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72" w:rsidRPr="00BB44F7" w:rsidRDefault="00BB44F7">
      <w:pPr>
        <w:rPr>
          <w:rFonts w:ascii="Times New Roman" w:hAnsi="Times New Roman" w:cs="Times New Roman"/>
          <w:b/>
          <w:szCs w:val="24"/>
        </w:rPr>
      </w:pPr>
      <w:proofErr w:type="gramStart"/>
      <w:r w:rsidRPr="00BB44F7">
        <w:rPr>
          <w:rFonts w:ascii="Times New Roman" w:hAnsi="Times New Roman" w:cs="Times New Roman"/>
          <w:b/>
          <w:szCs w:val="24"/>
        </w:rPr>
        <w:t>Supplemental Table 1.</w:t>
      </w:r>
      <w:proofErr w:type="gramEnd"/>
      <w:r w:rsidRPr="00BB44F7">
        <w:rPr>
          <w:rFonts w:ascii="Times New Roman" w:hAnsi="Times New Roman" w:cs="Times New Roman"/>
          <w:b/>
          <w:szCs w:val="24"/>
        </w:rPr>
        <w:t xml:space="preserve"> Multivariate Analyses for Development of Branch Retinal Vein Occlusion and Central Retinal Vein Occlusion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1418"/>
        <w:gridCol w:w="1418"/>
        <w:gridCol w:w="1418"/>
        <w:gridCol w:w="1418"/>
        <w:gridCol w:w="1418"/>
        <w:gridCol w:w="1418"/>
      </w:tblGrid>
      <w:tr w:rsidR="00BB44F7" w:rsidRPr="00BB44F7" w:rsidTr="00BB44F7">
        <w:trPr>
          <w:trHeight w:val="340"/>
        </w:trPr>
        <w:tc>
          <w:tcPr>
            <w:tcW w:w="14121" w:type="dxa"/>
            <w:gridSpan w:val="7"/>
            <w:tcBorders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Merge w:val="restart"/>
            <w:tcBorders>
              <w:top w:val="single" w:sz="12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Characteristics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proofErr w:type="spellStart"/>
            <w:r w:rsidRPr="00BB44F7">
              <w:rPr>
                <w:rFonts w:ascii="Times New Roman" w:hAnsi="Times New Roman" w:cs="Times New Roman"/>
                <w:b/>
                <w:szCs w:val="24"/>
              </w:rPr>
              <w:t>BRVO</w:t>
            </w:r>
            <w:r w:rsidRPr="00BB44F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proofErr w:type="spellStart"/>
            <w:r w:rsidRPr="00BB44F7">
              <w:rPr>
                <w:rFonts w:ascii="Times New Roman" w:hAnsi="Times New Roman" w:cs="Times New Roman"/>
                <w:b/>
                <w:szCs w:val="24"/>
              </w:rPr>
              <w:t>CRVO</w:t>
            </w:r>
            <w:r w:rsidRPr="00BB44F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b</w:t>
            </w:r>
            <w:proofErr w:type="spellEnd"/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Merge/>
            <w:tcBorders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B44F7">
              <w:rPr>
                <w:rFonts w:ascii="Times New Roman" w:hAnsi="Times New Roman" w:cs="Times New Roman"/>
                <w:b/>
                <w:szCs w:val="24"/>
              </w:rPr>
              <w:t>aHR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CI-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-CI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B44F7">
              <w:rPr>
                <w:rFonts w:ascii="Times New Roman" w:hAnsi="Times New Roman" w:cs="Times New Roman"/>
                <w:b/>
                <w:szCs w:val="24"/>
              </w:rPr>
              <w:t>aHR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CI-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-CI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tcBorders>
              <w:top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Non-diabetic population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 (Reference)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 (Reference)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Diabetic patients without metformin treatment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**1.61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1.14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2.26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***3.66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2.53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5.32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Diabetic patients with metformin treatment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1.33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0.95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1.86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***2.38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1.58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3.60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Age: age &lt;35 year-old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 (Reference)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 (Reference)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Age: 35 ≤ age &lt; 50 year-old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***12.42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8.35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18.49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***6.15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3.97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9.51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Age: 50 ≤ age &lt; 60 year-old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***36.65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24.56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54.71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***17.19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11.05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26.73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Age: age &gt; 65 year-old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***39.79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26.17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60.48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***27.31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17.18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43.39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Urbanization of insurance area (urban)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 (Reference)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 (Reference)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Urbanization of insurance area (sub-urban)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1.05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0.89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1.24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1.07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0.86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1.34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Urbanization of insurance area (rural)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1.15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0.91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1.46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0.76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0.52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1.12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Gender: Male/Female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1.04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0.90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1.21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1.20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0.98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1.48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Hypertension (Yes/No)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***2.72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2.26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3.27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***1.97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1.52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2.57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Hyperlipidemia (Yes/No)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0.84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0.68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1.04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0.84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0.63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1.14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Coronary Artery Disease (Yes/No)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1.00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0.82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1.21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1.22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0.93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1.60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lastRenderedPageBreak/>
              <w:t>Under anti-coagulant therapy (Yes/No)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***0.68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0.56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0.83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***0.58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0.44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0.76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Glaucoma (Yes/No)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***2.52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2.01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3.16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***4.08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3.12</w:t>
            </w: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44F7">
              <w:rPr>
                <w:rFonts w:ascii="Times New Roman" w:hAnsi="Times New Roman" w:cs="Times New Roman"/>
                <w:b/>
                <w:szCs w:val="24"/>
              </w:rPr>
              <w:t>5.35</w:t>
            </w:r>
          </w:p>
        </w:tc>
      </w:tr>
      <w:tr w:rsidR="00BB44F7" w:rsidRPr="00BB44F7" w:rsidTr="00BB44F7">
        <w:trPr>
          <w:trHeight w:val="340"/>
        </w:trPr>
        <w:tc>
          <w:tcPr>
            <w:tcW w:w="5613" w:type="dxa"/>
            <w:vAlign w:val="center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BB44F7" w:rsidRPr="00BB44F7" w:rsidRDefault="00BB44F7" w:rsidP="00BB44F7">
            <w:pPr>
              <w:rPr>
                <w:b/>
                <w:szCs w:val="24"/>
              </w:rPr>
            </w:pPr>
          </w:p>
        </w:tc>
      </w:tr>
    </w:tbl>
    <w:p w:rsidR="00BB44F7" w:rsidRPr="00BB44F7" w:rsidRDefault="00BB44F7">
      <w:pPr>
        <w:rPr>
          <w:rFonts w:ascii="Times New Roman" w:hAnsi="Times New Roman" w:cs="Times New Roman"/>
          <w:b/>
          <w:szCs w:val="24"/>
        </w:rPr>
      </w:pPr>
    </w:p>
    <w:p w:rsidR="00BB44F7" w:rsidRDefault="00BB44F7">
      <w:pPr>
        <w:rPr>
          <w:rFonts w:hint="eastAsia"/>
          <w:b/>
          <w:szCs w:val="24"/>
        </w:rPr>
      </w:pPr>
    </w:p>
    <w:p w:rsidR="00BB44F7" w:rsidRDefault="00BB44F7">
      <w:pPr>
        <w:rPr>
          <w:rFonts w:hint="eastAsia"/>
          <w:b/>
          <w:szCs w:val="24"/>
        </w:rPr>
      </w:pPr>
    </w:p>
    <w:p w:rsidR="00BB44F7" w:rsidRDefault="00BB44F7">
      <w:pPr>
        <w:rPr>
          <w:rFonts w:hint="eastAsia"/>
          <w:b/>
          <w:szCs w:val="24"/>
        </w:rPr>
      </w:pPr>
    </w:p>
    <w:p w:rsidR="00BB44F7" w:rsidRPr="00BB44F7" w:rsidRDefault="00BB44F7" w:rsidP="00BB44F7">
      <w:pPr>
        <w:rPr>
          <w:rFonts w:ascii="Times New Roman" w:hAnsi="Times New Roman" w:cs="Times New Roman"/>
          <w:szCs w:val="24"/>
        </w:rPr>
      </w:pPr>
      <w:r w:rsidRPr="00BB44F7">
        <w:rPr>
          <w:rFonts w:ascii="Times New Roman" w:hAnsi="Times New Roman" w:cs="Times New Roman"/>
          <w:szCs w:val="24"/>
        </w:rPr>
        <w:t>Cox proportional regression models were used for analyses</w:t>
      </w:r>
    </w:p>
    <w:p w:rsidR="00BB44F7" w:rsidRPr="00BB44F7" w:rsidRDefault="00BB44F7" w:rsidP="00BB44F7">
      <w:pPr>
        <w:rPr>
          <w:rFonts w:ascii="Times New Roman" w:hAnsi="Times New Roman" w:cs="Times New Roman"/>
          <w:szCs w:val="24"/>
        </w:rPr>
      </w:pPr>
      <w:r w:rsidRPr="00BB44F7">
        <w:rPr>
          <w:rFonts w:ascii="Times New Roman" w:hAnsi="Times New Roman" w:cs="Times New Roman"/>
          <w:szCs w:val="24"/>
        </w:rPr>
        <w:t>Patients were defined to be under metformin treatment if their average daily metformin dose was ≥250mg/day</w:t>
      </w:r>
    </w:p>
    <w:p w:rsidR="00BB44F7" w:rsidRPr="00BB44F7" w:rsidRDefault="00BB44F7" w:rsidP="00BB44F7">
      <w:pPr>
        <w:rPr>
          <w:rFonts w:ascii="Times New Roman" w:hAnsi="Times New Roman" w:cs="Times New Roman"/>
          <w:szCs w:val="24"/>
        </w:rPr>
      </w:pPr>
      <w:proofErr w:type="gramStart"/>
      <w:r w:rsidRPr="00BB44F7">
        <w:rPr>
          <w:rFonts w:ascii="Times New Roman" w:hAnsi="Times New Roman" w:cs="Times New Roman"/>
          <w:szCs w:val="24"/>
          <w:vertAlign w:val="superscript"/>
        </w:rPr>
        <w:t>a</w:t>
      </w:r>
      <w:proofErr w:type="gramEnd"/>
      <w:r w:rsidRPr="00BB44F7">
        <w:rPr>
          <w:rFonts w:ascii="Times New Roman" w:hAnsi="Times New Roman" w:cs="Times New Roman"/>
          <w:szCs w:val="24"/>
        </w:rPr>
        <w:t xml:space="preserve"> BRVO: branch retinal vein occlusion;</w:t>
      </w:r>
      <w:r w:rsidRPr="00BB44F7">
        <w:rPr>
          <w:rFonts w:ascii="Times New Roman" w:hAnsi="Times New Roman" w:cs="Times New Roman"/>
          <w:szCs w:val="24"/>
          <w:vertAlign w:val="superscript"/>
        </w:rPr>
        <w:t xml:space="preserve"> b</w:t>
      </w:r>
      <w:r w:rsidRPr="00BB44F7">
        <w:rPr>
          <w:rFonts w:ascii="Times New Roman" w:hAnsi="Times New Roman" w:cs="Times New Roman"/>
          <w:szCs w:val="24"/>
        </w:rPr>
        <w:t xml:space="preserve"> CRVO: central retinal vein occlusion</w:t>
      </w:r>
    </w:p>
    <w:p w:rsidR="00BB44F7" w:rsidRPr="00BB44F7" w:rsidRDefault="00BB44F7" w:rsidP="00BB44F7">
      <w:pPr>
        <w:rPr>
          <w:rFonts w:ascii="Times New Roman" w:hAnsi="Times New Roman" w:cs="Times New Roman"/>
          <w:szCs w:val="24"/>
        </w:rPr>
      </w:pPr>
      <w:r w:rsidRPr="00BB44F7">
        <w:rPr>
          <w:rFonts w:ascii="Times New Roman" w:hAnsi="Times New Roman" w:cs="Times New Roman"/>
          <w:szCs w:val="24"/>
        </w:rPr>
        <w:t xml:space="preserve">* </w:t>
      </w:r>
      <w:proofErr w:type="gramStart"/>
      <w:r w:rsidRPr="00BB44F7">
        <w:rPr>
          <w:rFonts w:ascii="Times New Roman" w:hAnsi="Times New Roman" w:cs="Times New Roman"/>
          <w:szCs w:val="24"/>
        </w:rPr>
        <w:t>p</w:t>
      </w:r>
      <w:proofErr w:type="gramEnd"/>
      <w:r w:rsidRPr="00BB44F7">
        <w:rPr>
          <w:rFonts w:ascii="Times New Roman" w:hAnsi="Times New Roman" w:cs="Times New Roman"/>
          <w:szCs w:val="24"/>
        </w:rPr>
        <w:t xml:space="preserve"> &lt; 0.05, ** p &lt; 0.01, *** p &lt; 0.001</w:t>
      </w:r>
    </w:p>
    <w:p w:rsidR="00BB44F7" w:rsidRPr="00BB44F7" w:rsidRDefault="00BB44F7">
      <w:pPr>
        <w:rPr>
          <w:rFonts w:ascii="Times New Roman" w:hAnsi="Times New Roman" w:cs="Times New Roman"/>
          <w:szCs w:val="24"/>
        </w:rPr>
      </w:pPr>
    </w:p>
    <w:sectPr w:rsidR="00BB44F7" w:rsidRPr="00BB44F7" w:rsidSect="00BB44F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7"/>
    <w:rsid w:val="00264472"/>
    <w:rsid w:val="00B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Tai-Chi</dc:creator>
  <cp:lastModifiedBy>Tai-Chi</cp:lastModifiedBy>
  <cp:revision>1</cp:revision>
  <dcterms:created xsi:type="dcterms:W3CDTF">2017-11-05T17:07:00Z</dcterms:created>
  <dcterms:modified xsi:type="dcterms:W3CDTF">2017-11-05T17:12:00Z</dcterms:modified>
</cp:coreProperties>
</file>