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5C" w:rsidRPr="00835A58" w:rsidRDefault="0058555C" w:rsidP="0058555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S8 Table</w:t>
      </w:r>
      <w:r w:rsidRPr="00835A58">
        <w:rPr>
          <w:rFonts w:ascii="Times New Roman" w:hAnsi="Times New Roman" w:cs="Times New Roman"/>
          <w:color w:val="000000" w:themeColor="text1"/>
        </w:rPr>
        <w:t>: Genes differentially regulated along three measured growth phases. Differential expression was defined as transcripts with adjusted p-values &lt;0.05 and absolute value of log2 fold change &gt;1 for these comparisons.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47"/>
        <w:gridCol w:w="5189"/>
        <w:gridCol w:w="965"/>
        <w:gridCol w:w="965"/>
        <w:gridCol w:w="984"/>
      </w:tblGrid>
      <w:tr w:rsidR="0058555C" w:rsidRPr="00835A58" w:rsidTr="00814D25">
        <w:trPr>
          <w:trHeight w:val="300"/>
        </w:trPr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Gene ID</w:t>
            </w:r>
          </w:p>
        </w:tc>
        <w:tc>
          <w:tcPr>
            <w:tcW w:w="2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Annotation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EE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ME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ES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Entcl_0025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Multidrug resistance protein D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2.409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1.076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3.520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Entcl_0036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Hexose phosphate uptake regulatory protein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UhpC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1.835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1.681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1.973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Entcl_0043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2-</w:t>
            </w:r>
            <w:proofErr w:type="gram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aminoethylphosphonate:pyruvate</w:t>
            </w:r>
            <w:proofErr w:type="gram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aminotransferase (EC 2.6.1.37)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3.202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3.934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1.390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Entcl_0096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Fructose-1,6-bisphosphatase,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GlpX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type (EC 3.1.3.11)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1.174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1.245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1.912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Entcl_0097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ATP-dependent DNA helicase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RecG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(EC 3.6.1.-)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1.295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3.181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1.935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Entcl_0114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Phosphopantetheine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adenylyltransferase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(EC 2.7.7.3)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1.257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1.396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1.539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Entcl_0143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Mannitol operon repressor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1.427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1.845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1.557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Entcl_0165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Ribose ABC transporter, periplasmic ribose-binding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1.035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1.343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Entcl_0192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Outer membrane protein A precursor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2.195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1.504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Entcl_0198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Phosphoethanolamine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transferase specific for the outer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Kdo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residue of lipopolysaccharide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1.785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2.335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1.542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Entcl_0218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GGDEF/EAL domain protein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YhjH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1.900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1.575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1.332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Entcl_0317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Transcriptional activator of maltose regulon,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MalT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1.264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1.112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1.246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Entcl_0557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Galactosamine-6-phosphate isomerase (EC 5.3.1.-)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2.352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3.089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5.199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Entcl_0614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Autoinducer 2 (AI-2) ABC transport system, fused AI2 transporter subunits and ATP-binding component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2.352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5.045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3.223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Entcl_0623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Evolved beta-D-galactosidase, beta subunit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4.415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2.405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Entcl_0629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type 1 fimbriae major subunit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FimA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2.352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3.630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1.020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Entcl_0736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Probable Fe-S oxidoreductase family 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1.517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1.037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1.107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Entcl_1034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Putative membrane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1.066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1.089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1.137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Entcl_1044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Ribonucleotide reductase of class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Ib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(aerobic), beta subunit (EC 1.17.4.1)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1.268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1.243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1.575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Entcl_1160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Putative outer membrane lipoprotein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1.556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2.527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2.725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Entcl_1172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COG4123: Predicted O-methyltransferase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1.849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2.765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2.586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Entcl_1463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O-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succinylbenzoic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acid--CoA ligase (EC 6.2.1.26)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1.454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2.205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1.261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Entcl_1483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Ferredoxin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2.204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2.519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1.560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Entcl_2379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Putative virulence factor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1.308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2.866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1.146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Entcl_2714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Flagellar basal-body rod protein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FlgG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2.267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2.335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1.145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Entcl_2973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Multidrug translocase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MdfA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1.193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3.805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1.877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Entcl_3051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Adenosylmethionine-8-amino-7-oxononanoate aminotransferase (EC 2.6.1.62)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1.442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2.805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2.055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Entcl_3363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Putative exported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1.015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1.901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2.564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Entcl_3597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Putative PTS system IIA component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yadI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(EC 2.7.1.69)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1.401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1.670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1.005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Entcl_3622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Type IV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fimbrial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assembly protein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PilC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1.321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4.100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1.282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Entcl_3627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Mutator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mutT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protein (7,8-dihydro-8-oxoguanine-triphosphatase) (EC 3.6.1.-)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2.909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3.012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1.465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Entcl_3858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Periplasmic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fimbrial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chaperone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StfD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1.433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3.475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1.203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Entcl_3880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N-Acetyl-D-glucosamine ABC transport system, permease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1.678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5.270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2.217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Entcl_3881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putative SN-glycerol-3-phosphate transport system permease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1.227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3.322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1.198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Entcl_3897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Ornithine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carbamoyltransferase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(EC 2.1.3.3)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1.359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2.401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5.952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Entcl_3912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PTS system,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trehalose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-specific IIB component (EC 2.7.1.69) / PTS system,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trehalose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-specific IIC component (EC 2.7.1.69)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1.555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2.041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1.377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Entcl_3917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Ribonucleotide reductase of class III (anaerobic), large subunit (EC 1.17.4.2)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2.832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1.176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1.708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Entcl_3918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Ribonucleotide reductase of class III (anaerobic), activating protein (EC 1.97.1.4)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3.596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2.064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2.567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Entcl_4068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PhnG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1.610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4.310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2.014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Entcl_4069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PhnH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1.610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6.160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1.851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Entcl_4121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tRNA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dihydrouridine synthase A (EC 1.-.</w:t>
            </w:r>
            <w:proofErr w:type="gram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-.-</w:t>
            </w:r>
            <w:proofErr w:type="gram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2.018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1.292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2.067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Entcl_4132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Maltose/maltodextrin transport ATP-binding protein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MalK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(EC 3.6.3.19)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3.941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3.777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2.288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Entcl_4145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Alpha-aspartyl dipeptidase Peptidase E (EC 3.4.13.21)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3.202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1.219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Entcl_4255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Ketol-acid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reductoisomerase</w:t>
            </w:r>
            <w:proofErr w:type="spellEnd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(EC 1.1.1.86)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3.395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2.283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2.258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Entcl_4259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Putative dihydroxyacetone kinase (EC 2.7.1.29), dihydroxyacetone binding subunit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1.438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2.858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1.320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Entcl_4269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Acetolactate synthase large subunit (EC 2.2.1.6)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2.153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2.266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Entcl_4356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L-rhamnose operon transcriptional activator </w:t>
            </w:r>
            <w:proofErr w:type="spellStart"/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RhaR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1.373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3.979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1.294</w:t>
            </w:r>
          </w:p>
        </w:tc>
      </w:tr>
      <w:tr w:rsidR="0058555C" w:rsidRPr="00835A58" w:rsidTr="00814D25">
        <w:trPr>
          <w:trHeight w:val="300"/>
        </w:trPr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Entcl_4435</w:t>
            </w:r>
          </w:p>
        </w:tc>
        <w:tc>
          <w:tcPr>
            <w:tcW w:w="2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55C" w:rsidRPr="00301247" w:rsidRDefault="0058555C" w:rsidP="0081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eastAsia="Times New Roman" w:hAnsi="Times New Roman" w:cs="Times New Roman"/>
                <w:color w:val="000000" w:themeColor="text1"/>
              </w:rPr>
              <w:t>Xanthine/uracil/thiamine/ascorbate permease family protein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2.929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2.505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55C" w:rsidRPr="00301247" w:rsidRDefault="0058555C" w:rsidP="00814D2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01247">
              <w:rPr>
                <w:rFonts w:ascii="Times New Roman" w:hAnsi="Times New Roman" w:cs="Times New Roman"/>
                <w:color w:val="000000" w:themeColor="text1"/>
              </w:rPr>
              <w:t>1.352</w:t>
            </w:r>
          </w:p>
        </w:tc>
      </w:tr>
    </w:tbl>
    <w:p w:rsidR="0058555C" w:rsidRPr="00835A58" w:rsidRDefault="0058555C" w:rsidP="0058555C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555C" w:rsidRPr="00835A58" w:rsidRDefault="0058555C" w:rsidP="0058555C">
      <w:pPr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D1645E" w:rsidRDefault="00D1645E">
      <w:bookmarkStart w:id="0" w:name="_GoBack"/>
      <w:bookmarkEnd w:id="0"/>
    </w:p>
    <w:sectPr w:rsidR="00D1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5C"/>
    <w:rsid w:val="003E1E63"/>
    <w:rsid w:val="0058555C"/>
    <w:rsid w:val="00D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43A87-6BAE-43F2-B40B-178AA1CD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Orellana</dc:creator>
  <cp:keywords/>
  <dc:description/>
  <cp:lastModifiedBy>Roberto Orellana</cp:lastModifiedBy>
  <cp:revision>1</cp:revision>
  <dcterms:created xsi:type="dcterms:W3CDTF">2017-10-10T10:13:00Z</dcterms:created>
  <dcterms:modified xsi:type="dcterms:W3CDTF">2017-10-10T10:13:00Z</dcterms:modified>
</cp:coreProperties>
</file>