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28DED" w14:textId="77777777" w:rsidR="00E0494B" w:rsidRDefault="00E0494B" w:rsidP="007816B4">
      <w:pPr>
        <w:rPr>
          <w:lang w:val="en-US"/>
        </w:rPr>
      </w:pPr>
    </w:p>
    <w:p w14:paraId="614B8C72" w14:textId="77777777" w:rsidR="00E0494B" w:rsidRDefault="00E0494B" w:rsidP="00947052">
      <w:pPr>
        <w:jc w:val="center"/>
        <w:rPr>
          <w:lang w:val="en-US"/>
        </w:rPr>
      </w:pPr>
      <w:r w:rsidRPr="00E0494B">
        <w:rPr>
          <w:noProof/>
          <w:lang w:val="en-US"/>
        </w:rPr>
        <w:drawing>
          <wp:inline distT="0" distB="0" distL="0" distR="0" wp14:anchorId="4139E1C1" wp14:editId="64967311">
            <wp:extent cx="3488531" cy="2790825"/>
            <wp:effectExtent l="0" t="0" r="0" b="0"/>
            <wp:docPr id="3" name="Picture 3" descr="H:\Bowler\CTI analysis\MSs\plosone submission\revision\4b.randomslopes.incl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owler\CTI analysis\MSs\plosone submission\revision\4b.randomslopes.inclS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49" cy="27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D8F7" w14:textId="77777777" w:rsidR="003556D0" w:rsidRDefault="003556D0" w:rsidP="00947052">
      <w:pPr>
        <w:jc w:val="center"/>
        <w:rPr>
          <w:lang w:val="en-US"/>
        </w:rPr>
      </w:pPr>
    </w:p>
    <w:p w14:paraId="080ACE2F" w14:textId="77777777" w:rsidR="00A73CE6" w:rsidRDefault="00CD0549" w:rsidP="00620A18">
      <w:pPr>
        <w:rPr>
          <w:lang w:val="en-US"/>
        </w:rPr>
      </w:pPr>
      <w:r>
        <w:rPr>
          <w:b/>
          <w:lang w:val="en-US"/>
        </w:rPr>
        <w:t>S3 Fig</w:t>
      </w:r>
      <w:r w:rsidR="00A73CE6">
        <w:rPr>
          <w:lang w:val="en-US"/>
        </w:rPr>
        <w:t xml:space="preserve">. </w:t>
      </w:r>
      <w:r w:rsidR="003556D0" w:rsidRPr="00A73CE6">
        <w:rPr>
          <w:b/>
          <w:lang w:val="en-US"/>
        </w:rPr>
        <w:t>The effect of including an outlier species (</w:t>
      </w:r>
      <w:proofErr w:type="spellStart"/>
      <w:r w:rsidR="003556D0" w:rsidRPr="00A73CE6">
        <w:rPr>
          <w:b/>
          <w:i/>
          <w:lang w:val="en-US"/>
        </w:rPr>
        <w:t>Syngnathus</w:t>
      </w:r>
      <w:proofErr w:type="spellEnd"/>
      <w:r w:rsidR="003556D0" w:rsidRPr="00A73CE6">
        <w:rPr>
          <w:b/>
          <w:i/>
          <w:lang w:val="en-US"/>
        </w:rPr>
        <w:t xml:space="preserve"> </w:t>
      </w:r>
      <w:proofErr w:type="spellStart"/>
      <w:r w:rsidR="003556D0" w:rsidRPr="00A73CE6">
        <w:rPr>
          <w:b/>
          <w:i/>
          <w:lang w:val="en-US"/>
        </w:rPr>
        <w:t>acus</w:t>
      </w:r>
      <w:proofErr w:type="spellEnd"/>
      <w:r w:rsidR="003556D0" w:rsidRPr="00A73CE6">
        <w:rPr>
          <w:b/>
          <w:lang w:val="en-US"/>
        </w:rPr>
        <w:t>) on</w:t>
      </w:r>
      <w:r w:rsidRPr="00A73CE6">
        <w:rPr>
          <w:b/>
          <w:lang w:val="en-US"/>
        </w:rPr>
        <w:t xml:space="preserve"> the results presented in Fig</w:t>
      </w:r>
      <w:r w:rsidR="003556D0" w:rsidRPr="00A73CE6">
        <w:rPr>
          <w:b/>
          <w:lang w:val="en-US"/>
        </w:rPr>
        <w:t xml:space="preserve"> 4.</w:t>
      </w:r>
      <w:r w:rsidR="00FD3DEA">
        <w:rPr>
          <w:lang w:val="en-US"/>
        </w:rPr>
        <w:t xml:space="preserve"> </w:t>
      </w:r>
    </w:p>
    <w:p w14:paraId="04AE79D7" w14:textId="2194935A" w:rsidR="00912947" w:rsidRDefault="00FD3DEA" w:rsidP="00620A18">
      <w:pPr>
        <w:rPr>
          <w:lang w:val="en-US"/>
        </w:rPr>
      </w:pPr>
      <w:bookmarkStart w:id="0" w:name="_GoBack"/>
      <w:r>
        <w:rPr>
          <w:lang w:val="en-US"/>
        </w:rPr>
        <w:t xml:space="preserve">The </w:t>
      </w:r>
      <w:r w:rsidR="007F131E">
        <w:rPr>
          <w:lang w:val="en-US"/>
        </w:rPr>
        <w:t xml:space="preserve">original </w:t>
      </w:r>
      <w:r>
        <w:rPr>
          <w:lang w:val="en-US"/>
        </w:rPr>
        <w:t xml:space="preserve">CTI value in the last census year is shown to be strongly influenced by the abundance of this species. However, the general patterns </w:t>
      </w:r>
      <w:r w:rsidR="00687FD2">
        <w:rPr>
          <w:lang w:val="en-US"/>
        </w:rPr>
        <w:t>remain the same: the modelled CTI is lower than the original CTI, especially since 1995.</w:t>
      </w:r>
      <w:r w:rsidR="00620A18">
        <w:rPr>
          <w:lang w:val="en-US"/>
        </w:rPr>
        <w:t xml:space="preserve"> </w:t>
      </w:r>
    </w:p>
    <w:bookmarkEnd w:id="0"/>
    <w:p w14:paraId="3484DAD0" w14:textId="77777777" w:rsidR="00FB0E08" w:rsidRDefault="00FB0E08" w:rsidP="007816B4">
      <w:pPr>
        <w:rPr>
          <w:lang w:val="en-US"/>
        </w:rPr>
      </w:pPr>
    </w:p>
    <w:sectPr w:rsidR="00FB0E08" w:rsidSect="00FD03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E"/>
    <w:rsid w:val="000319A8"/>
    <w:rsid w:val="00031BBF"/>
    <w:rsid w:val="000370B7"/>
    <w:rsid w:val="0006210D"/>
    <w:rsid w:val="0007274E"/>
    <w:rsid w:val="000E65EA"/>
    <w:rsid w:val="00131257"/>
    <w:rsid w:val="00222553"/>
    <w:rsid w:val="00256B3B"/>
    <w:rsid w:val="002C678B"/>
    <w:rsid w:val="003556D0"/>
    <w:rsid w:val="00355F35"/>
    <w:rsid w:val="00357CE0"/>
    <w:rsid w:val="003D329E"/>
    <w:rsid w:val="00465ECD"/>
    <w:rsid w:val="00494AB9"/>
    <w:rsid w:val="00540728"/>
    <w:rsid w:val="005D73AA"/>
    <w:rsid w:val="00607CF3"/>
    <w:rsid w:val="00620A18"/>
    <w:rsid w:val="00687FD2"/>
    <w:rsid w:val="007366A0"/>
    <w:rsid w:val="007816B4"/>
    <w:rsid w:val="007F131E"/>
    <w:rsid w:val="00810DC5"/>
    <w:rsid w:val="00820457"/>
    <w:rsid w:val="0085638C"/>
    <w:rsid w:val="008A21C2"/>
    <w:rsid w:val="00912947"/>
    <w:rsid w:val="00947052"/>
    <w:rsid w:val="00952CF6"/>
    <w:rsid w:val="00972487"/>
    <w:rsid w:val="00983FF5"/>
    <w:rsid w:val="009D14AE"/>
    <w:rsid w:val="00A278EA"/>
    <w:rsid w:val="00A575A2"/>
    <w:rsid w:val="00A73CE6"/>
    <w:rsid w:val="00B222E8"/>
    <w:rsid w:val="00B27930"/>
    <w:rsid w:val="00B72B9B"/>
    <w:rsid w:val="00C63BB4"/>
    <w:rsid w:val="00C9386E"/>
    <w:rsid w:val="00CA304E"/>
    <w:rsid w:val="00CD0549"/>
    <w:rsid w:val="00D07AFB"/>
    <w:rsid w:val="00D118B2"/>
    <w:rsid w:val="00D370E7"/>
    <w:rsid w:val="00DA1CC2"/>
    <w:rsid w:val="00DE7CC0"/>
    <w:rsid w:val="00DF2CB1"/>
    <w:rsid w:val="00E0403D"/>
    <w:rsid w:val="00E0494B"/>
    <w:rsid w:val="00EA45EB"/>
    <w:rsid w:val="00F214B1"/>
    <w:rsid w:val="00F47084"/>
    <w:rsid w:val="00F621D6"/>
    <w:rsid w:val="00F84A70"/>
    <w:rsid w:val="00FB0E08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651D"/>
  <w15:chartTrackingRefBased/>
  <w15:docId w15:val="{B72A452B-85D0-46A3-A56A-D84D7018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03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0315"/>
    <w:rPr>
      <w:rFonts w:ascii="Consolas" w:hAnsi="Consolas"/>
      <w:sz w:val="21"/>
      <w:szCs w:val="21"/>
      <w:lang w:val="en-GB"/>
    </w:rPr>
  </w:style>
  <w:style w:type="table" w:styleId="TableGrid">
    <w:name w:val="Table Grid"/>
    <w:basedOn w:val="TableNormal"/>
    <w:uiPriority w:val="39"/>
    <w:rsid w:val="0078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9724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Bowler</dc:creator>
  <cp:keywords/>
  <dc:description/>
  <cp:lastModifiedBy>Diana Bowler</cp:lastModifiedBy>
  <cp:revision>49</cp:revision>
  <dcterms:created xsi:type="dcterms:W3CDTF">2017-03-15T15:48:00Z</dcterms:created>
  <dcterms:modified xsi:type="dcterms:W3CDTF">2017-08-26T08:47:00Z</dcterms:modified>
</cp:coreProperties>
</file>