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C0" w:rsidRPr="00005D79" w:rsidRDefault="006013C2" w:rsidP="00361C5E">
      <w:pPr>
        <w:spacing w:line="360" w:lineRule="auto"/>
        <w:jc w:val="both"/>
        <w:rPr>
          <w:rFonts w:ascii="Times New Roman" w:hAnsi="Times New Roman" w:cs="Times New Roman"/>
          <w:b/>
          <w:sz w:val="24"/>
          <w:szCs w:val="24"/>
        </w:rPr>
      </w:pPr>
      <w:r w:rsidRPr="00005D79">
        <w:rPr>
          <w:rFonts w:ascii="Times New Roman" w:hAnsi="Times New Roman" w:cs="Times New Roman"/>
          <w:b/>
          <w:sz w:val="24"/>
          <w:szCs w:val="24"/>
        </w:rPr>
        <w:t>S1 Appendix</w:t>
      </w:r>
      <w:r w:rsidR="00BE4885">
        <w:rPr>
          <w:rFonts w:ascii="Times New Roman" w:hAnsi="Times New Roman" w:cs="Times New Roman"/>
          <w:b/>
          <w:sz w:val="24"/>
          <w:szCs w:val="24"/>
        </w:rPr>
        <w:t>:</w:t>
      </w:r>
      <w:r w:rsidRPr="00005D79">
        <w:rPr>
          <w:rFonts w:ascii="Times New Roman" w:hAnsi="Times New Roman" w:cs="Times New Roman"/>
          <w:b/>
          <w:sz w:val="24"/>
          <w:szCs w:val="24"/>
        </w:rPr>
        <w:t xml:space="preserve"> </w:t>
      </w:r>
      <w:r w:rsidR="00361C5E" w:rsidRPr="00005D79">
        <w:rPr>
          <w:rFonts w:ascii="Times New Roman" w:hAnsi="Times New Roman" w:cs="Times New Roman"/>
          <w:b/>
          <w:sz w:val="24"/>
          <w:szCs w:val="24"/>
        </w:rPr>
        <w:t xml:space="preserve">Development of different transformation constructs for </w:t>
      </w:r>
      <w:r w:rsidR="00005D79" w:rsidRPr="00005D79">
        <w:rPr>
          <w:rFonts w:ascii="Times New Roman" w:hAnsi="Times New Roman" w:cs="Times New Roman"/>
          <w:b/>
          <w:i/>
          <w:sz w:val="24"/>
          <w:szCs w:val="24"/>
        </w:rPr>
        <w:t>SGT</w:t>
      </w:r>
      <w:r w:rsidR="00361C5E" w:rsidRPr="00005D79">
        <w:rPr>
          <w:rFonts w:ascii="Times New Roman" w:hAnsi="Times New Roman" w:cs="Times New Roman"/>
          <w:b/>
          <w:sz w:val="24"/>
          <w:szCs w:val="24"/>
        </w:rPr>
        <w:t xml:space="preserve"> and </w:t>
      </w:r>
      <w:r w:rsidR="00005D79" w:rsidRPr="00005D79">
        <w:rPr>
          <w:rFonts w:ascii="Times New Roman" w:hAnsi="Times New Roman" w:cs="Times New Roman"/>
          <w:b/>
          <w:i/>
          <w:sz w:val="24"/>
          <w:szCs w:val="24"/>
        </w:rPr>
        <w:t>SCT</w:t>
      </w:r>
      <w:r w:rsidR="00361C5E" w:rsidRPr="00005D79">
        <w:rPr>
          <w:rFonts w:ascii="Times New Roman" w:hAnsi="Times New Roman" w:cs="Times New Roman"/>
          <w:b/>
          <w:sz w:val="24"/>
          <w:szCs w:val="24"/>
        </w:rPr>
        <w:t xml:space="preserve"> genes</w:t>
      </w:r>
      <w:r w:rsidR="00EE1592">
        <w:rPr>
          <w:rFonts w:ascii="Times New Roman" w:hAnsi="Times New Roman" w:cs="Times New Roman"/>
          <w:b/>
          <w:sz w:val="24"/>
          <w:szCs w:val="24"/>
        </w:rPr>
        <w:t>.</w:t>
      </w:r>
    </w:p>
    <w:p w:rsidR="00361C5E" w:rsidRPr="00361C5E" w:rsidRDefault="00361C5E" w:rsidP="00361C5E">
      <w:pPr>
        <w:spacing w:line="360" w:lineRule="auto"/>
        <w:jc w:val="both"/>
        <w:rPr>
          <w:rFonts w:ascii="Times New Roman" w:hAnsi="Times New Roman" w:cs="Times New Roman"/>
          <w:sz w:val="24"/>
          <w:szCs w:val="24"/>
        </w:rPr>
      </w:pPr>
      <w:r w:rsidRPr="00361C5E">
        <w:rPr>
          <w:rFonts w:ascii="Times New Roman" w:hAnsi="Times New Roman" w:cs="Times New Roman"/>
          <w:sz w:val="24"/>
          <w:szCs w:val="24"/>
        </w:rPr>
        <w:t xml:space="preserve">For the development of different silencing constructs a modified binary vector (pPZP200lox) containing </w:t>
      </w:r>
      <w:r w:rsidRPr="00F17A7B">
        <w:rPr>
          <w:rFonts w:ascii="Times New Roman" w:hAnsi="Times New Roman" w:cs="Times New Roman"/>
          <w:i/>
          <w:sz w:val="24"/>
          <w:szCs w:val="24"/>
        </w:rPr>
        <w:t>bar</w:t>
      </w:r>
      <w:r w:rsidRPr="00361C5E">
        <w:rPr>
          <w:rFonts w:ascii="Times New Roman" w:hAnsi="Times New Roman" w:cs="Times New Roman"/>
          <w:sz w:val="24"/>
          <w:szCs w:val="24"/>
        </w:rPr>
        <w:t xml:space="preserve"> gene (confer basta resistance for selection) cloned within </w:t>
      </w:r>
      <w:r w:rsidRPr="00452AFB">
        <w:rPr>
          <w:rFonts w:ascii="Times New Roman" w:hAnsi="Times New Roman" w:cs="Times New Roman"/>
          <w:i/>
          <w:sz w:val="24"/>
          <w:szCs w:val="24"/>
        </w:rPr>
        <w:t>lox</w:t>
      </w:r>
      <w:r w:rsidRPr="00361C5E">
        <w:rPr>
          <w:rFonts w:ascii="Times New Roman" w:hAnsi="Times New Roman" w:cs="Times New Roman"/>
          <w:sz w:val="24"/>
          <w:szCs w:val="24"/>
        </w:rPr>
        <w:t xml:space="preserve"> P sites, was used (Arumugam et al. 2007). All the eight constructs were assembled in intermediate pBSK+ vector (ampicillin selection), first of all terminator sequence of octopine synthase gene was amplified and introduced as a 5´-end </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and 3´-end </w:t>
      </w:r>
      <w:r w:rsidRPr="007D45A3">
        <w:rPr>
          <w:rFonts w:ascii="Times New Roman" w:hAnsi="Times New Roman" w:cs="Times New Roman"/>
          <w:i/>
          <w:sz w:val="24"/>
          <w:szCs w:val="24"/>
        </w:rPr>
        <w:t>Pst</w:t>
      </w:r>
      <w:r w:rsidRPr="00361C5E">
        <w:rPr>
          <w:rFonts w:ascii="Times New Roman" w:hAnsi="Times New Roman" w:cs="Times New Roman"/>
          <w:sz w:val="24"/>
          <w:szCs w:val="24"/>
        </w:rPr>
        <w:t xml:space="preserve">I restriction fragment in pBSK+ vector. A 750 bp fragment of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gene upstream region (used as promoter) was amplified with forward and reverse primers contained </w:t>
      </w:r>
      <w:r w:rsidRPr="007D45A3">
        <w:rPr>
          <w:rFonts w:ascii="Times New Roman" w:hAnsi="Times New Roman" w:cs="Times New Roman"/>
          <w:i/>
          <w:sz w:val="24"/>
          <w:szCs w:val="24"/>
        </w:rPr>
        <w:t>Eag</w:t>
      </w:r>
      <w:r w:rsidRPr="00361C5E">
        <w:rPr>
          <w:rFonts w:ascii="Times New Roman" w:hAnsi="Times New Roman" w:cs="Times New Roman"/>
          <w:sz w:val="24"/>
          <w:szCs w:val="24"/>
        </w:rPr>
        <w:t>I-</w:t>
      </w:r>
      <w:r w:rsidRPr="007D45A3">
        <w:rPr>
          <w:rFonts w:ascii="Times New Roman" w:hAnsi="Times New Roman" w:cs="Times New Roman"/>
          <w:i/>
          <w:sz w:val="24"/>
          <w:szCs w:val="24"/>
        </w:rPr>
        <w:t>Pst</w:t>
      </w:r>
      <w:r w:rsidRPr="00361C5E">
        <w:rPr>
          <w:rFonts w:ascii="Times New Roman" w:hAnsi="Times New Roman" w:cs="Times New Roman"/>
          <w:sz w:val="24"/>
          <w:szCs w:val="24"/>
        </w:rPr>
        <w:t xml:space="preserve">I and </w:t>
      </w:r>
      <w:r w:rsidRPr="007D45A3">
        <w:rPr>
          <w:rFonts w:ascii="Times New Roman" w:hAnsi="Times New Roman" w:cs="Times New Roman"/>
          <w:i/>
          <w:sz w:val="24"/>
          <w:szCs w:val="24"/>
        </w:rPr>
        <w:t>Nco</w:t>
      </w:r>
      <w:r w:rsidRPr="00361C5E">
        <w:rPr>
          <w:rFonts w:ascii="Times New Roman" w:hAnsi="Times New Roman" w:cs="Times New Roman"/>
          <w:sz w:val="24"/>
          <w:szCs w:val="24"/>
        </w:rPr>
        <w:t>I-</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sites respectively.  Promoter fragment was cloned with 5´-end </w:t>
      </w:r>
      <w:r w:rsidRPr="007D45A3">
        <w:rPr>
          <w:rFonts w:ascii="Times New Roman" w:hAnsi="Times New Roman" w:cs="Times New Roman"/>
          <w:i/>
          <w:sz w:val="24"/>
          <w:szCs w:val="24"/>
        </w:rPr>
        <w:t>Eag</w:t>
      </w:r>
      <w:r w:rsidRPr="00361C5E">
        <w:rPr>
          <w:rFonts w:ascii="Times New Roman" w:hAnsi="Times New Roman" w:cs="Times New Roman"/>
          <w:sz w:val="24"/>
          <w:szCs w:val="24"/>
        </w:rPr>
        <w:t xml:space="preserve">I and 3´-end </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fragment, it results in a pBSK+::SGTnap/SCTep-MCS-ocspA vector backbone. For </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 xml:space="preserve"> gene constructs similar procedure was followed except napin gene promoter was used in place of native promoter, it was amplified from the pCGMCP22 vector (available in the lab) with forward and reverse primers with </w:t>
      </w:r>
      <w:r w:rsidRPr="007D45A3">
        <w:rPr>
          <w:rFonts w:ascii="Times New Roman" w:hAnsi="Times New Roman" w:cs="Times New Roman"/>
          <w:i/>
          <w:sz w:val="24"/>
          <w:szCs w:val="24"/>
        </w:rPr>
        <w:t>Eag</w:t>
      </w:r>
      <w:r w:rsidRPr="00361C5E">
        <w:rPr>
          <w:rFonts w:ascii="Times New Roman" w:hAnsi="Times New Roman" w:cs="Times New Roman"/>
          <w:sz w:val="24"/>
          <w:szCs w:val="24"/>
        </w:rPr>
        <w:t>I/</w:t>
      </w:r>
      <w:r w:rsidRPr="007D45A3">
        <w:rPr>
          <w:rFonts w:ascii="Times New Roman" w:hAnsi="Times New Roman" w:cs="Times New Roman"/>
          <w:i/>
          <w:sz w:val="24"/>
          <w:szCs w:val="24"/>
        </w:rPr>
        <w:t>Pst</w:t>
      </w:r>
      <w:r w:rsidRPr="00361C5E">
        <w:rPr>
          <w:rFonts w:ascii="Times New Roman" w:hAnsi="Times New Roman" w:cs="Times New Roman"/>
          <w:sz w:val="24"/>
          <w:szCs w:val="24"/>
        </w:rPr>
        <w:t xml:space="preserve">I and </w:t>
      </w:r>
      <w:r w:rsidRPr="007D45A3">
        <w:rPr>
          <w:rFonts w:ascii="Times New Roman" w:hAnsi="Times New Roman" w:cs="Times New Roman"/>
          <w:i/>
          <w:sz w:val="24"/>
          <w:szCs w:val="24"/>
        </w:rPr>
        <w:t>Bam</w:t>
      </w:r>
      <w:r w:rsidRPr="00361C5E">
        <w:rPr>
          <w:rFonts w:ascii="Times New Roman" w:hAnsi="Times New Roman" w:cs="Times New Roman"/>
          <w:sz w:val="24"/>
          <w:szCs w:val="24"/>
        </w:rPr>
        <w:t>HI/</w:t>
      </w:r>
      <w:r w:rsidRPr="007D45A3">
        <w:rPr>
          <w:rFonts w:ascii="Times New Roman" w:hAnsi="Times New Roman" w:cs="Times New Roman"/>
          <w:i/>
          <w:sz w:val="24"/>
          <w:szCs w:val="24"/>
        </w:rPr>
        <w:t>Age</w:t>
      </w:r>
      <w:r w:rsidRPr="00361C5E">
        <w:rPr>
          <w:rFonts w:ascii="Times New Roman" w:hAnsi="Times New Roman" w:cs="Times New Roman"/>
          <w:sz w:val="24"/>
          <w:szCs w:val="24"/>
        </w:rPr>
        <w:t>I restriction endonuclease sites, respectively.</w:t>
      </w:r>
    </w:p>
    <w:p w:rsidR="00361C5E" w:rsidRPr="00361C5E" w:rsidRDefault="00361C5E" w:rsidP="00361C5E">
      <w:pPr>
        <w:spacing w:line="360" w:lineRule="auto"/>
        <w:jc w:val="both"/>
        <w:rPr>
          <w:rFonts w:ascii="Times New Roman" w:hAnsi="Times New Roman" w:cs="Times New Roman"/>
          <w:b/>
          <w:sz w:val="24"/>
          <w:szCs w:val="24"/>
        </w:rPr>
      </w:pPr>
      <w:r w:rsidRPr="00361C5E">
        <w:rPr>
          <w:rFonts w:ascii="Times New Roman" w:hAnsi="Times New Roman" w:cs="Times New Roman"/>
          <w:b/>
          <w:sz w:val="24"/>
          <w:szCs w:val="24"/>
        </w:rPr>
        <w:t xml:space="preserve">Antisense RNA constructs </w:t>
      </w:r>
    </w:p>
    <w:p w:rsidR="00BE4885" w:rsidRDefault="00361C5E" w:rsidP="00361C5E">
      <w:pPr>
        <w:spacing w:line="360" w:lineRule="auto"/>
        <w:jc w:val="both"/>
        <w:rPr>
          <w:rFonts w:ascii="Times New Roman" w:hAnsi="Times New Roman" w:cs="Times New Roman"/>
          <w:sz w:val="24"/>
          <w:szCs w:val="24"/>
        </w:rPr>
      </w:pPr>
      <w:r w:rsidRPr="00361C5E">
        <w:rPr>
          <w:rFonts w:ascii="Times New Roman" w:hAnsi="Times New Roman" w:cs="Times New Roman"/>
          <w:sz w:val="24"/>
          <w:szCs w:val="24"/>
        </w:rPr>
        <w:t xml:space="preserve">For antisense RNA constructs development for both genes, full length coding sequences (1494 bp for </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 xml:space="preserve"> and 1410 bp for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genes) were used in reverse orientations. These coding sequences were amplified with primers having </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and </w:t>
      </w:r>
      <w:r w:rsidRPr="007D45A3">
        <w:rPr>
          <w:rFonts w:ascii="Times New Roman" w:hAnsi="Times New Roman" w:cs="Times New Roman"/>
          <w:i/>
          <w:sz w:val="24"/>
          <w:szCs w:val="24"/>
        </w:rPr>
        <w:t>Nco</w:t>
      </w:r>
      <w:r w:rsidRPr="00361C5E">
        <w:rPr>
          <w:rFonts w:ascii="Times New Roman" w:hAnsi="Times New Roman" w:cs="Times New Roman"/>
          <w:sz w:val="24"/>
          <w:szCs w:val="24"/>
        </w:rPr>
        <w:t>I sites and cloned in pBSK+:: SGTnap/SCTep-MCS-OcspA, it results in pBSK+:: SGTnap/SCTep-</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AS-OcspA</w:t>
      </w:r>
      <w:r w:rsidR="006673D2">
        <w:rPr>
          <w:rFonts w:ascii="Times New Roman" w:hAnsi="Times New Roman" w:cs="Times New Roman"/>
          <w:sz w:val="24"/>
          <w:szCs w:val="24"/>
        </w:rPr>
        <w:t xml:space="preserve"> (Figure a and b shown below)</w:t>
      </w:r>
      <w:r w:rsidRPr="00361C5E">
        <w:rPr>
          <w:rFonts w:ascii="Times New Roman" w:hAnsi="Times New Roman" w:cs="Times New Roman"/>
          <w:sz w:val="24"/>
          <w:szCs w:val="24"/>
        </w:rPr>
        <w:t>.</w:t>
      </w:r>
    </w:p>
    <w:p w:rsidR="000350D7" w:rsidRPr="000350D7" w:rsidRDefault="000350D7" w:rsidP="000350D7">
      <w:pPr>
        <w:pStyle w:val="ListParagraph"/>
        <w:numPr>
          <w:ilvl w:val="0"/>
          <w:numId w:val="1"/>
        </w:num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50D7">
        <w:rPr>
          <w:rFonts w:ascii="Times New Roman" w:hAnsi="Times New Roman" w:cs="Times New Roman"/>
          <w:sz w:val="24"/>
          <w:szCs w:val="24"/>
        </w:rPr>
        <w:t>(b)</w:t>
      </w:r>
    </w:p>
    <w:p w:rsidR="0022142E" w:rsidRDefault="000350D7" w:rsidP="0022142E">
      <w:pPr>
        <w:jc w:val="both"/>
        <w:rPr>
          <w:rFonts w:ascii="Times New Roman" w:hAnsi="Times New Roman" w:cs="Times New Roman"/>
          <w:sz w:val="20"/>
          <w:szCs w:val="20"/>
        </w:rPr>
      </w:pPr>
      <w:r>
        <w:rPr>
          <w:rFonts w:ascii="Times New Roman" w:hAnsi="Times New Roman" w:cs="Times New Roman"/>
          <w:sz w:val="24"/>
          <w:szCs w:val="24"/>
        </w:rPr>
        <w:t xml:space="preserve">         </w:t>
      </w:r>
      <w:r w:rsidR="00361C5E" w:rsidRPr="00361C5E">
        <w:rPr>
          <w:noProof/>
          <w:lang w:val="en-IN" w:eastAsia="en-IN"/>
        </w:rPr>
        <w:drawing>
          <wp:inline distT="0" distB="0" distL="0" distR="0" wp14:anchorId="7621B064" wp14:editId="0578E4AB">
            <wp:extent cx="2282190" cy="18580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190" cy="1858010"/>
                    </a:xfrm>
                    <a:prstGeom prst="rect">
                      <a:avLst/>
                    </a:prstGeom>
                    <a:noFill/>
                    <a:ln>
                      <a:noFill/>
                    </a:ln>
                  </pic:spPr>
                </pic:pic>
              </a:graphicData>
            </a:graphic>
          </wp:inline>
        </w:drawing>
      </w:r>
      <w:r w:rsidR="00361C5E">
        <w:rPr>
          <w:rFonts w:ascii="Times New Roman" w:hAnsi="Times New Roman" w:cs="Times New Roman"/>
          <w:sz w:val="24"/>
          <w:szCs w:val="24"/>
        </w:rPr>
        <w:t xml:space="preserve">  </w:t>
      </w:r>
      <w:r w:rsidR="00E0467F">
        <w:rPr>
          <w:rFonts w:ascii="Times New Roman" w:hAnsi="Times New Roman" w:cs="Times New Roman"/>
          <w:sz w:val="24"/>
          <w:szCs w:val="24"/>
        </w:rPr>
        <w:t xml:space="preserve">                   </w:t>
      </w:r>
      <w:r w:rsidR="00361C5E">
        <w:rPr>
          <w:rFonts w:ascii="Times New Roman" w:hAnsi="Times New Roman" w:cs="Times New Roman"/>
          <w:sz w:val="24"/>
          <w:szCs w:val="24"/>
        </w:rPr>
        <w:t xml:space="preserve"> </w:t>
      </w:r>
      <w:r w:rsidR="008A25D9" w:rsidRPr="008A25D9">
        <w:rPr>
          <w:noProof/>
          <w:lang w:val="en-IN" w:eastAsia="en-IN"/>
        </w:rPr>
        <w:drawing>
          <wp:inline distT="0" distB="0" distL="0" distR="0" wp14:anchorId="09E91CD0" wp14:editId="4F02FCE0">
            <wp:extent cx="2282190" cy="185801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1858010"/>
                    </a:xfrm>
                    <a:prstGeom prst="rect">
                      <a:avLst/>
                    </a:prstGeom>
                    <a:noFill/>
                    <a:ln>
                      <a:noFill/>
                    </a:ln>
                  </pic:spPr>
                </pic:pic>
              </a:graphicData>
            </a:graphic>
          </wp:inline>
        </w:drawing>
      </w:r>
      <w:r>
        <w:rPr>
          <w:rFonts w:ascii="Times New Roman" w:hAnsi="Times New Roman" w:cs="Times New Roman"/>
          <w:sz w:val="20"/>
          <w:szCs w:val="20"/>
        </w:rPr>
        <w:t xml:space="preserve"> </w:t>
      </w:r>
    </w:p>
    <w:p w:rsidR="002773D1" w:rsidRDefault="008A25D9" w:rsidP="002773D1">
      <w:pPr>
        <w:jc w:val="both"/>
        <w:rPr>
          <w:rFonts w:ascii="Times New Roman" w:hAnsi="Times New Roman" w:cs="Times New Roman"/>
          <w:sz w:val="24"/>
          <w:szCs w:val="24"/>
        </w:rPr>
      </w:pPr>
      <w:r w:rsidRPr="008A25D9">
        <w:rPr>
          <w:rFonts w:ascii="Times New Roman" w:hAnsi="Times New Roman" w:cs="Times New Roman"/>
          <w:sz w:val="20"/>
          <w:szCs w:val="20"/>
        </w:rPr>
        <w:lastRenderedPageBreak/>
        <w:t>The map of binary vector pPZP200 lox SGTAS</w:t>
      </w:r>
      <w:r>
        <w:rPr>
          <w:rFonts w:ascii="Times New Roman" w:hAnsi="Times New Roman" w:cs="Times New Roman"/>
          <w:sz w:val="20"/>
          <w:szCs w:val="20"/>
        </w:rPr>
        <w:t xml:space="preserve"> (a) and </w:t>
      </w:r>
      <w:r w:rsidRPr="008A25D9">
        <w:rPr>
          <w:rFonts w:ascii="Times New Roman" w:hAnsi="Times New Roman" w:cs="Times New Roman"/>
          <w:sz w:val="20"/>
          <w:szCs w:val="20"/>
        </w:rPr>
        <w:t>pPZP200 lox S</w:t>
      </w:r>
      <w:r>
        <w:rPr>
          <w:rFonts w:ascii="Times New Roman" w:hAnsi="Times New Roman" w:cs="Times New Roman"/>
          <w:sz w:val="20"/>
          <w:szCs w:val="20"/>
        </w:rPr>
        <w:t>C</w:t>
      </w:r>
      <w:r w:rsidRPr="008A25D9">
        <w:rPr>
          <w:rFonts w:ascii="Times New Roman" w:hAnsi="Times New Roman" w:cs="Times New Roman"/>
          <w:sz w:val="20"/>
          <w:szCs w:val="20"/>
        </w:rPr>
        <w:t>TAS</w:t>
      </w:r>
      <w:r>
        <w:rPr>
          <w:rFonts w:ascii="Times New Roman" w:hAnsi="Times New Roman" w:cs="Times New Roman"/>
          <w:sz w:val="20"/>
          <w:szCs w:val="20"/>
        </w:rPr>
        <w:t xml:space="preserve"> (b)</w:t>
      </w:r>
      <w:r w:rsidRPr="008A25D9">
        <w:rPr>
          <w:rFonts w:ascii="Times New Roman" w:hAnsi="Times New Roman" w:cs="Times New Roman"/>
          <w:sz w:val="20"/>
          <w:szCs w:val="20"/>
        </w:rPr>
        <w:t xml:space="preserve">, revealed the positions of SGT </w:t>
      </w:r>
      <w:r>
        <w:rPr>
          <w:rFonts w:ascii="Times New Roman" w:hAnsi="Times New Roman" w:cs="Times New Roman"/>
          <w:sz w:val="20"/>
          <w:szCs w:val="20"/>
        </w:rPr>
        <w:t xml:space="preserve">and SCT </w:t>
      </w:r>
      <w:r w:rsidRPr="008A25D9">
        <w:rPr>
          <w:rFonts w:ascii="Times New Roman" w:hAnsi="Times New Roman" w:cs="Times New Roman"/>
          <w:sz w:val="20"/>
          <w:szCs w:val="20"/>
        </w:rPr>
        <w:t>antisense cassette (Pnap-SGTAS-ocspA</w:t>
      </w:r>
      <w:r>
        <w:rPr>
          <w:rFonts w:ascii="Times New Roman" w:hAnsi="Times New Roman" w:cs="Times New Roman"/>
          <w:sz w:val="20"/>
          <w:szCs w:val="20"/>
        </w:rPr>
        <w:t xml:space="preserve"> and </w:t>
      </w:r>
      <w:r w:rsidRPr="008A25D9">
        <w:rPr>
          <w:rFonts w:ascii="Times New Roman" w:hAnsi="Times New Roman" w:cs="Times New Roman"/>
          <w:sz w:val="20"/>
          <w:szCs w:val="20"/>
        </w:rPr>
        <w:t>P</w:t>
      </w:r>
      <w:r>
        <w:rPr>
          <w:rFonts w:ascii="Times New Roman" w:hAnsi="Times New Roman" w:cs="Times New Roman"/>
          <w:sz w:val="20"/>
          <w:szCs w:val="20"/>
        </w:rPr>
        <w:t>scte-SC</w:t>
      </w:r>
      <w:r w:rsidRPr="008A25D9">
        <w:rPr>
          <w:rFonts w:ascii="Times New Roman" w:hAnsi="Times New Roman" w:cs="Times New Roman"/>
          <w:sz w:val="20"/>
          <w:szCs w:val="20"/>
        </w:rPr>
        <w:t xml:space="preserve">TAS-ocspA), lox-P, bar cassette (ocspA-bar-35S), LB and RB. The sites </w:t>
      </w:r>
      <w:r w:rsidRPr="009A4DD1">
        <w:rPr>
          <w:rFonts w:ascii="Times New Roman" w:hAnsi="Times New Roman" w:cs="Times New Roman"/>
          <w:i/>
          <w:sz w:val="20"/>
          <w:szCs w:val="20"/>
        </w:rPr>
        <w:t>Bam</w:t>
      </w:r>
      <w:r w:rsidRPr="008A25D9">
        <w:rPr>
          <w:rFonts w:ascii="Times New Roman" w:hAnsi="Times New Roman" w:cs="Times New Roman"/>
          <w:sz w:val="20"/>
          <w:szCs w:val="20"/>
        </w:rPr>
        <w:t xml:space="preserve">HI, </w:t>
      </w:r>
      <w:r w:rsidRPr="009A4DD1">
        <w:rPr>
          <w:rFonts w:ascii="Times New Roman" w:hAnsi="Times New Roman" w:cs="Times New Roman"/>
          <w:i/>
          <w:sz w:val="20"/>
          <w:szCs w:val="20"/>
        </w:rPr>
        <w:t>Kpn</w:t>
      </w:r>
      <w:r w:rsidRPr="008A25D9">
        <w:rPr>
          <w:rFonts w:ascii="Times New Roman" w:hAnsi="Times New Roman" w:cs="Times New Roman"/>
          <w:sz w:val="20"/>
          <w:szCs w:val="20"/>
        </w:rPr>
        <w:t xml:space="preserve">I and </w:t>
      </w:r>
      <w:r w:rsidRPr="009A4DD1">
        <w:rPr>
          <w:rFonts w:ascii="Times New Roman" w:hAnsi="Times New Roman" w:cs="Times New Roman"/>
          <w:i/>
          <w:sz w:val="20"/>
          <w:szCs w:val="20"/>
        </w:rPr>
        <w:t>Pst</w:t>
      </w:r>
      <w:r w:rsidRPr="008A25D9">
        <w:rPr>
          <w:rFonts w:ascii="Times New Roman" w:hAnsi="Times New Roman" w:cs="Times New Roman"/>
          <w:sz w:val="20"/>
          <w:szCs w:val="20"/>
        </w:rPr>
        <w:t>I used for restriction analysis of binary vector have been marked</w:t>
      </w:r>
    </w:p>
    <w:p w:rsidR="00361C5E" w:rsidRPr="002773D1" w:rsidRDefault="00EC5848" w:rsidP="002773D1">
      <w:pPr>
        <w:jc w:val="both"/>
        <w:rPr>
          <w:rFonts w:ascii="Times New Roman" w:hAnsi="Times New Roman" w:cs="Times New Roman"/>
          <w:sz w:val="24"/>
          <w:szCs w:val="24"/>
        </w:rPr>
      </w:pPr>
      <w:r>
        <w:rPr>
          <w:rFonts w:ascii="Times New Roman" w:hAnsi="Times New Roman" w:cs="Times New Roman"/>
          <w:b/>
          <w:sz w:val="24"/>
          <w:szCs w:val="24"/>
        </w:rPr>
        <w:t xml:space="preserve">RNAi constructs </w:t>
      </w:r>
    </w:p>
    <w:p w:rsidR="00361C5E" w:rsidRDefault="00361C5E" w:rsidP="00361C5E">
      <w:pPr>
        <w:spacing w:line="360" w:lineRule="auto"/>
        <w:jc w:val="both"/>
        <w:rPr>
          <w:rFonts w:ascii="Times New Roman" w:hAnsi="Times New Roman" w:cs="Times New Roman"/>
          <w:sz w:val="24"/>
          <w:szCs w:val="24"/>
        </w:rPr>
      </w:pPr>
      <w:r w:rsidRPr="00361C5E">
        <w:rPr>
          <w:rFonts w:ascii="Times New Roman" w:hAnsi="Times New Roman" w:cs="Times New Roman"/>
          <w:sz w:val="24"/>
          <w:szCs w:val="24"/>
        </w:rPr>
        <w:t>For RNAi, a 164 bp spacer sequence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gene I intron) was amplified with primers having </w:t>
      </w:r>
      <w:r w:rsidRPr="007D45A3">
        <w:rPr>
          <w:rFonts w:ascii="Times New Roman" w:hAnsi="Times New Roman" w:cs="Times New Roman"/>
          <w:i/>
          <w:sz w:val="24"/>
          <w:szCs w:val="24"/>
        </w:rPr>
        <w:t>Nco</w:t>
      </w:r>
      <w:r w:rsidRPr="00361C5E">
        <w:rPr>
          <w:rFonts w:ascii="Times New Roman" w:hAnsi="Times New Roman" w:cs="Times New Roman"/>
          <w:sz w:val="24"/>
          <w:szCs w:val="24"/>
        </w:rPr>
        <w:t>I-</w:t>
      </w:r>
      <w:r w:rsidRPr="007D45A3">
        <w:rPr>
          <w:rFonts w:ascii="Times New Roman" w:hAnsi="Times New Roman" w:cs="Times New Roman"/>
          <w:i/>
          <w:sz w:val="24"/>
          <w:szCs w:val="24"/>
        </w:rPr>
        <w:t>Age</w:t>
      </w:r>
      <w:r w:rsidRPr="00361C5E">
        <w:rPr>
          <w:rFonts w:ascii="Times New Roman" w:hAnsi="Times New Roman" w:cs="Times New Roman"/>
          <w:sz w:val="24"/>
          <w:szCs w:val="24"/>
        </w:rPr>
        <w:t xml:space="preserve">I and </w:t>
      </w:r>
      <w:r w:rsidRPr="007D45A3">
        <w:rPr>
          <w:rFonts w:ascii="Times New Roman" w:hAnsi="Times New Roman" w:cs="Times New Roman"/>
          <w:i/>
          <w:sz w:val="24"/>
          <w:szCs w:val="24"/>
        </w:rPr>
        <w:t>Nhe</w:t>
      </w:r>
      <w:r w:rsidRPr="00361C5E">
        <w:rPr>
          <w:rFonts w:ascii="Times New Roman" w:hAnsi="Times New Roman" w:cs="Times New Roman"/>
          <w:sz w:val="24"/>
          <w:szCs w:val="24"/>
        </w:rPr>
        <w:t>I-</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restriction sites and introduced as 5´-end </w:t>
      </w:r>
      <w:r w:rsidRPr="007D45A3">
        <w:rPr>
          <w:rFonts w:ascii="Times New Roman" w:hAnsi="Times New Roman" w:cs="Times New Roman"/>
          <w:i/>
          <w:sz w:val="24"/>
          <w:szCs w:val="24"/>
        </w:rPr>
        <w:t>Nco</w:t>
      </w:r>
      <w:r w:rsidRPr="00361C5E">
        <w:rPr>
          <w:rFonts w:ascii="Times New Roman" w:hAnsi="Times New Roman" w:cs="Times New Roman"/>
          <w:sz w:val="24"/>
          <w:szCs w:val="24"/>
        </w:rPr>
        <w:t xml:space="preserve">I and 3´-end </w:t>
      </w:r>
      <w:r w:rsidRPr="007D45A3">
        <w:rPr>
          <w:rFonts w:ascii="Times New Roman" w:hAnsi="Times New Roman" w:cs="Times New Roman"/>
          <w:i/>
          <w:sz w:val="24"/>
          <w:szCs w:val="24"/>
        </w:rPr>
        <w:t>Bam</w:t>
      </w:r>
      <w:r w:rsidRPr="00361C5E">
        <w:rPr>
          <w:rFonts w:ascii="Times New Roman" w:hAnsi="Times New Roman" w:cs="Times New Roman"/>
          <w:sz w:val="24"/>
          <w:szCs w:val="24"/>
        </w:rPr>
        <w:t xml:space="preserve">HI fragment between promoter and terminator sequence in said pBSK+ backbone. A 359 and 388bp consensus sequence of </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 xml:space="preserve"> </w:t>
      </w:r>
      <w:bookmarkStart w:id="0" w:name="_GoBack"/>
      <w:bookmarkEnd w:id="0"/>
      <w:r w:rsidR="005972E5">
        <w:rPr>
          <w:rFonts w:ascii="Times New Roman" w:hAnsi="Times New Roman" w:cs="Times New Roman"/>
          <w:sz w:val="24"/>
          <w:szCs w:val="24"/>
        </w:rPr>
        <w:t>(</w:t>
      </w:r>
      <w:r w:rsidR="005972E5" w:rsidRPr="005972E5">
        <w:rPr>
          <w:rFonts w:ascii="Times New Roman" w:hAnsi="Times New Roman" w:cs="Times New Roman"/>
          <w:b/>
          <w:sz w:val="24"/>
          <w:szCs w:val="24"/>
        </w:rPr>
        <w:t>S2 appendix</w:t>
      </w:r>
      <w:r w:rsidR="005972E5">
        <w:rPr>
          <w:rFonts w:ascii="Times New Roman" w:hAnsi="Times New Roman" w:cs="Times New Roman"/>
          <w:sz w:val="24"/>
          <w:szCs w:val="24"/>
        </w:rPr>
        <w:t>)</w:t>
      </w:r>
      <w:r w:rsidRPr="00361C5E">
        <w:rPr>
          <w:rFonts w:ascii="Times New Roman" w:hAnsi="Times New Roman" w:cs="Times New Roman"/>
          <w:sz w:val="24"/>
          <w:szCs w:val="24"/>
        </w:rPr>
        <w:t xml:space="preserve">and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w:t>
      </w:r>
      <w:r w:rsidR="005972E5">
        <w:rPr>
          <w:rFonts w:ascii="Times New Roman" w:hAnsi="Times New Roman" w:cs="Times New Roman"/>
          <w:sz w:val="24"/>
          <w:szCs w:val="24"/>
        </w:rPr>
        <w:t>(</w:t>
      </w:r>
      <w:r w:rsidR="005972E5" w:rsidRPr="005972E5">
        <w:rPr>
          <w:rFonts w:ascii="Times New Roman" w:hAnsi="Times New Roman" w:cs="Times New Roman"/>
          <w:b/>
          <w:sz w:val="24"/>
          <w:szCs w:val="24"/>
        </w:rPr>
        <w:t>S3 appendix</w:t>
      </w:r>
      <w:r w:rsidR="005972E5">
        <w:rPr>
          <w:rFonts w:ascii="Times New Roman" w:hAnsi="Times New Roman" w:cs="Times New Roman"/>
          <w:sz w:val="24"/>
          <w:szCs w:val="24"/>
        </w:rPr>
        <w:t xml:space="preserve">) </w:t>
      </w:r>
      <w:r w:rsidRPr="00361C5E">
        <w:rPr>
          <w:rFonts w:ascii="Times New Roman" w:hAnsi="Times New Roman" w:cs="Times New Roman"/>
          <w:sz w:val="24"/>
          <w:szCs w:val="24"/>
        </w:rPr>
        <w:t xml:space="preserve">genes were amplified using sequence specific primers and cloned in sense and antisense orientation flanking the intron sequence. The sense fragment as </w:t>
      </w:r>
      <w:r w:rsidRPr="007D45A3">
        <w:rPr>
          <w:rFonts w:ascii="Times New Roman" w:hAnsi="Times New Roman" w:cs="Times New Roman"/>
          <w:i/>
          <w:sz w:val="24"/>
          <w:szCs w:val="24"/>
        </w:rPr>
        <w:t>Nco</w:t>
      </w:r>
      <w:r w:rsidRPr="00361C5E">
        <w:rPr>
          <w:rFonts w:ascii="Times New Roman" w:hAnsi="Times New Roman" w:cs="Times New Roman"/>
          <w:sz w:val="24"/>
          <w:szCs w:val="24"/>
        </w:rPr>
        <w:t>I/</w:t>
      </w:r>
      <w:r w:rsidRPr="007D45A3">
        <w:rPr>
          <w:rFonts w:ascii="Times New Roman" w:hAnsi="Times New Roman" w:cs="Times New Roman"/>
          <w:i/>
          <w:sz w:val="24"/>
          <w:szCs w:val="24"/>
        </w:rPr>
        <w:t>Age</w:t>
      </w:r>
      <w:r w:rsidRPr="00361C5E">
        <w:rPr>
          <w:rFonts w:ascii="Times New Roman" w:hAnsi="Times New Roman" w:cs="Times New Roman"/>
          <w:sz w:val="24"/>
          <w:szCs w:val="24"/>
        </w:rPr>
        <w:t xml:space="preserve">I and antisense as </w:t>
      </w:r>
      <w:r w:rsidRPr="007D45A3">
        <w:rPr>
          <w:rFonts w:ascii="Times New Roman" w:hAnsi="Times New Roman" w:cs="Times New Roman"/>
          <w:i/>
          <w:sz w:val="24"/>
          <w:szCs w:val="24"/>
        </w:rPr>
        <w:t>Nhe</w:t>
      </w:r>
      <w:r w:rsidRPr="00361C5E">
        <w:rPr>
          <w:rFonts w:ascii="Times New Roman" w:hAnsi="Times New Roman" w:cs="Times New Roman"/>
          <w:sz w:val="24"/>
          <w:szCs w:val="24"/>
        </w:rPr>
        <w:t>I/</w:t>
      </w:r>
      <w:r w:rsidRPr="007D45A3">
        <w:rPr>
          <w:rFonts w:ascii="Times New Roman" w:hAnsi="Times New Roman" w:cs="Times New Roman"/>
          <w:i/>
          <w:sz w:val="24"/>
          <w:szCs w:val="24"/>
        </w:rPr>
        <w:t>Bam</w:t>
      </w:r>
      <w:r w:rsidRPr="00361C5E">
        <w:rPr>
          <w:rFonts w:ascii="Times New Roman" w:hAnsi="Times New Roman" w:cs="Times New Roman"/>
          <w:sz w:val="24"/>
          <w:szCs w:val="24"/>
        </w:rPr>
        <w:t>HI fragments were cloned in pBSK+, it results in pBSK+:: SGTnap/SCTep-SS-IN-AS-OcspA cassette</w:t>
      </w:r>
      <w:r w:rsidR="006673D2">
        <w:rPr>
          <w:rFonts w:ascii="Times New Roman" w:hAnsi="Times New Roman" w:cs="Times New Roman"/>
          <w:sz w:val="24"/>
          <w:szCs w:val="24"/>
        </w:rPr>
        <w:t xml:space="preserve"> </w:t>
      </w:r>
      <w:r w:rsidR="006673D2" w:rsidRPr="006673D2">
        <w:rPr>
          <w:rFonts w:ascii="Times New Roman" w:hAnsi="Times New Roman" w:cs="Times New Roman"/>
          <w:sz w:val="24"/>
          <w:szCs w:val="24"/>
        </w:rPr>
        <w:t xml:space="preserve">(Figure </w:t>
      </w:r>
      <w:r w:rsidR="0094175F">
        <w:rPr>
          <w:rFonts w:ascii="Times New Roman" w:hAnsi="Times New Roman" w:cs="Times New Roman"/>
          <w:sz w:val="24"/>
          <w:szCs w:val="24"/>
        </w:rPr>
        <w:t>c and d</w:t>
      </w:r>
      <w:r w:rsidR="006673D2" w:rsidRPr="006673D2">
        <w:rPr>
          <w:rFonts w:ascii="Times New Roman" w:hAnsi="Times New Roman" w:cs="Times New Roman"/>
          <w:sz w:val="24"/>
          <w:szCs w:val="24"/>
        </w:rPr>
        <w:t xml:space="preserve"> shown below)</w:t>
      </w:r>
      <w:r w:rsidRPr="00361C5E">
        <w:rPr>
          <w:rFonts w:ascii="Times New Roman" w:hAnsi="Times New Roman" w:cs="Times New Roman"/>
          <w:sz w:val="24"/>
          <w:szCs w:val="24"/>
        </w:rPr>
        <w:t xml:space="preserve">. </w:t>
      </w:r>
    </w:p>
    <w:p w:rsidR="00BB7942" w:rsidRDefault="0094175F" w:rsidP="00BB7942">
      <w:p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w:t>
      </w:r>
      <w:r w:rsidR="00BB7942">
        <w:rPr>
          <w:rFonts w:ascii="Times New Roman" w:hAnsi="Times New Roman" w:cs="Times New Roman"/>
          <w:sz w:val="24"/>
          <w:szCs w:val="24"/>
        </w:rPr>
        <w:t>)</w:t>
      </w:r>
    </w:p>
    <w:p w:rsidR="00BB7942" w:rsidRPr="00361C5E" w:rsidRDefault="00BB7942" w:rsidP="00BB7942">
      <w:pPr>
        <w:tabs>
          <w:tab w:val="righ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7942">
        <w:rPr>
          <w:noProof/>
          <w:lang w:val="en-IN" w:eastAsia="en-IN"/>
        </w:rPr>
        <w:drawing>
          <wp:inline distT="0" distB="0" distL="0" distR="0" wp14:anchorId="40297DED" wp14:editId="12D0B2DC">
            <wp:extent cx="2589530" cy="191643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530" cy="1916430"/>
                    </a:xfrm>
                    <a:prstGeom prst="rect">
                      <a:avLst/>
                    </a:prstGeom>
                    <a:noFill/>
                    <a:ln>
                      <a:noFill/>
                    </a:ln>
                  </pic:spPr>
                </pic:pic>
              </a:graphicData>
            </a:graphic>
          </wp:inline>
        </w:drawing>
      </w:r>
      <w:r>
        <w:rPr>
          <w:rFonts w:ascii="Times New Roman" w:hAnsi="Times New Roman" w:cs="Times New Roman"/>
          <w:sz w:val="24"/>
          <w:szCs w:val="24"/>
        </w:rPr>
        <w:t xml:space="preserve">   </w:t>
      </w:r>
      <w:r w:rsidRPr="00BB7942">
        <w:rPr>
          <w:rFonts w:ascii="Times New Roman" w:hAnsi="Times New Roman" w:cs="Times New Roman"/>
          <w:sz w:val="24"/>
          <w:szCs w:val="24"/>
        </w:rPr>
        <w:t xml:space="preserve"> </w:t>
      </w:r>
      <w:r w:rsidRPr="00BB7942">
        <w:rPr>
          <w:noProof/>
          <w:lang w:val="en-IN" w:eastAsia="en-IN"/>
        </w:rPr>
        <w:drawing>
          <wp:inline distT="0" distB="0" distL="0" distR="0" wp14:anchorId="6B6A5984" wp14:editId="69F9149D">
            <wp:extent cx="2589530" cy="191643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30" cy="1916430"/>
                    </a:xfrm>
                    <a:prstGeom prst="rect">
                      <a:avLst/>
                    </a:prstGeom>
                    <a:noFill/>
                    <a:ln>
                      <a:noFill/>
                    </a:ln>
                  </pic:spPr>
                </pic:pic>
              </a:graphicData>
            </a:graphic>
          </wp:inline>
        </w:drawing>
      </w:r>
      <w:r>
        <w:rPr>
          <w:rFonts w:ascii="Times New Roman" w:hAnsi="Times New Roman" w:cs="Times New Roman"/>
          <w:sz w:val="24"/>
          <w:szCs w:val="24"/>
        </w:rPr>
        <w:tab/>
      </w:r>
    </w:p>
    <w:p w:rsidR="00BB7942" w:rsidRPr="00BB7942" w:rsidRDefault="00BB7942" w:rsidP="00BB7942">
      <w:pPr>
        <w:jc w:val="both"/>
        <w:rPr>
          <w:rFonts w:ascii="Times New Roman" w:hAnsi="Times New Roman" w:cs="Times New Roman"/>
          <w:sz w:val="20"/>
          <w:szCs w:val="20"/>
        </w:rPr>
      </w:pPr>
      <w:r w:rsidRPr="00BB7942">
        <w:rPr>
          <w:rFonts w:ascii="Times New Roman" w:hAnsi="Times New Roman" w:cs="Times New Roman"/>
          <w:sz w:val="20"/>
          <w:szCs w:val="20"/>
        </w:rPr>
        <w:t xml:space="preserve">The map of binary vector </w:t>
      </w:r>
      <w:r>
        <w:rPr>
          <w:rFonts w:ascii="Times New Roman" w:hAnsi="Times New Roman" w:cs="Times New Roman"/>
          <w:sz w:val="20"/>
          <w:szCs w:val="20"/>
        </w:rPr>
        <w:t>pPZP200 lox SGT</w:t>
      </w:r>
      <w:r w:rsidRPr="00BB7942">
        <w:rPr>
          <w:rFonts w:ascii="Times New Roman" w:hAnsi="Times New Roman" w:cs="Times New Roman"/>
          <w:sz w:val="20"/>
          <w:szCs w:val="20"/>
        </w:rPr>
        <w:t>RNAi</w:t>
      </w:r>
      <w:r>
        <w:rPr>
          <w:rFonts w:ascii="Times New Roman" w:hAnsi="Times New Roman" w:cs="Times New Roman"/>
          <w:sz w:val="20"/>
          <w:szCs w:val="20"/>
        </w:rPr>
        <w:t xml:space="preserve"> (a) and </w:t>
      </w:r>
      <w:r w:rsidRPr="00BB7942">
        <w:rPr>
          <w:rFonts w:ascii="Times New Roman" w:hAnsi="Times New Roman" w:cs="Times New Roman"/>
          <w:sz w:val="20"/>
          <w:szCs w:val="20"/>
        </w:rPr>
        <w:t>pPZP200</w:t>
      </w:r>
      <w:r>
        <w:rPr>
          <w:rFonts w:ascii="Times New Roman" w:hAnsi="Times New Roman" w:cs="Times New Roman"/>
          <w:sz w:val="20"/>
          <w:szCs w:val="20"/>
        </w:rPr>
        <w:t xml:space="preserve"> lox SCT</w:t>
      </w:r>
      <w:r w:rsidRPr="00BB7942">
        <w:rPr>
          <w:rFonts w:ascii="Times New Roman" w:hAnsi="Times New Roman" w:cs="Times New Roman"/>
          <w:sz w:val="20"/>
          <w:szCs w:val="20"/>
        </w:rPr>
        <w:t xml:space="preserve">RNAi </w:t>
      </w:r>
      <w:r>
        <w:rPr>
          <w:rFonts w:ascii="Times New Roman" w:hAnsi="Times New Roman" w:cs="Times New Roman"/>
          <w:sz w:val="20"/>
          <w:szCs w:val="20"/>
        </w:rPr>
        <w:t xml:space="preserve">(b) </w:t>
      </w:r>
      <w:r w:rsidRPr="00BB7942">
        <w:rPr>
          <w:rFonts w:ascii="Times New Roman" w:hAnsi="Times New Roman" w:cs="Times New Roman"/>
          <w:sz w:val="20"/>
          <w:szCs w:val="20"/>
        </w:rPr>
        <w:t xml:space="preserve">showing the positions of </w:t>
      </w:r>
      <w:r>
        <w:rPr>
          <w:rFonts w:ascii="Times New Roman" w:hAnsi="Times New Roman" w:cs="Times New Roman"/>
          <w:sz w:val="20"/>
          <w:szCs w:val="20"/>
        </w:rPr>
        <w:t xml:space="preserve">SGT and </w:t>
      </w:r>
      <w:r w:rsidRPr="00BB7942">
        <w:rPr>
          <w:rFonts w:ascii="Times New Roman" w:hAnsi="Times New Roman" w:cs="Times New Roman"/>
          <w:sz w:val="20"/>
          <w:szCs w:val="20"/>
        </w:rPr>
        <w:t>SCT hairpin cassette (P</w:t>
      </w:r>
      <w:r>
        <w:rPr>
          <w:rFonts w:ascii="Times New Roman" w:hAnsi="Times New Roman" w:cs="Times New Roman"/>
          <w:sz w:val="20"/>
          <w:szCs w:val="20"/>
        </w:rPr>
        <w:t>nap</w:t>
      </w:r>
      <w:r w:rsidRPr="00BB7942">
        <w:rPr>
          <w:rFonts w:ascii="Times New Roman" w:hAnsi="Times New Roman" w:cs="Times New Roman"/>
          <w:sz w:val="20"/>
          <w:szCs w:val="20"/>
        </w:rPr>
        <w:t xml:space="preserve">-SS-IN-AS-ocspA </w:t>
      </w:r>
      <w:r>
        <w:rPr>
          <w:rFonts w:ascii="Times New Roman" w:hAnsi="Times New Roman" w:cs="Times New Roman"/>
          <w:sz w:val="20"/>
          <w:szCs w:val="20"/>
        </w:rPr>
        <w:t xml:space="preserve">and </w:t>
      </w:r>
      <w:r w:rsidRPr="00BB7942">
        <w:rPr>
          <w:rFonts w:ascii="Times New Roman" w:hAnsi="Times New Roman" w:cs="Times New Roman"/>
          <w:sz w:val="20"/>
          <w:szCs w:val="20"/>
        </w:rPr>
        <w:t xml:space="preserve">Pscte-SS-IN-AS-ocspA), lox-P sites, bar cassette (ocspA-bar-35S), LB and RB. The restrictions sites for </w:t>
      </w:r>
      <w:r w:rsidRPr="00BB7942">
        <w:rPr>
          <w:rFonts w:ascii="Times New Roman" w:hAnsi="Times New Roman" w:cs="Times New Roman"/>
          <w:i/>
          <w:sz w:val="20"/>
          <w:szCs w:val="20"/>
        </w:rPr>
        <w:t>Bam</w:t>
      </w:r>
      <w:r w:rsidRPr="00BB7942">
        <w:rPr>
          <w:rFonts w:ascii="Times New Roman" w:hAnsi="Times New Roman" w:cs="Times New Roman"/>
          <w:sz w:val="20"/>
          <w:szCs w:val="20"/>
        </w:rPr>
        <w:t xml:space="preserve">HI, </w:t>
      </w:r>
      <w:r w:rsidRPr="00BB7942">
        <w:rPr>
          <w:rFonts w:ascii="Times New Roman" w:hAnsi="Times New Roman" w:cs="Times New Roman"/>
          <w:i/>
          <w:sz w:val="20"/>
          <w:szCs w:val="20"/>
        </w:rPr>
        <w:t>Nco</w:t>
      </w:r>
      <w:r w:rsidRPr="00BB7942">
        <w:rPr>
          <w:rFonts w:ascii="Times New Roman" w:hAnsi="Times New Roman" w:cs="Times New Roman"/>
          <w:sz w:val="20"/>
          <w:szCs w:val="20"/>
        </w:rPr>
        <w:t xml:space="preserve">I &amp; </w:t>
      </w:r>
      <w:r w:rsidRPr="00BB7942">
        <w:rPr>
          <w:rFonts w:ascii="Times New Roman" w:hAnsi="Times New Roman" w:cs="Times New Roman"/>
          <w:i/>
          <w:sz w:val="20"/>
          <w:szCs w:val="20"/>
        </w:rPr>
        <w:t>Kpn</w:t>
      </w:r>
      <w:r w:rsidRPr="00BB7942">
        <w:rPr>
          <w:rFonts w:ascii="Times New Roman" w:hAnsi="Times New Roman" w:cs="Times New Roman"/>
          <w:sz w:val="20"/>
          <w:szCs w:val="20"/>
        </w:rPr>
        <w:t xml:space="preserve">I, </w:t>
      </w:r>
      <w:r w:rsidRPr="00BB7942">
        <w:rPr>
          <w:rFonts w:ascii="Times New Roman" w:hAnsi="Times New Roman" w:cs="Times New Roman"/>
          <w:i/>
          <w:sz w:val="20"/>
          <w:szCs w:val="20"/>
        </w:rPr>
        <w:t>Nhe</w:t>
      </w:r>
      <w:r w:rsidRPr="00BB7942">
        <w:rPr>
          <w:rFonts w:ascii="Times New Roman" w:hAnsi="Times New Roman" w:cs="Times New Roman"/>
          <w:sz w:val="20"/>
          <w:szCs w:val="20"/>
        </w:rPr>
        <w:t xml:space="preserve">I &amp; </w:t>
      </w:r>
      <w:r w:rsidRPr="00BB7942">
        <w:rPr>
          <w:rFonts w:ascii="Times New Roman" w:hAnsi="Times New Roman" w:cs="Times New Roman"/>
          <w:i/>
          <w:sz w:val="20"/>
          <w:szCs w:val="20"/>
        </w:rPr>
        <w:t>Xba</w:t>
      </w:r>
      <w:r w:rsidRPr="00BB7942">
        <w:rPr>
          <w:rFonts w:ascii="Times New Roman" w:hAnsi="Times New Roman" w:cs="Times New Roman"/>
          <w:sz w:val="20"/>
          <w:szCs w:val="20"/>
        </w:rPr>
        <w:t xml:space="preserve">I and </w:t>
      </w:r>
      <w:r w:rsidRPr="00BB7942">
        <w:rPr>
          <w:rFonts w:ascii="Times New Roman" w:hAnsi="Times New Roman" w:cs="Times New Roman"/>
          <w:i/>
          <w:sz w:val="20"/>
          <w:szCs w:val="20"/>
        </w:rPr>
        <w:t>Pst</w:t>
      </w:r>
      <w:r w:rsidRPr="00BB7942">
        <w:rPr>
          <w:rFonts w:ascii="Times New Roman" w:hAnsi="Times New Roman" w:cs="Times New Roman"/>
          <w:sz w:val="20"/>
          <w:szCs w:val="20"/>
        </w:rPr>
        <w:t>I used for restriction analysis of binary vector have also been marked</w:t>
      </w:r>
    </w:p>
    <w:p w:rsidR="007D45A3" w:rsidRDefault="007D45A3" w:rsidP="00361C5E">
      <w:pPr>
        <w:spacing w:line="360" w:lineRule="auto"/>
        <w:jc w:val="both"/>
        <w:rPr>
          <w:rFonts w:ascii="Times New Roman" w:hAnsi="Times New Roman" w:cs="Times New Roman"/>
          <w:b/>
          <w:sz w:val="24"/>
          <w:szCs w:val="24"/>
        </w:rPr>
      </w:pPr>
    </w:p>
    <w:p w:rsidR="00361C5E" w:rsidRPr="00BB7942" w:rsidRDefault="00361C5E" w:rsidP="00361C5E">
      <w:pPr>
        <w:spacing w:line="360" w:lineRule="auto"/>
        <w:jc w:val="both"/>
        <w:rPr>
          <w:rFonts w:ascii="Times New Roman" w:hAnsi="Times New Roman" w:cs="Times New Roman"/>
          <w:b/>
          <w:sz w:val="24"/>
          <w:szCs w:val="24"/>
        </w:rPr>
      </w:pPr>
      <w:r w:rsidRPr="00BB7942">
        <w:rPr>
          <w:rFonts w:ascii="Times New Roman" w:hAnsi="Times New Roman" w:cs="Times New Roman"/>
          <w:b/>
          <w:sz w:val="24"/>
          <w:szCs w:val="24"/>
        </w:rPr>
        <w:t xml:space="preserve">Artificial microRNA constructs </w:t>
      </w:r>
    </w:p>
    <w:p w:rsidR="00361C5E" w:rsidRDefault="00361C5E" w:rsidP="00361C5E">
      <w:pPr>
        <w:spacing w:line="360" w:lineRule="auto"/>
        <w:jc w:val="both"/>
        <w:rPr>
          <w:rFonts w:ascii="Times New Roman" w:hAnsi="Times New Roman" w:cs="Times New Roman"/>
          <w:sz w:val="24"/>
          <w:szCs w:val="24"/>
        </w:rPr>
      </w:pPr>
      <w:r w:rsidRPr="00361C5E">
        <w:rPr>
          <w:rFonts w:ascii="Times New Roman" w:hAnsi="Times New Roman" w:cs="Times New Roman"/>
          <w:sz w:val="24"/>
          <w:szCs w:val="24"/>
        </w:rPr>
        <w:t xml:space="preserve">The artificial micro RNA constructs were developed in the same pBSK+:: SGTnap/SCTep-MCS-OcspA vector backbone. A 21mer artificial microRNA was designed from web microRNA designer (WMD) tool and introduced into Bra miR159a microRNA backbone using PCR </w:t>
      </w:r>
      <w:r w:rsidRPr="00361C5E">
        <w:rPr>
          <w:rFonts w:ascii="Times New Roman" w:hAnsi="Times New Roman" w:cs="Times New Roman"/>
          <w:sz w:val="24"/>
          <w:szCs w:val="24"/>
        </w:rPr>
        <w:lastRenderedPageBreak/>
        <w:t xml:space="preserve">technique. The primers were designed having in built 21mer artificial microRNAs and </w:t>
      </w:r>
      <w:r w:rsidRPr="00F17A7B">
        <w:rPr>
          <w:rFonts w:ascii="Times New Roman" w:hAnsi="Times New Roman" w:cs="Times New Roman"/>
          <w:i/>
          <w:sz w:val="24"/>
          <w:szCs w:val="24"/>
        </w:rPr>
        <w:t>Nco</w:t>
      </w:r>
      <w:r w:rsidRPr="00361C5E">
        <w:rPr>
          <w:rFonts w:ascii="Times New Roman" w:hAnsi="Times New Roman" w:cs="Times New Roman"/>
          <w:sz w:val="24"/>
          <w:szCs w:val="24"/>
        </w:rPr>
        <w:t>I/</w:t>
      </w:r>
      <w:r w:rsidRPr="00F17A7B">
        <w:rPr>
          <w:rFonts w:ascii="Times New Roman" w:hAnsi="Times New Roman" w:cs="Times New Roman"/>
          <w:i/>
          <w:sz w:val="24"/>
          <w:szCs w:val="24"/>
        </w:rPr>
        <w:t>Bam</w:t>
      </w:r>
      <w:r w:rsidRPr="00361C5E">
        <w:rPr>
          <w:rFonts w:ascii="Times New Roman" w:hAnsi="Times New Roman" w:cs="Times New Roman"/>
          <w:sz w:val="24"/>
          <w:szCs w:val="24"/>
        </w:rPr>
        <w:t xml:space="preserve">HI restriction sites, PCR was performed using Bra miR159a microRNA precursor as template and it replaced the miR159a microRNA with </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 xml:space="preserve"> and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genes artificial microRNAs. These </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 xml:space="preserve"> and </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 xml:space="preserve"> genes artificial microRNAs precursor were cloned as 5´-end </w:t>
      </w:r>
      <w:r w:rsidRPr="007D45A3">
        <w:rPr>
          <w:rFonts w:ascii="Times New Roman" w:hAnsi="Times New Roman" w:cs="Times New Roman"/>
          <w:i/>
          <w:sz w:val="24"/>
          <w:szCs w:val="24"/>
        </w:rPr>
        <w:t>Nco</w:t>
      </w:r>
      <w:r w:rsidRPr="00361C5E">
        <w:rPr>
          <w:rFonts w:ascii="Times New Roman" w:hAnsi="Times New Roman" w:cs="Times New Roman"/>
          <w:sz w:val="24"/>
          <w:szCs w:val="24"/>
        </w:rPr>
        <w:t xml:space="preserve">I and 3´-end </w:t>
      </w:r>
      <w:r w:rsidRPr="007D45A3">
        <w:rPr>
          <w:rFonts w:ascii="Times New Roman" w:hAnsi="Times New Roman" w:cs="Times New Roman"/>
          <w:i/>
          <w:sz w:val="24"/>
          <w:szCs w:val="24"/>
        </w:rPr>
        <w:t>Bam</w:t>
      </w:r>
      <w:r w:rsidRPr="00361C5E">
        <w:rPr>
          <w:rFonts w:ascii="Times New Roman" w:hAnsi="Times New Roman" w:cs="Times New Roman"/>
          <w:sz w:val="24"/>
          <w:szCs w:val="24"/>
        </w:rPr>
        <w:t>HI fragment in pBSK+:: SGTnap/SCTep-MCS-OcspA, it results in pBSK+:: SGTnap/SCTep-</w:t>
      </w:r>
      <w:r w:rsidR="00005D79" w:rsidRPr="00005D79">
        <w:rPr>
          <w:rFonts w:ascii="Times New Roman" w:hAnsi="Times New Roman" w:cs="Times New Roman"/>
          <w:i/>
          <w:sz w:val="24"/>
          <w:szCs w:val="24"/>
        </w:rPr>
        <w:t>SGT</w:t>
      </w:r>
      <w:r w:rsidRPr="00361C5E">
        <w:rPr>
          <w:rFonts w:ascii="Times New Roman" w:hAnsi="Times New Roman" w:cs="Times New Roman"/>
          <w:sz w:val="24"/>
          <w:szCs w:val="24"/>
        </w:rPr>
        <w:t>/</w:t>
      </w:r>
      <w:r w:rsidR="00005D79" w:rsidRPr="00005D79">
        <w:rPr>
          <w:rFonts w:ascii="Times New Roman" w:hAnsi="Times New Roman" w:cs="Times New Roman"/>
          <w:i/>
          <w:sz w:val="24"/>
          <w:szCs w:val="24"/>
        </w:rPr>
        <w:t>SCT</w:t>
      </w:r>
      <w:r w:rsidRPr="00361C5E">
        <w:rPr>
          <w:rFonts w:ascii="Times New Roman" w:hAnsi="Times New Roman" w:cs="Times New Roman"/>
          <w:sz w:val="24"/>
          <w:szCs w:val="24"/>
        </w:rPr>
        <w:t>amiRNA-OcspA</w:t>
      </w:r>
      <w:r w:rsidR="006673D2">
        <w:rPr>
          <w:rFonts w:ascii="Times New Roman" w:hAnsi="Times New Roman" w:cs="Times New Roman"/>
          <w:sz w:val="24"/>
          <w:szCs w:val="24"/>
        </w:rPr>
        <w:t xml:space="preserve"> </w:t>
      </w:r>
      <w:r w:rsidR="006673D2" w:rsidRPr="006673D2">
        <w:rPr>
          <w:rFonts w:ascii="Times New Roman" w:hAnsi="Times New Roman" w:cs="Times New Roman"/>
          <w:sz w:val="24"/>
          <w:szCs w:val="24"/>
        </w:rPr>
        <w:t xml:space="preserve">(Figure </w:t>
      </w:r>
      <w:r w:rsidR="0094175F">
        <w:rPr>
          <w:rFonts w:ascii="Times New Roman" w:hAnsi="Times New Roman" w:cs="Times New Roman"/>
          <w:sz w:val="24"/>
          <w:szCs w:val="24"/>
        </w:rPr>
        <w:t>e and f</w:t>
      </w:r>
      <w:r w:rsidR="006673D2" w:rsidRPr="006673D2">
        <w:rPr>
          <w:rFonts w:ascii="Times New Roman" w:hAnsi="Times New Roman" w:cs="Times New Roman"/>
          <w:sz w:val="24"/>
          <w:szCs w:val="24"/>
        </w:rPr>
        <w:t xml:space="preserve"> shown below)</w:t>
      </w:r>
      <w:r w:rsidRPr="00361C5E">
        <w:rPr>
          <w:rFonts w:ascii="Times New Roman" w:hAnsi="Times New Roman" w:cs="Times New Roman"/>
          <w:sz w:val="24"/>
          <w:szCs w:val="24"/>
        </w:rPr>
        <w:t>.</w:t>
      </w:r>
    </w:p>
    <w:p w:rsidR="00D14128" w:rsidRPr="00E90738" w:rsidRDefault="0094175F" w:rsidP="008D32AD">
      <w:p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14128">
        <w:rPr>
          <w:rFonts w:ascii="Times New Roman" w:hAnsi="Times New Roman" w:cs="Times New Roman"/>
          <w:sz w:val="24"/>
          <w:szCs w:val="24"/>
        </w:rPr>
        <w:t>)</w:t>
      </w:r>
      <w:r>
        <w:rPr>
          <w:rFonts w:ascii="Times New Roman" w:hAnsi="Times New Roman" w:cs="Times New Roman"/>
          <w:sz w:val="24"/>
          <w:szCs w:val="24"/>
        </w:rPr>
        <w:tab/>
        <w:t>(f</w:t>
      </w:r>
      <w:r w:rsidR="008D32AD">
        <w:rPr>
          <w:rFonts w:ascii="Times New Roman" w:hAnsi="Times New Roman" w:cs="Times New Roman"/>
          <w:sz w:val="24"/>
          <w:szCs w:val="24"/>
        </w:rPr>
        <w:t>)</w:t>
      </w:r>
    </w:p>
    <w:p w:rsidR="00FA4652" w:rsidRPr="00361C5E" w:rsidRDefault="00D14128" w:rsidP="00361C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128">
        <w:rPr>
          <w:noProof/>
          <w:lang w:val="en-IN" w:eastAsia="en-IN"/>
        </w:rPr>
        <w:drawing>
          <wp:inline distT="0" distB="0" distL="0" distR="0">
            <wp:extent cx="2282190" cy="170434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90" cy="1704340"/>
                    </a:xfrm>
                    <a:prstGeom prst="rect">
                      <a:avLst/>
                    </a:prstGeom>
                    <a:noFill/>
                    <a:ln>
                      <a:noFill/>
                    </a:ln>
                  </pic:spPr>
                </pic:pic>
              </a:graphicData>
            </a:graphic>
          </wp:inline>
        </w:drawing>
      </w:r>
      <w:r>
        <w:rPr>
          <w:rFonts w:ascii="Times New Roman" w:hAnsi="Times New Roman" w:cs="Times New Roman"/>
          <w:sz w:val="24"/>
          <w:szCs w:val="24"/>
        </w:rPr>
        <w:t xml:space="preserve">      </w:t>
      </w:r>
      <w:r w:rsidRPr="00D14128">
        <w:rPr>
          <w:noProof/>
          <w:lang w:val="en-IN" w:eastAsia="en-IN"/>
        </w:rPr>
        <w:drawing>
          <wp:inline distT="0" distB="0" distL="0" distR="0">
            <wp:extent cx="2172614" cy="16415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649" cy="1641537"/>
                    </a:xfrm>
                    <a:prstGeom prst="rect">
                      <a:avLst/>
                    </a:prstGeom>
                    <a:noFill/>
                    <a:ln>
                      <a:noFill/>
                    </a:ln>
                  </pic:spPr>
                </pic:pic>
              </a:graphicData>
            </a:graphic>
          </wp:inline>
        </w:drawing>
      </w:r>
    </w:p>
    <w:p w:rsidR="00565D53" w:rsidRPr="0040507F" w:rsidRDefault="00565D53" w:rsidP="0040507F">
      <w:pPr>
        <w:jc w:val="both"/>
        <w:rPr>
          <w:rFonts w:ascii="Times New Roman" w:hAnsi="Times New Roman" w:cs="Times New Roman"/>
          <w:sz w:val="20"/>
          <w:szCs w:val="20"/>
        </w:rPr>
      </w:pPr>
      <w:r w:rsidRPr="0040507F">
        <w:rPr>
          <w:rFonts w:ascii="Times New Roman" w:hAnsi="Times New Roman" w:cs="Times New Roman"/>
          <w:sz w:val="20"/>
          <w:szCs w:val="20"/>
        </w:rPr>
        <w:t xml:space="preserve">The map of binary vector </w:t>
      </w:r>
      <w:r w:rsidR="0040507F" w:rsidRPr="0040507F">
        <w:rPr>
          <w:rFonts w:ascii="Times New Roman" w:hAnsi="Times New Roman" w:cs="Times New Roman"/>
          <w:sz w:val="20"/>
          <w:szCs w:val="20"/>
        </w:rPr>
        <w:t xml:space="preserve">pPZP200 lox SGTamiR38/40 and </w:t>
      </w:r>
      <w:r w:rsidRPr="0040507F">
        <w:rPr>
          <w:rFonts w:ascii="Times New Roman" w:hAnsi="Times New Roman" w:cs="Times New Roman"/>
          <w:sz w:val="20"/>
          <w:szCs w:val="20"/>
        </w:rPr>
        <w:t xml:space="preserve">pPZP200 lox SCTamiR36/37, revealed the positions of </w:t>
      </w:r>
      <w:r w:rsidR="0040507F" w:rsidRPr="0040507F">
        <w:rPr>
          <w:rFonts w:ascii="Times New Roman" w:hAnsi="Times New Roman" w:cs="Times New Roman"/>
          <w:sz w:val="20"/>
          <w:szCs w:val="20"/>
        </w:rPr>
        <w:t xml:space="preserve">SGTamiR38/40 and </w:t>
      </w:r>
      <w:r w:rsidRPr="0040507F">
        <w:rPr>
          <w:rFonts w:ascii="Times New Roman" w:hAnsi="Times New Roman" w:cs="Times New Roman"/>
          <w:sz w:val="20"/>
          <w:szCs w:val="20"/>
        </w:rPr>
        <w:t>SCTamiR36/37 cassette (</w:t>
      </w:r>
      <w:r w:rsidR="0040507F" w:rsidRPr="0040507F">
        <w:rPr>
          <w:rFonts w:ascii="Times New Roman" w:hAnsi="Times New Roman" w:cs="Times New Roman"/>
          <w:sz w:val="20"/>
          <w:szCs w:val="20"/>
        </w:rPr>
        <w:t xml:space="preserve">Pnap-SGTamiR38/40-ocspA and </w:t>
      </w:r>
      <w:r w:rsidRPr="0040507F">
        <w:rPr>
          <w:rFonts w:ascii="Times New Roman" w:hAnsi="Times New Roman" w:cs="Times New Roman"/>
          <w:sz w:val="20"/>
          <w:szCs w:val="20"/>
        </w:rPr>
        <w:t xml:space="preserve">Pscte-SCTamiR36/37-ocspA), lox-P, bar cassette (ocspA-bar-35S), LB and RB. The sites </w:t>
      </w:r>
      <w:r w:rsidRPr="0040507F">
        <w:rPr>
          <w:rFonts w:ascii="Times New Roman" w:hAnsi="Times New Roman" w:cs="Times New Roman"/>
          <w:i/>
          <w:sz w:val="20"/>
          <w:szCs w:val="20"/>
        </w:rPr>
        <w:t>Bam</w:t>
      </w:r>
      <w:r w:rsidRPr="0040507F">
        <w:rPr>
          <w:rFonts w:ascii="Times New Roman" w:hAnsi="Times New Roman" w:cs="Times New Roman"/>
          <w:sz w:val="20"/>
          <w:szCs w:val="20"/>
        </w:rPr>
        <w:t xml:space="preserve">HI &amp; </w:t>
      </w:r>
      <w:r w:rsidRPr="0040507F">
        <w:rPr>
          <w:rFonts w:ascii="Times New Roman" w:hAnsi="Times New Roman" w:cs="Times New Roman"/>
          <w:i/>
          <w:sz w:val="20"/>
          <w:szCs w:val="20"/>
        </w:rPr>
        <w:t>Not</w:t>
      </w:r>
      <w:r w:rsidRPr="0040507F">
        <w:rPr>
          <w:rFonts w:ascii="Times New Roman" w:hAnsi="Times New Roman" w:cs="Times New Roman"/>
          <w:sz w:val="20"/>
          <w:szCs w:val="20"/>
        </w:rPr>
        <w:t xml:space="preserve">I, </w:t>
      </w:r>
      <w:r w:rsidRPr="0040507F">
        <w:rPr>
          <w:rFonts w:ascii="Times New Roman" w:hAnsi="Times New Roman" w:cs="Times New Roman"/>
          <w:i/>
          <w:sz w:val="20"/>
          <w:szCs w:val="20"/>
        </w:rPr>
        <w:t>Nco</w:t>
      </w:r>
      <w:r w:rsidRPr="0040507F">
        <w:rPr>
          <w:rFonts w:ascii="Times New Roman" w:hAnsi="Times New Roman" w:cs="Times New Roman"/>
          <w:sz w:val="20"/>
          <w:szCs w:val="20"/>
        </w:rPr>
        <w:t xml:space="preserve">I &amp; </w:t>
      </w:r>
      <w:r w:rsidRPr="0040507F">
        <w:rPr>
          <w:rFonts w:ascii="Times New Roman" w:hAnsi="Times New Roman" w:cs="Times New Roman"/>
          <w:i/>
          <w:sz w:val="20"/>
          <w:szCs w:val="20"/>
        </w:rPr>
        <w:t>Kpn</w:t>
      </w:r>
      <w:r w:rsidRPr="0040507F">
        <w:rPr>
          <w:rFonts w:ascii="Times New Roman" w:hAnsi="Times New Roman" w:cs="Times New Roman"/>
          <w:sz w:val="20"/>
          <w:szCs w:val="20"/>
        </w:rPr>
        <w:t xml:space="preserve">I, and </w:t>
      </w:r>
      <w:r w:rsidRPr="0040507F">
        <w:rPr>
          <w:rFonts w:ascii="Times New Roman" w:hAnsi="Times New Roman" w:cs="Times New Roman"/>
          <w:i/>
          <w:sz w:val="20"/>
          <w:szCs w:val="20"/>
        </w:rPr>
        <w:t>Pst</w:t>
      </w:r>
      <w:r w:rsidRPr="0040507F">
        <w:rPr>
          <w:rFonts w:ascii="Times New Roman" w:hAnsi="Times New Roman" w:cs="Times New Roman"/>
          <w:sz w:val="20"/>
          <w:szCs w:val="20"/>
        </w:rPr>
        <w:t>I used for restriction analysis of binary vector have been marked</w:t>
      </w:r>
    </w:p>
    <w:p w:rsidR="000F569A" w:rsidRPr="00361C5E" w:rsidRDefault="00361C5E" w:rsidP="00361C5E">
      <w:pPr>
        <w:spacing w:line="360" w:lineRule="auto"/>
        <w:jc w:val="both"/>
        <w:rPr>
          <w:rFonts w:ascii="Times New Roman" w:hAnsi="Times New Roman" w:cs="Times New Roman"/>
          <w:sz w:val="24"/>
          <w:szCs w:val="24"/>
        </w:rPr>
      </w:pPr>
      <w:r w:rsidRPr="00361C5E">
        <w:rPr>
          <w:rFonts w:ascii="Times New Roman" w:hAnsi="Times New Roman" w:cs="Times New Roman"/>
          <w:sz w:val="24"/>
          <w:szCs w:val="24"/>
        </w:rPr>
        <w:t xml:space="preserve">All cassettes of different silencing constructs, were excised from pBSK+ intermediate vector as </w:t>
      </w:r>
      <w:r w:rsidRPr="007D45A3">
        <w:rPr>
          <w:rFonts w:ascii="Times New Roman" w:hAnsi="Times New Roman" w:cs="Times New Roman"/>
          <w:i/>
          <w:sz w:val="24"/>
          <w:szCs w:val="24"/>
        </w:rPr>
        <w:t>Pst</w:t>
      </w:r>
      <w:r w:rsidRPr="00361C5E">
        <w:rPr>
          <w:rFonts w:ascii="Times New Roman" w:hAnsi="Times New Roman" w:cs="Times New Roman"/>
          <w:sz w:val="24"/>
          <w:szCs w:val="24"/>
        </w:rPr>
        <w:t xml:space="preserve">I fragments and cloned in similarly digested pPZP200lox binary vector, it results in pPZP200:35Sde-bar-ocspA:: SGTnap/SCTep-cassettes-OcspA transformation constructs. Transformation vectors were mobilized into </w:t>
      </w:r>
      <w:r w:rsidRPr="00BB7942">
        <w:rPr>
          <w:rFonts w:ascii="Times New Roman" w:hAnsi="Times New Roman" w:cs="Times New Roman"/>
          <w:i/>
          <w:sz w:val="24"/>
          <w:szCs w:val="24"/>
        </w:rPr>
        <w:t>A. tumefaciens</w:t>
      </w:r>
      <w:r w:rsidRPr="00361C5E">
        <w:rPr>
          <w:rFonts w:ascii="Times New Roman" w:hAnsi="Times New Roman" w:cs="Times New Roman"/>
          <w:sz w:val="24"/>
          <w:szCs w:val="24"/>
        </w:rPr>
        <w:t xml:space="preserve"> strain GV3101 using electroporation method. All the manipulations were performed using standard protocols, primers used in the presen</w:t>
      </w:r>
      <w:r w:rsidR="00130D1D">
        <w:rPr>
          <w:rFonts w:ascii="Times New Roman" w:hAnsi="Times New Roman" w:cs="Times New Roman"/>
          <w:sz w:val="24"/>
          <w:szCs w:val="24"/>
        </w:rPr>
        <w:t xml:space="preserve">t study are provided in </w:t>
      </w:r>
      <w:r w:rsidR="00CE265F">
        <w:rPr>
          <w:rFonts w:ascii="Times New Roman" w:hAnsi="Times New Roman" w:cs="Times New Roman"/>
          <w:sz w:val="24"/>
          <w:szCs w:val="24"/>
        </w:rPr>
        <w:t>Online Resource 1</w:t>
      </w:r>
      <w:r w:rsidRPr="00361C5E">
        <w:rPr>
          <w:rFonts w:ascii="Times New Roman" w:hAnsi="Times New Roman" w:cs="Times New Roman"/>
          <w:sz w:val="24"/>
          <w:szCs w:val="24"/>
        </w:rPr>
        <w:t>.</w:t>
      </w:r>
    </w:p>
    <w:sectPr w:rsidR="000F569A" w:rsidRPr="00361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4E" w:rsidRDefault="00FB134E" w:rsidP="000F569A">
      <w:pPr>
        <w:spacing w:after="0" w:line="240" w:lineRule="auto"/>
      </w:pPr>
      <w:r>
        <w:separator/>
      </w:r>
    </w:p>
  </w:endnote>
  <w:endnote w:type="continuationSeparator" w:id="0">
    <w:p w:rsidR="00FB134E" w:rsidRDefault="00FB134E" w:rsidP="000F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4E" w:rsidRDefault="00FB134E" w:rsidP="000F569A">
      <w:pPr>
        <w:spacing w:after="0" w:line="240" w:lineRule="auto"/>
      </w:pPr>
      <w:r>
        <w:separator/>
      </w:r>
    </w:p>
  </w:footnote>
  <w:footnote w:type="continuationSeparator" w:id="0">
    <w:p w:rsidR="00FB134E" w:rsidRDefault="00FB134E" w:rsidP="000F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03D"/>
    <w:multiLevelType w:val="hybridMultilevel"/>
    <w:tmpl w:val="CAA25B8E"/>
    <w:lvl w:ilvl="0" w:tplc="16DE825E">
      <w:start w:val="1"/>
      <w:numFmt w:val="lowerLetter"/>
      <w:lvlText w:val="(%1)"/>
      <w:lvlJc w:val="left"/>
      <w:pPr>
        <w:ind w:left="4875" w:hanging="45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8E"/>
    <w:rsid w:val="00005D79"/>
    <w:rsid w:val="00017329"/>
    <w:rsid w:val="00030DED"/>
    <w:rsid w:val="000350D7"/>
    <w:rsid w:val="000F569A"/>
    <w:rsid w:val="00107419"/>
    <w:rsid w:val="00114F16"/>
    <w:rsid w:val="00130D1D"/>
    <w:rsid w:val="00144F98"/>
    <w:rsid w:val="0014651B"/>
    <w:rsid w:val="001629B0"/>
    <w:rsid w:val="001A3855"/>
    <w:rsid w:val="001C3D41"/>
    <w:rsid w:val="001D6C13"/>
    <w:rsid w:val="0022142E"/>
    <w:rsid w:val="002773D1"/>
    <w:rsid w:val="002E4B10"/>
    <w:rsid w:val="003441EB"/>
    <w:rsid w:val="00361C5E"/>
    <w:rsid w:val="00364E59"/>
    <w:rsid w:val="00365008"/>
    <w:rsid w:val="0037763A"/>
    <w:rsid w:val="00391C63"/>
    <w:rsid w:val="003A12AE"/>
    <w:rsid w:val="0040507F"/>
    <w:rsid w:val="00434031"/>
    <w:rsid w:val="00452AFB"/>
    <w:rsid w:val="004A005D"/>
    <w:rsid w:val="004B6B42"/>
    <w:rsid w:val="0055778A"/>
    <w:rsid w:val="00565D53"/>
    <w:rsid w:val="005972E5"/>
    <w:rsid w:val="005A06C0"/>
    <w:rsid w:val="005B75BA"/>
    <w:rsid w:val="006013C2"/>
    <w:rsid w:val="00602B2C"/>
    <w:rsid w:val="0066280F"/>
    <w:rsid w:val="006673D2"/>
    <w:rsid w:val="006F37E2"/>
    <w:rsid w:val="00706AA9"/>
    <w:rsid w:val="007146FA"/>
    <w:rsid w:val="007D45A3"/>
    <w:rsid w:val="008126FC"/>
    <w:rsid w:val="00823FB2"/>
    <w:rsid w:val="0089320E"/>
    <w:rsid w:val="008A25D9"/>
    <w:rsid w:val="008D32AD"/>
    <w:rsid w:val="008E55CF"/>
    <w:rsid w:val="009221AD"/>
    <w:rsid w:val="0094175F"/>
    <w:rsid w:val="009A4DD1"/>
    <w:rsid w:val="00A2214C"/>
    <w:rsid w:val="00A47CDC"/>
    <w:rsid w:val="00A5328E"/>
    <w:rsid w:val="00AC0530"/>
    <w:rsid w:val="00AF4009"/>
    <w:rsid w:val="00B55DD8"/>
    <w:rsid w:val="00BA0F76"/>
    <w:rsid w:val="00BB7942"/>
    <w:rsid w:val="00BE4885"/>
    <w:rsid w:val="00C26B33"/>
    <w:rsid w:val="00C33EC2"/>
    <w:rsid w:val="00C703BD"/>
    <w:rsid w:val="00CD006B"/>
    <w:rsid w:val="00CE265F"/>
    <w:rsid w:val="00D14128"/>
    <w:rsid w:val="00D8424E"/>
    <w:rsid w:val="00E0467F"/>
    <w:rsid w:val="00E90738"/>
    <w:rsid w:val="00EC5848"/>
    <w:rsid w:val="00EE1592"/>
    <w:rsid w:val="00F074ED"/>
    <w:rsid w:val="00F17370"/>
    <w:rsid w:val="00F17A7B"/>
    <w:rsid w:val="00F90B9F"/>
    <w:rsid w:val="00FA4652"/>
    <w:rsid w:val="00FB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BAF0"/>
  <w15:docId w15:val="{E5FF941E-3161-4678-A005-4811673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E2"/>
    <w:rPr>
      <w:rFonts w:ascii="Tahoma" w:hAnsi="Tahoma" w:cs="Tahoma"/>
      <w:sz w:val="16"/>
      <w:szCs w:val="16"/>
    </w:rPr>
  </w:style>
  <w:style w:type="paragraph" w:styleId="Header">
    <w:name w:val="header"/>
    <w:basedOn w:val="Normal"/>
    <w:link w:val="HeaderChar"/>
    <w:uiPriority w:val="99"/>
    <w:unhideWhenUsed/>
    <w:rsid w:val="000F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9A"/>
  </w:style>
  <w:style w:type="paragraph" w:styleId="Footer">
    <w:name w:val="footer"/>
    <w:basedOn w:val="Normal"/>
    <w:link w:val="FooterChar"/>
    <w:uiPriority w:val="99"/>
    <w:unhideWhenUsed/>
    <w:rsid w:val="000F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69A"/>
  </w:style>
  <w:style w:type="paragraph" w:styleId="ListParagraph">
    <w:name w:val="List Paragraph"/>
    <w:basedOn w:val="Normal"/>
    <w:uiPriority w:val="34"/>
    <w:qFormat/>
    <w:rsid w:val="0003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Kajla</dc:creator>
  <cp:lastModifiedBy>PROF. AKSHAY PRADHAN</cp:lastModifiedBy>
  <cp:revision>3</cp:revision>
  <dcterms:created xsi:type="dcterms:W3CDTF">2017-05-04T09:13:00Z</dcterms:created>
  <dcterms:modified xsi:type="dcterms:W3CDTF">2017-05-09T05:16:00Z</dcterms:modified>
</cp:coreProperties>
</file>