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81" w:rsidRDefault="00E96A81" w:rsidP="00E96A8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S1 Table. </w:t>
      </w:r>
      <w:r w:rsidRPr="00FA1963">
        <w:rPr>
          <w:rFonts w:ascii="Arial" w:hAnsi="Arial" w:cs="Arial"/>
          <w:b/>
        </w:rPr>
        <w:t>Lipid modifications of the N-terminus of Cp23.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"/>
        <w:gridCol w:w="3202"/>
        <w:gridCol w:w="1146"/>
      </w:tblGrid>
      <w:tr w:rsidR="00E96A81" w:rsidRPr="004B6116" w:rsidTr="00CE760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116">
              <w:rPr>
                <w:rFonts w:ascii="Arial" w:eastAsia="Times New Roman" w:hAnsi="Arial" w:cs="Arial"/>
                <w:b/>
                <w:bCs/>
                <w:color w:val="000000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116">
              <w:rPr>
                <w:rFonts w:ascii="Arial" w:eastAsia="Times New Roman" w:hAnsi="Arial" w:cs="Arial"/>
                <w:b/>
                <w:bCs/>
                <w:color w:val="000000"/>
              </w:rPr>
              <w:t>Peptide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6116">
              <w:rPr>
                <w:rFonts w:ascii="Arial" w:eastAsia="Times New Roman" w:hAnsi="Arial" w:cs="Arial"/>
                <w:b/>
                <w:bCs/>
                <w:color w:val="000000"/>
              </w:rPr>
              <w:t>#Spectra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</w:rPr>
              <w:t>Cp23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</w:t>
            </w:r>
            <w:proofErr w:type="spellStart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myr</w:t>
            </w:r>
            <w:proofErr w:type="spellEnd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}</w:t>
            </w:r>
            <w:r w:rsidRPr="004B6116">
              <w:rPr>
                <w:rFonts w:ascii="Arial" w:eastAsia="Times New Roman" w:hAnsi="Arial" w:cs="Arial"/>
                <w:color w:val="000000"/>
              </w:rPr>
              <w:t>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SSSKPETK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16*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</w:t>
            </w:r>
            <w:proofErr w:type="spellStart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myr</w:t>
            </w:r>
            <w:proofErr w:type="spellEnd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}</w:t>
            </w:r>
            <w:r w:rsidRPr="004B6116">
              <w:rPr>
                <w:rFonts w:ascii="Arial" w:eastAsia="Times New Roman" w:hAnsi="Arial" w:cs="Arial"/>
                <w:color w:val="000000"/>
              </w:rPr>
              <w:t>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SSS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</w:t>
            </w:r>
            <w:proofErr w:type="spellStart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myr</w:t>
            </w:r>
            <w:proofErr w:type="spellEnd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}</w:t>
            </w:r>
            <w:r w:rsidRPr="004B6116">
              <w:rPr>
                <w:rFonts w:ascii="Arial" w:eastAsia="Times New Roman" w:hAnsi="Arial" w:cs="Arial"/>
                <w:color w:val="000000"/>
              </w:rPr>
              <w:t>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SS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SKPETK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</w:t>
            </w:r>
            <w:proofErr w:type="spellStart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myr</w:t>
            </w:r>
            <w:proofErr w:type="spellEnd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}</w:t>
            </w:r>
            <w:r w:rsidRPr="004B6116">
              <w:rPr>
                <w:rFonts w:ascii="Arial" w:eastAsia="Times New Roman" w:hAnsi="Arial" w:cs="Arial"/>
                <w:color w:val="000000"/>
              </w:rPr>
              <w:t>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SSSK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</w:t>
            </w:r>
            <w:proofErr w:type="spellStart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myr</w:t>
            </w:r>
            <w:proofErr w:type="spellEnd"/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}</w:t>
            </w:r>
            <w:r w:rsidRPr="004B6116">
              <w:rPr>
                <w:rFonts w:ascii="Arial" w:eastAsia="Times New Roman" w:hAnsi="Arial" w:cs="Arial"/>
                <w:color w:val="000000"/>
              </w:rPr>
              <w:t>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SSSKPETK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2*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SSKPETK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</w:tr>
      <w:tr w:rsidR="00E96A81" w:rsidRPr="004B6116" w:rsidTr="00CE760B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6A81" w:rsidRPr="004B6116" w:rsidRDefault="00E96A81" w:rsidP="00CE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(2)</w:t>
            </w:r>
            <w:r w:rsidRPr="004B6116">
              <w:rPr>
                <w:rFonts w:ascii="Arial" w:eastAsia="Times New Roman" w:hAnsi="Arial" w:cs="Arial"/>
                <w:color w:val="000000"/>
              </w:rPr>
              <w:t>GC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{cm}</w:t>
            </w:r>
            <w:r w:rsidRPr="004B6116">
              <w:rPr>
                <w:rFonts w:ascii="Arial" w:eastAsia="Times New Roman" w:hAnsi="Arial" w:cs="Arial"/>
                <w:color w:val="000000"/>
              </w:rPr>
              <w:t>S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S</w:t>
            </w:r>
            <w:r w:rsidRPr="004B6116">
              <w:rPr>
                <w:rFonts w:ascii="Arial" w:eastAsia="Times New Roman" w:hAnsi="Arial" w:cs="Arial"/>
                <w:color w:val="000000"/>
                <w:vertAlign w:val="superscript"/>
              </w:rPr>
              <w:t>{palm}</w:t>
            </w:r>
            <w:r w:rsidRPr="004B6116">
              <w:rPr>
                <w:rFonts w:ascii="Arial" w:eastAsia="Times New Roman" w:hAnsi="Arial" w:cs="Arial"/>
                <w:color w:val="000000"/>
              </w:rPr>
              <w:t>SKPETK</w:t>
            </w:r>
            <w:r w:rsidRPr="004B6116">
              <w:rPr>
                <w:rFonts w:ascii="Arial" w:eastAsia="Times New Roman" w:hAnsi="Arial" w:cs="Arial"/>
                <w:color w:val="000000"/>
                <w:vertAlign w:val="subscript"/>
              </w:rPr>
              <w:t>(11)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6A81" w:rsidRPr="004B6116" w:rsidRDefault="00E96A81" w:rsidP="00CE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B611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</w:tr>
    </w:tbl>
    <w:p w:rsidR="00E96A81" w:rsidRDefault="00E96A81" w:rsidP="00E96A81">
      <w:pPr>
        <w:pStyle w:val="PloSMain"/>
        <w:rPr>
          <w:color w:val="000000" w:themeColor="text1"/>
          <w:kern w:val="24"/>
          <w:highlight w:val="yellow"/>
        </w:rPr>
      </w:pPr>
    </w:p>
    <w:p w:rsidR="00E96A81" w:rsidRPr="007A0C81" w:rsidRDefault="00E96A81" w:rsidP="00E96A81">
      <w:pPr>
        <w:pStyle w:val="PloSMain"/>
        <w:rPr>
          <w:color w:val="000000" w:themeColor="text1"/>
          <w:kern w:val="24"/>
        </w:rPr>
      </w:pPr>
      <w:r w:rsidRPr="007A0C81">
        <w:rPr>
          <w:color w:val="000000" w:themeColor="text1"/>
          <w:kern w:val="24"/>
        </w:rPr>
        <w:t xml:space="preserve">This table shows the number of spectra observed for the different variants of </w:t>
      </w:r>
      <w:proofErr w:type="spellStart"/>
      <w:r w:rsidRPr="007A0C81">
        <w:rPr>
          <w:color w:val="000000" w:themeColor="text1"/>
          <w:kern w:val="24"/>
        </w:rPr>
        <w:t>lipopeptides</w:t>
      </w:r>
      <w:proofErr w:type="spellEnd"/>
      <w:r w:rsidRPr="007A0C81">
        <w:rPr>
          <w:color w:val="000000" w:themeColor="text1"/>
          <w:kern w:val="24"/>
        </w:rPr>
        <w:t xml:space="preserve"> for the protein Cp23. *Asterisks mark peptides that are likely real, the other peptides could be sample preparation</w:t>
      </w:r>
      <w:r>
        <w:rPr>
          <w:color w:val="000000" w:themeColor="text1"/>
          <w:kern w:val="24"/>
        </w:rPr>
        <w:t xml:space="preserve"> artifact</w:t>
      </w:r>
      <w:r w:rsidRPr="007A0C81">
        <w:rPr>
          <w:color w:val="000000" w:themeColor="text1"/>
          <w:kern w:val="24"/>
        </w:rPr>
        <w:t xml:space="preserve">s </w:t>
      </w:r>
      <w:r w:rsidRPr="007A0C81">
        <w:rPr>
          <w:color w:val="000000" w:themeColor="text1"/>
          <w:kern w:val="24"/>
        </w:rPr>
        <w:fldChar w:fldCharType="begin">
          <w:fldData xml:space="preserve">PEVuZE5vdGU+PENpdGU+PEF1dGhvcj5KaTwvQXV0aG9yPjxZZWFyPjIwMTM8L1llYXI+PFJlY051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</w:fldData>
        </w:fldChar>
      </w:r>
      <w:r w:rsidRPr="007A0C81">
        <w:rPr>
          <w:color w:val="000000" w:themeColor="text1"/>
          <w:kern w:val="24"/>
        </w:rPr>
        <w:instrText xml:space="preserve"> ADDIN EN.CITE </w:instrText>
      </w:r>
      <w:r w:rsidRPr="007A0C81">
        <w:rPr>
          <w:color w:val="000000" w:themeColor="text1"/>
          <w:kern w:val="24"/>
        </w:rPr>
        <w:fldChar w:fldCharType="begin">
          <w:fldData xml:space="preserve">PEVuZE5vdGU+PENpdGU+PEF1dGhvcj5KaTwvQXV0aG9yPjxZZWFyPjIwMTM8L1llYXI+PFJlY051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</w:fldData>
        </w:fldChar>
      </w:r>
      <w:r w:rsidRPr="007A0C81">
        <w:rPr>
          <w:color w:val="000000" w:themeColor="text1"/>
          <w:kern w:val="24"/>
        </w:rPr>
        <w:instrText xml:space="preserve"> ADDIN EN.CITE.DATA </w:instrText>
      </w:r>
      <w:r w:rsidRPr="007A0C81">
        <w:rPr>
          <w:color w:val="000000" w:themeColor="text1"/>
          <w:kern w:val="24"/>
        </w:rPr>
      </w:r>
      <w:r w:rsidRPr="007A0C81">
        <w:rPr>
          <w:color w:val="000000" w:themeColor="text1"/>
          <w:kern w:val="24"/>
        </w:rPr>
        <w:fldChar w:fldCharType="end"/>
      </w:r>
      <w:r w:rsidRPr="007A0C81">
        <w:rPr>
          <w:color w:val="000000" w:themeColor="text1"/>
          <w:kern w:val="24"/>
        </w:rPr>
      </w:r>
      <w:r w:rsidRPr="007A0C81">
        <w:rPr>
          <w:color w:val="000000" w:themeColor="text1"/>
          <w:kern w:val="24"/>
        </w:rPr>
        <w:fldChar w:fldCharType="separate"/>
      </w:r>
      <w:r w:rsidRPr="007A0C81">
        <w:rPr>
          <w:noProof/>
          <w:color w:val="000000" w:themeColor="text1"/>
          <w:kern w:val="24"/>
        </w:rPr>
        <w:t>[56, 57]</w:t>
      </w:r>
      <w:r w:rsidRPr="007A0C81">
        <w:rPr>
          <w:color w:val="000000" w:themeColor="text1"/>
          <w:kern w:val="24"/>
        </w:rPr>
        <w:fldChar w:fldCharType="end"/>
      </w:r>
      <w:r w:rsidRPr="007A0C81">
        <w:rPr>
          <w:color w:val="000000" w:themeColor="text1"/>
          <w:kern w:val="24"/>
        </w:rPr>
        <w:t xml:space="preserve">. </w:t>
      </w:r>
      <w:r w:rsidRPr="007A0C81">
        <w:rPr>
          <w:color w:val="000000" w:themeColor="text1"/>
          <w:kern w:val="24"/>
          <w:vertAlign w:val="superscript"/>
        </w:rPr>
        <w:t>{cm}</w:t>
      </w:r>
      <w:r w:rsidRPr="007A0C81">
        <w:rPr>
          <w:color w:val="000000" w:themeColor="text1"/>
          <w:kern w:val="24"/>
        </w:rPr>
        <w:t xml:space="preserve"> = </w:t>
      </w:r>
      <w:proofErr w:type="spellStart"/>
      <w:r w:rsidRPr="007A0C81">
        <w:rPr>
          <w:color w:val="000000" w:themeColor="text1"/>
          <w:kern w:val="24"/>
        </w:rPr>
        <w:t>carbamidomethyl</w:t>
      </w:r>
      <w:proofErr w:type="spellEnd"/>
      <w:r w:rsidRPr="007A0C81">
        <w:rPr>
          <w:color w:val="000000" w:themeColor="text1"/>
          <w:kern w:val="24"/>
        </w:rPr>
        <w:t>, Δ+57.0214 Da</w:t>
      </w:r>
      <w:proofErr w:type="gramStart"/>
      <w:r w:rsidRPr="007A0C81">
        <w:rPr>
          <w:color w:val="000000" w:themeColor="text1"/>
          <w:kern w:val="24"/>
        </w:rPr>
        <w:t>,</w:t>
      </w:r>
      <w:r w:rsidRPr="007A0C81">
        <w:rPr>
          <w:color w:val="000000" w:themeColor="text1"/>
          <w:kern w:val="24"/>
          <w:vertAlign w:val="superscript"/>
        </w:rPr>
        <w:t>{</w:t>
      </w:r>
      <w:proofErr w:type="spellStart"/>
      <w:proofErr w:type="gramEnd"/>
      <w:r w:rsidRPr="007A0C81">
        <w:rPr>
          <w:color w:val="000000" w:themeColor="text1"/>
          <w:kern w:val="24"/>
          <w:vertAlign w:val="superscript"/>
        </w:rPr>
        <w:t>myr</w:t>
      </w:r>
      <w:proofErr w:type="spellEnd"/>
      <w:r w:rsidRPr="007A0C81">
        <w:rPr>
          <w:color w:val="000000" w:themeColor="text1"/>
          <w:kern w:val="24"/>
          <w:vertAlign w:val="superscript"/>
        </w:rPr>
        <w:t>}</w:t>
      </w:r>
      <w:r w:rsidRPr="007A0C81">
        <w:rPr>
          <w:color w:val="000000" w:themeColor="text1"/>
          <w:kern w:val="24"/>
        </w:rPr>
        <w:t xml:space="preserve"> = </w:t>
      </w:r>
      <w:proofErr w:type="spellStart"/>
      <w:r w:rsidRPr="007A0C81">
        <w:rPr>
          <w:color w:val="000000" w:themeColor="text1"/>
          <w:kern w:val="24"/>
        </w:rPr>
        <w:t>myristate</w:t>
      </w:r>
      <w:proofErr w:type="spellEnd"/>
      <w:r w:rsidRPr="007A0C81">
        <w:rPr>
          <w:color w:val="000000" w:themeColor="text1"/>
          <w:kern w:val="24"/>
        </w:rPr>
        <w:t xml:space="preserve">, Δ+210.1983 Da, </w:t>
      </w:r>
      <w:r w:rsidRPr="007A0C81">
        <w:rPr>
          <w:color w:val="000000" w:themeColor="text1"/>
          <w:kern w:val="24"/>
          <w:vertAlign w:val="superscript"/>
        </w:rPr>
        <w:t>{palm}</w:t>
      </w:r>
      <w:r w:rsidRPr="007A0C81">
        <w:rPr>
          <w:color w:val="000000" w:themeColor="text1"/>
          <w:kern w:val="24"/>
        </w:rPr>
        <w:t xml:space="preserve"> = palmitate, Δ+238.2296 Da.</w:t>
      </w:r>
    </w:p>
    <w:p w:rsidR="006A7CE8" w:rsidRDefault="006A7CE8">
      <w:bookmarkStart w:id="0" w:name="_GoBack"/>
      <w:bookmarkEnd w:id="0"/>
    </w:p>
    <w:sectPr w:rsidR="006A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81"/>
    <w:rsid w:val="006A7CE8"/>
    <w:rsid w:val="00E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5406-9237-4F8D-8372-37005C41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oSMain">
    <w:name w:val="PloS Main"/>
    <w:basedOn w:val="Normal"/>
    <w:link w:val="PloSMainChar"/>
    <w:qFormat/>
    <w:rsid w:val="00E96A81"/>
    <w:pPr>
      <w:autoSpaceDE w:val="0"/>
      <w:autoSpaceDN w:val="0"/>
      <w:adjustRightInd w:val="0"/>
      <w:spacing w:line="480" w:lineRule="auto"/>
    </w:pPr>
    <w:rPr>
      <w:rFonts w:ascii="Arial" w:hAnsi="Arial" w:cs="Arial"/>
      <w:sz w:val="24"/>
      <w:szCs w:val="24"/>
    </w:rPr>
  </w:style>
  <w:style w:type="character" w:customStyle="1" w:styleId="PloSMainChar">
    <w:name w:val="PloS Main Char"/>
    <w:basedOn w:val="DefaultParagraphFont"/>
    <w:link w:val="PloSMain"/>
    <w:rsid w:val="00E96A8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John Crawford</dc:creator>
  <cp:keywords/>
  <dc:description/>
  <cp:lastModifiedBy>Samuelson, John Crawford</cp:lastModifiedBy>
  <cp:revision>1</cp:revision>
  <dcterms:created xsi:type="dcterms:W3CDTF">2017-07-24T17:13:00Z</dcterms:created>
  <dcterms:modified xsi:type="dcterms:W3CDTF">2017-07-24T17:19:00Z</dcterms:modified>
</cp:coreProperties>
</file>