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4EA" w:rsidRPr="0012211C" w:rsidRDefault="007114EA" w:rsidP="007114EA">
      <w:pPr>
        <w:spacing w:line="240" w:lineRule="auto"/>
        <w:rPr>
          <w:rFonts w:ascii="Times New Roman" w:hAnsi="Times New Roman" w:cs="Times New Roman"/>
          <w:b/>
          <w:sz w:val="36"/>
          <w:szCs w:val="36"/>
        </w:rPr>
      </w:pPr>
      <w:r w:rsidRPr="0012211C">
        <w:rPr>
          <w:rFonts w:ascii="Times New Roman" w:hAnsi="Times New Roman" w:cs="Times New Roman"/>
          <w:b/>
          <w:sz w:val="36"/>
          <w:szCs w:val="36"/>
        </w:rPr>
        <w:t>Appendix 1</w:t>
      </w:r>
    </w:p>
    <w:p w:rsidR="007114EA" w:rsidRPr="007114EA" w:rsidRDefault="007114EA" w:rsidP="007114EA">
      <w:pPr>
        <w:spacing w:after="0" w:line="240" w:lineRule="auto"/>
        <w:rPr>
          <w:rFonts w:ascii="Times New Roman" w:hAnsi="Times New Roman" w:cs="Times New Roman"/>
          <w:sz w:val="24"/>
          <w:szCs w:val="24"/>
        </w:rPr>
      </w:pPr>
      <w:r w:rsidRPr="007114EA">
        <w:rPr>
          <w:rFonts w:ascii="Times New Roman" w:hAnsi="Times New Roman" w:cs="Times New Roman"/>
          <w:sz w:val="24"/>
          <w:szCs w:val="24"/>
        </w:rPr>
        <w:t>The following are the algorithms created to identify stroke processes-of-care:</w:t>
      </w:r>
    </w:p>
    <w:p w:rsidR="007114EA" w:rsidRPr="007114EA" w:rsidRDefault="007114EA" w:rsidP="007114EA">
      <w:pPr>
        <w:spacing w:after="0" w:line="240" w:lineRule="auto"/>
        <w:ind w:firstLine="720"/>
        <w:rPr>
          <w:rFonts w:ascii="Times New Roman" w:hAnsi="Times New Roman" w:cs="Times New Roman"/>
          <w:sz w:val="24"/>
          <w:szCs w:val="24"/>
          <w:u w:val="single"/>
        </w:rPr>
      </w:pPr>
    </w:p>
    <w:p w:rsidR="007114EA" w:rsidRPr="007114EA" w:rsidRDefault="007114EA" w:rsidP="007114EA">
      <w:pPr>
        <w:spacing w:after="0" w:line="240" w:lineRule="auto"/>
        <w:rPr>
          <w:rFonts w:ascii="Times New Roman" w:hAnsi="Times New Roman" w:cs="Times New Roman"/>
          <w:sz w:val="24"/>
          <w:szCs w:val="24"/>
          <w:u w:val="single"/>
        </w:rPr>
      </w:pPr>
      <w:r w:rsidRPr="007114EA">
        <w:rPr>
          <w:rFonts w:ascii="Times New Roman" w:hAnsi="Times New Roman" w:cs="Times New Roman"/>
          <w:sz w:val="24"/>
          <w:szCs w:val="24"/>
          <w:u w:val="single"/>
        </w:rPr>
        <w:t>Antithrombotic therapy prescribed at discharge</w:t>
      </w:r>
    </w:p>
    <w:p w:rsidR="007114EA" w:rsidRPr="007114EA" w:rsidRDefault="007114EA" w:rsidP="007114EA">
      <w:pPr>
        <w:spacing w:after="0" w:line="240" w:lineRule="auto"/>
        <w:rPr>
          <w:rFonts w:ascii="Times New Roman" w:hAnsi="Times New Roman" w:cs="Times New Roman"/>
          <w:sz w:val="24"/>
          <w:szCs w:val="24"/>
        </w:rPr>
      </w:pPr>
      <w:r w:rsidRPr="007114EA">
        <w:rPr>
          <w:rFonts w:ascii="Times New Roman" w:hAnsi="Times New Roman" w:cs="Times New Roman"/>
          <w:sz w:val="24"/>
          <w:szCs w:val="24"/>
        </w:rPr>
        <w:t>IF [patient positive for drug class code CN103 (aspirin or dipyridamole)] OR [patient positive for drug class code BL100 (warfarin or heparin)] OR [patient positive for drug class code BL700 (</w:t>
      </w:r>
      <w:proofErr w:type="spellStart"/>
      <w:r w:rsidRPr="007114EA">
        <w:rPr>
          <w:rFonts w:ascii="Times New Roman" w:hAnsi="Times New Roman" w:cs="Times New Roman"/>
          <w:sz w:val="24"/>
          <w:szCs w:val="24"/>
        </w:rPr>
        <w:t>clopidogrel</w:t>
      </w:r>
      <w:proofErr w:type="spellEnd"/>
      <w:r w:rsidRPr="007114EA">
        <w:rPr>
          <w:rFonts w:ascii="Times New Roman" w:hAnsi="Times New Roman" w:cs="Times New Roman"/>
          <w:sz w:val="24"/>
          <w:szCs w:val="24"/>
        </w:rPr>
        <w:t xml:space="preserve"> or ticlopidine)] THEN [Yes, evidence of compliance] ELSE [No, evidence of compliance]</w:t>
      </w:r>
    </w:p>
    <w:p w:rsidR="007114EA" w:rsidRPr="007114EA" w:rsidRDefault="007114EA" w:rsidP="007114EA">
      <w:pPr>
        <w:spacing w:after="0" w:line="240" w:lineRule="auto"/>
        <w:ind w:left="720"/>
        <w:rPr>
          <w:rFonts w:ascii="Times New Roman" w:hAnsi="Times New Roman" w:cs="Times New Roman"/>
          <w:sz w:val="24"/>
          <w:szCs w:val="24"/>
          <w:u w:val="single"/>
        </w:rPr>
      </w:pPr>
    </w:p>
    <w:p w:rsidR="007114EA" w:rsidRPr="007114EA" w:rsidRDefault="007114EA" w:rsidP="007114EA">
      <w:pPr>
        <w:spacing w:after="0" w:line="240" w:lineRule="auto"/>
        <w:rPr>
          <w:rFonts w:ascii="Times New Roman" w:hAnsi="Times New Roman" w:cs="Times New Roman"/>
          <w:sz w:val="24"/>
          <w:szCs w:val="24"/>
        </w:rPr>
      </w:pPr>
      <w:r w:rsidRPr="007114EA">
        <w:rPr>
          <w:rFonts w:ascii="Times New Roman" w:hAnsi="Times New Roman" w:cs="Times New Roman"/>
          <w:sz w:val="24"/>
          <w:szCs w:val="24"/>
        </w:rPr>
        <w:tab/>
      </w:r>
    </w:p>
    <w:p w:rsidR="007114EA" w:rsidRPr="007114EA" w:rsidRDefault="007114EA" w:rsidP="007114EA">
      <w:pPr>
        <w:spacing w:after="0" w:line="240" w:lineRule="auto"/>
        <w:rPr>
          <w:rFonts w:ascii="Times New Roman" w:hAnsi="Times New Roman" w:cs="Times New Roman"/>
          <w:sz w:val="24"/>
          <w:szCs w:val="24"/>
          <w:u w:val="single"/>
        </w:rPr>
      </w:pPr>
      <w:r w:rsidRPr="007114EA">
        <w:rPr>
          <w:rFonts w:ascii="Times New Roman" w:hAnsi="Times New Roman" w:cs="Times New Roman"/>
          <w:sz w:val="24"/>
          <w:szCs w:val="24"/>
          <w:u w:val="single"/>
        </w:rPr>
        <w:t>Assessed for rehabilitation services</w:t>
      </w:r>
    </w:p>
    <w:p w:rsidR="007114EA" w:rsidRPr="007114EA" w:rsidRDefault="007114EA" w:rsidP="007114EA">
      <w:pPr>
        <w:spacing w:after="0" w:line="240" w:lineRule="auto"/>
        <w:rPr>
          <w:rFonts w:ascii="Times New Roman" w:hAnsi="Times New Roman" w:cs="Times New Roman"/>
          <w:sz w:val="24"/>
          <w:szCs w:val="24"/>
        </w:rPr>
      </w:pPr>
      <w:r w:rsidRPr="007114EA">
        <w:rPr>
          <w:rFonts w:ascii="Times New Roman" w:hAnsi="Times New Roman" w:cs="Times New Roman"/>
          <w:sz w:val="24"/>
          <w:szCs w:val="24"/>
        </w:rPr>
        <w:t>IF [patient positive ICD-9 procedure code 9327 (stretching of muscle or tendon) OR 9330 (assisted exercise in pool) OR 9338 (combined physical therapy) OR 9319 (exercise unclassified) OR 9385 (vocational rehabilitation) OR 9389 (rehabilitation unclassified)] OR 9309 (physical therapy procedure) OR 9311 (assisting exercise) OR 9312 (other active musculoskeletal exercise) OR 9313 (resistive exercise) OR 9314 (training in joint movements) OR 9316 (mobilization of other joints) OR 9317 (other passive musculoskeletal exercise) OR 9455 (referral for vocational rehabilitation) THEN [Yes, evidence of compliance] ELSE [No, evidence of compliance]</w:t>
      </w:r>
    </w:p>
    <w:p w:rsidR="007114EA" w:rsidRPr="007114EA" w:rsidRDefault="007114EA" w:rsidP="007114EA">
      <w:pPr>
        <w:spacing w:after="0" w:line="240" w:lineRule="auto"/>
        <w:rPr>
          <w:rFonts w:ascii="Times New Roman" w:hAnsi="Times New Roman" w:cs="Times New Roman"/>
          <w:sz w:val="24"/>
          <w:szCs w:val="24"/>
        </w:rPr>
      </w:pPr>
    </w:p>
    <w:p w:rsidR="007114EA" w:rsidRPr="007114EA" w:rsidRDefault="007114EA" w:rsidP="007114EA">
      <w:pPr>
        <w:spacing w:after="0" w:line="240" w:lineRule="auto"/>
        <w:ind w:firstLine="720"/>
        <w:rPr>
          <w:rFonts w:ascii="Times New Roman" w:hAnsi="Times New Roman" w:cs="Times New Roman"/>
          <w:sz w:val="24"/>
          <w:szCs w:val="24"/>
          <w:u w:val="single"/>
        </w:rPr>
      </w:pPr>
    </w:p>
    <w:p w:rsidR="007114EA" w:rsidRPr="007114EA" w:rsidRDefault="007114EA" w:rsidP="007114EA">
      <w:pPr>
        <w:spacing w:after="0" w:line="240" w:lineRule="auto"/>
        <w:rPr>
          <w:rFonts w:ascii="Times New Roman" w:hAnsi="Times New Roman" w:cs="Times New Roman"/>
          <w:sz w:val="24"/>
          <w:szCs w:val="24"/>
          <w:u w:val="single"/>
        </w:rPr>
      </w:pPr>
      <w:r w:rsidRPr="007114EA">
        <w:rPr>
          <w:rFonts w:ascii="Times New Roman" w:hAnsi="Times New Roman" w:cs="Times New Roman"/>
          <w:sz w:val="24"/>
          <w:szCs w:val="24"/>
          <w:u w:val="single"/>
        </w:rPr>
        <w:t>Lipid management: patient discharged on statin medication</w:t>
      </w:r>
    </w:p>
    <w:p w:rsidR="007114EA" w:rsidRPr="007114EA" w:rsidRDefault="007114EA" w:rsidP="007114EA">
      <w:pPr>
        <w:spacing w:after="0" w:line="240" w:lineRule="auto"/>
        <w:rPr>
          <w:rFonts w:ascii="Times New Roman" w:hAnsi="Times New Roman" w:cs="Times New Roman"/>
          <w:sz w:val="24"/>
          <w:szCs w:val="24"/>
        </w:rPr>
      </w:pPr>
      <w:r w:rsidRPr="007114EA">
        <w:rPr>
          <w:rFonts w:ascii="Times New Roman" w:hAnsi="Times New Roman" w:cs="Times New Roman"/>
          <w:sz w:val="24"/>
          <w:szCs w:val="24"/>
        </w:rPr>
        <w:t xml:space="preserve">IF [patient positive for drug class code CV350 (simvastatin, lovastatin, or </w:t>
      </w:r>
      <w:proofErr w:type="spellStart"/>
      <w:r w:rsidRPr="007114EA">
        <w:rPr>
          <w:rFonts w:ascii="Times New Roman" w:hAnsi="Times New Roman" w:cs="Times New Roman"/>
          <w:sz w:val="24"/>
          <w:szCs w:val="24"/>
        </w:rPr>
        <w:t>atovastatin</w:t>
      </w:r>
      <w:proofErr w:type="spellEnd"/>
      <w:r w:rsidRPr="007114EA">
        <w:rPr>
          <w:rFonts w:ascii="Times New Roman" w:hAnsi="Times New Roman" w:cs="Times New Roman"/>
          <w:sz w:val="24"/>
          <w:szCs w:val="24"/>
        </w:rPr>
        <w:t>) THEN [Yes, evidence of compliance] ELSE [No, evidence of compliance]</w:t>
      </w:r>
    </w:p>
    <w:p w:rsidR="007107EF" w:rsidRPr="007114EA" w:rsidRDefault="007107EF">
      <w:bookmarkStart w:id="0" w:name="_GoBack"/>
      <w:bookmarkEnd w:id="0"/>
    </w:p>
    <w:sectPr w:rsidR="007107EF" w:rsidRPr="00711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EA"/>
    <w:rsid w:val="007107EF"/>
    <w:rsid w:val="007114EA"/>
    <w:rsid w:val="00F66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63778-9176-4EE6-9C50-E392D71D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4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Flavius Lilly</dc:creator>
  <cp:keywords/>
  <dc:description/>
  <cp:lastModifiedBy>Flavius Lilly</cp:lastModifiedBy>
  <cp:revision>1</cp:revision>
  <dcterms:created xsi:type="dcterms:W3CDTF">2017-07-26T18:20:00Z</dcterms:created>
  <dcterms:modified xsi:type="dcterms:W3CDTF">2017-07-26T18:21:00Z</dcterms:modified>
</cp:coreProperties>
</file>