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D" w:rsidRPr="0096034E" w:rsidRDefault="00E30B86" w:rsidP="00803B5C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vertAlign w:val="superscript"/>
          <w:lang w:val="en-US" w:eastAsia="zh-CN" w:bidi="hi-IN"/>
        </w:rPr>
      </w:pPr>
      <w:bookmarkStart w:id="0" w:name="_GoBack"/>
      <w:bookmarkEnd w:id="0"/>
      <w:r w:rsidRPr="0096034E">
        <w:rPr>
          <w:rFonts w:ascii="Arial" w:hAnsi="Arial" w:cs="Arial"/>
          <w:b/>
          <w:bCs/>
          <w:kern w:val="2"/>
          <w:sz w:val="24"/>
          <w:szCs w:val="24"/>
          <w:lang w:val="en-US" w:eastAsia="zh-CN"/>
        </w:rPr>
        <w:t>S1 Table</w:t>
      </w:r>
      <w:r w:rsidR="000C6BD1" w:rsidRPr="0096034E">
        <w:rPr>
          <w:rFonts w:ascii="Arial" w:hAnsi="Arial" w:cs="Arial"/>
          <w:b/>
          <w:bCs/>
          <w:kern w:val="2"/>
          <w:sz w:val="24"/>
          <w:szCs w:val="24"/>
          <w:lang w:val="en-US" w:eastAsia="zh-CN"/>
        </w:rPr>
        <w:t xml:space="preserve">. </w:t>
      </w:r>
      <w:r w:rsidR="00057AFD" w:rsidRPr="0096034E">
        <w:rPr>
          <w:rFonts w:ascii="Arial" w:hAnsi="Arial" w:cs="Arial"/>
          <w:b/>
          <w:bCs/>
          <w:kern w:val="2"/>
          <w:sz w:val="24"/>
          <w:szCs w:val="24"/>
          <w:lang w:val="en-US" w:eastAsia="zh-CN"/>
        </w:rPr>
        <w:t>Scale for Quality Assessment</w:t>
      </w:r>
      <w:r w:rsidR="00057AFD" w:rsidRPr="0096034E">
        <w:rPr>
          <w:rFonts w:ascii="Arial" w:hAnsi="Arial" w:cs="Arial"/>
          <w:b/>
          <w:kern w:val="2"/>
          <w:sz w:val="24"/>
          <w:szCs w:val="24"/>
          <w:lang w:val="en-US" w:eastAsia="zh-CN"/>
        </w:rPr>
        <w:t xml:space="preserve"> of genetic association studies of </w:t>
      </w:r>
      <w:r w:rsidR="00057AFD" w:rsidRPr="0096034E">
        <w:rPr>
          <w:rFonts w:ascii="Arial" w:eastAsia="DFKai-SB" w:hAnsi="Arial" w:cs="Arial"/>
          <w:b/>
          <w:kern w:val="2"/>
          <w:sz w:val="24"/>
          <w:szCs w:val="24"/>
          <w:lang w:val="en-US" w:eastAsia="zh-CN"/>
        </w:rPr>
        <w:t>epileptic disorders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1"/>
        <w:gridCol w:w="933"/>
      </w:tblGrid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szCs w:val="24"/>
                <w:lang w:val="en-US" w:eastAsia="zh-CN"/>
              </w:rPr>
              <w:t>Quality parameters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  <w:t>Score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b/>
                <w:color w:val="000000"/>
                <w:kern w:val="2"/>
                <w:szCs w:val="24"/>
                <w:vertAlign w:val="superscript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  <w:t>A - Representativeness of case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Consecutive/randomly selected from case population with clearly defined sampling frame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2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 xml:space="preserve">Consecutive/randomly selected from case population without clearly defined sampling frame 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No method of selection described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b/>
                <w:kern w:val="2"/>
                <w:szCs w:val="24"/>
                <w:vertAlign w:val="superscript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kern w:val="2"/>
                <w:szCs w:val="24"/>
                <w:lang w:val="en-US" w:eastAsia="zh-CN" w:bidi="hi-IN"/>
              </w:rPr>
              <w:t>B - Representativeness of control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  <w:t>Population-based or healthy volunteers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  <w:t>2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kern w:val="2"/>
                <w:szCs w:val="24"/>
                <w:shd w:val="clear" w:color="auto" w:fill="FFFFFF"/>
                <w:lang w:val="en-US" w:eastAsia="zh-C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kern w:val="2"/>
                <w:szCs w:val="24"/>
                <w:shd w:val="clear" w:color="auto" w:fill="FFFFFF"/>
                <w:lang w:val="en-US" w:eastAsia="zh-CN"/>
              </w:rPr>
              <w:t>Both population-based and hospital-based/healthy volunteers/blood donors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  <w:t>Not described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A10807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b/>
                <w:color w:val="000000"/>
                <w:kern w:val="2"/>
                <w:szCs w:val="24"/>
                <w:vertAlign w:val="superscript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  <w:t xml:space="preserve">C - Ascertainment of </w:t>
            </w: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/>
              </w:rPr>
              <w:t>epileptic disorders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Clearly described objective criteria for diagnosis of J</w:t>
            </w:r>
            <w:r w:rsidR="0086043E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 xml:space="preserve">uvenile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M</w:t>
            </w:r>
            <w:r w:rsidR="0086043E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 xml:space="preserve">yoclonic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E</w:t>
            </w:r>
            <w:r w:rsidR="0086043E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pilepsy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Not described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A10807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b/>
                <w:color w:val="000000"/>
                <w:kern w:val="2"/>
                <w:szCs w:val="24"/>
                <w:vertAlign w:val="superscript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  <w:t>D - Sample size (total number of cases and controls)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 xml:space="preserve">  </w:t>
            </w:r>
            <w:r w:rsidR="00F00A76"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 xml:space="preserve"> </w:t>
            </w:r>
            <w:r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>Larger than 200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2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 xml:space="preserve">  </w:t>
            </w:r>
            <w:r w:rsidR="00F00A76"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 xml:space="preserve"> </w:t>
            </w:r>
            <w:r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>Larger than 100, but less than 200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 xml:space="preserve">  </w:t>
            </w:r>
            <w:r w:rsidR="00F00A76"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 xml:space="preserve"> </w:t>
            </w:r>
            <w:r w:rsidRPr="0096034E">
              <w:rPr>
                <w:rFonts w:ascii="Arial" w:hAnsi="Arial" w:cs="Arial"/>
                <w:kern w:val="2"/>
                <w:szCs w:val="24"/>
                <w:lang w:val="en-US" w:eastAsia="zh-CN" w:bidi="hi-IN"/>
              </w:rPr>
              <w:t>Less than 100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b/>
                <w:color w:val="000000"/>
                <w:kern w:val="2"/>
                <w:szCs w:val="24"/>
                <w:vertAlign w:val="superscript"/>
                <w:lang w:val="en-US" w:eastAsia="zh-CN" w:bidi="hi-IN"/>
              </w:rPr>
            </w:pPr>
            <w:r w:rsidRPr="0096034E">
              <w:rPr>
                <w:rFonts w:ascii="Arial" w:hAnsi="Arial" w:cs="Arial"/>
                <w:b/>
                <w:color w:val="000000"/>
                <w:kern w:val="2"/>
                <w:szCs w:val="24"/>
                <w:lang w:val="en-US" w:eastAsia="zh-CN"/>
              </w:rPr>
              <w:t>E - Genotyping examination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 xml:space="preserve">   </w:t>
            </w:r>
            <w:r w:rsidR="00057AFD"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>Genotyping done under "blinded" condition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 xml:space="preserve">   </w:t>
            </w:r>
            <w:proofErr w:type="spellStart"/>
            <w:r w:rsidR="00057AFD"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>Unblinded</w:t>
            </w:r>
            <w:proofErr w:type="spellEnd"/>
            <w:r w:rsidR="00057AFD"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 xml:space="preserve"> or not mentioned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b/>
                <w:color w:val="000000"/>
                <w:kern w:val="2"/>
                <w:szCs w:val="24"/>
                <w:vertAlign w:val="superscript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shd w:val="clear" w:color="auto" w:fill="FFFFFF"/>
                <w:lang w:val="en-US" w:eastAsia="zh-CN"/>
              </w:rPr>
              <w:t>F - Hardy-Weinberg equilibrium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   Hardy-Weinberg equilibrium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2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   Hardy-Weinberg disequilibrium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/>
              </w:rPr>
              <w:t>   Not mentioned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70" w:lineRule="atLeast"/>
              <w:jc w:val="both"/>
              <w:rPr>
                <w:rFonts w:ascii="Arial" w:hAnsi="Arial" w:cs="Arial"/>
                <w:b/>
                <w:color w:val="000000"/>
                <w:kern w:val="2"/>
                <w:szCs w:val="24"/>
                <w:vertAlign w:val="superscript"/>
                <w:lang w:val="en-US" w:eastAsia="zh-CN"/>
              </w:rPr>
            </w:pPr>
            <w:r w:rsidRPr="0096034E">
              <w:rPr>
                <w:rFonts w:ascii="Arial" w:hAnsi="Arial" w:cs="Arial"/>
                <w:b/>
                <w:color w:val="000000"/>
                <w:kern w:val="2"/>
                <w:szCs w:val="24"/>
                <w:lang w:val="en-US" w:eastAsia="zh-CN"/>
              </w:rPr>
              <w:t>G - Association of assessment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>
            <w:pPr>
              <w:widowControl w:val="0"/>
              <w:spacing w:after="0" w:line="240" w:lineRule="auto"/>
              <w:ind w:firstLine="171"/>
              <w:jc w:val="both"/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</w:pPr>
            <w:r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>Assess association between genotypes and epileptic disord</w:t>
            </w:r>
            <w:r w:rsidR="00803B5C"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 xml:space="preserve">ers with appropriate statistics </w:t>
            </w:r>
            <w:r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 xml:space="preserve">and adjustment for </w:t>
            </w:r>
            <w:r w:rsidRPr="0096034E">
              <w:rPr>
                <w:rFonts w:ascii="Arial" w:hAnsi="Arial" w:cs="Arial"/>
                <w:kern w:val="2"/>
                <w:szCs w:val="24"/>
                <w:lang w:val="en-US" w:eastAsia="zh-CN"/>
              </w:rPr>
              <w:t xml:space="preserve">confounders 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</w:pPr>
            <w:r w:rsidRPr="0096034E">
              <w:rPr>
                <w:rFonts w:ascii="Arial" w:hAnsi="Arial" w:cs="Arial"/>
                <w:color w:val="000000"/>
                <w:kern w:val="2"/>
                <w:szCs w:val="24"/>
                <w:lang w:val="en-US" w:eastAsia="zh-CN"/>
              </w:rPr>
              <w:t>   Inappropriate statistics used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A10807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  <w:t>H - Matching of case and control participants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F00A76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Controls matched with cases</w:t>
            </w:r>
            <w:r w:rsidR="00057AFD" w:rsidRPr="0096034E">
              <w:rPr>
                <w:rFonts w:ascii="Arial" w:eastAsia="DFKai-SB" w:hAnsi="Arial" w:cs="Arial"/>
                <w:color w:val="000000"/>
                <w:szCs w:val="24"/>
                <w:lang w:val="en-US" w:eastAsia="zh-CN"/>
              </w:rPr>
              <w:t xml:space="preserve"> more than one variable (i.e., age, gender and ethnicity)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2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F00A76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 xml:space="preserve">Controls matched with cases </w:t>
            </w:r>
            <w:r w:rsidR="00057AFD" w:rsidRPr="0096034E">
              <w:rPr>
                <w:rFonts w:ascii="Arial" w:eastAsia="DFKai-SB" w:hAnsi="Arial" w:cs="Arial"/>
                <w:color w:val="000000"/>
                <w:szCs w:val="24"/>
                <w:lang w:val="en-US" w:eastAsia="zh-CN"/>
              </w:rPr>
              <w:t>only one variable (i.e., age, gender or ethnicity)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F00A76" w:rsidP="00F00A76">
            <w:pPr>
              <w:widowControl w:val="0"/>
              <w:spacing w:after="0" w:line="240" w:lineRule="auto"/>
              <w:jc w:val="both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 xml:space="preserve">   </w:t>
            </w:r>
            <w:r w:rsidR="00057AFD"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Not matched or not descried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0</w:t>
            </w:r>
          </w:p>
        </w:tc>
      </w:tr>
      <w:tr w:rsidR="00057AFD" w:rsidRPr="0096034E" w:rsidTr="000C6BD1">
        <w:trPr>
          <w:trHeight w:val="340"/>
        </w:trPr>
        <w:tc>
          <w:tcPr>
            <w:tcW w:w="4451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right"/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b/>
                <w:color w:val="000000"/>
                <w:kern w:val="2"/>
                <w:szCs w:val="24"/>
                <w:lang w:val="en-US" w:eastAsia="zh-CN" w:bidi="hi-IN"/>
              </w:rPr>
              <w:t>Total</w:t>
            </w:r>
          </w:p>
        </w:tc>
        <w:tc>
          <w:tcPr>
            <w:tcW w:w="549" w:type="pct"/>
            <w:shd w:val="clear" w:color="auto" w:fill="auto"/>
          </w:tcPr>
          <w:p w:rsidR="00057AFD" w:rsidRPr="0096034E" w:rsidRDefault="00057AFD" w:rsidP="00057AFD">
            <w:pPr>
              <w:widowControl w:val="0"/>
              <w:spacing w:after="0" w:line="240" w:lineRule="auto"/>
              <w:jc w:val="center"/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</w:pPr>
            <w:r w:rsidRPr="0096034E">
              <w:rPr>
                <w:rFonts w:ascii="Arial" w:eastAsia="DFKai-SB" w:hAnsi="Arial" w:cs="Arial"/>
                <w:color w:val="000000"/>
                <w:kern w:val="2"/>
                <w:szCs w:val="24"/>
                <w:lang w:val="en-US" w:eastAsia="zh-CN" w:bidi="hi-IN"/>
              </w:rPr>
              <w:t>13</w:t>
            </w:r>
          </w:p>
        </w:tc>
      </w:tr>
    </w:tbl>
    <w:p w:rsidR="000C6BD1" w:rsidRPr="0096034E" w:rsidRDefault="000C6BD1" w:rsidP="000C6BD1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val="en-US" w:eastAsia="zh-CN" w:bidi="hi-IN"/>
        </w:rPr>
      </w:pPr>
    </w:p>
    <w:p w:rsidR="00057AFD" w:rsidRPr="0096034E" w:rsidRDefault="00057AFD" w:rsidP="000C6BD1">
      <w:pPr>
        <w:widowControl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val="en-US" w:eastAsia="zh-CN" w:bidi="hi-IN"/>
        </w:rPr>
      </w:pPr>
      <w:r w:rsidRPr="0096034E">
        <w:rPr>
          <w:rFonts w:ascii="Arial" w:hAnsi="Arial" w:cs="Arial"/>
          <w:color w:val="000000"/>
          <w:kern w:val="2"/>
          <w:sz w:val="24"/>
          <w:szCs w:val="24"/>
          <w:lang w:val="en-US" w:eastAsia="zh-CN" w:bidi="hi-IN"/>
        </w:rPr>
        <w:t>Studies were categorized as ‘‘high quality’’ if the quality score was ≥7; otherwise, studies were categorized as ‘‘low quality’’</w:t>
      </w:r>
    </w:p>
    <w:p w:rsidR="001A4D84" w:rsidRPr="00057AFD" w:rsidRDefault="001A4D84">
      <w:pPr>
        <w:rPr>
          <w:lang w:val="en-US"/>
        </w:rPr>
      </w:pPr>
    </w:p>
    <w:sectPr w:rsidR="001A4D84" w:rsidRPr="00057AFD" w:rsidSect="00210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D"/>
    <w:rsid w:val="00057AFD"/>
    <w:rsid w:val="000C6BD1"/>
    <w:rsid w:val="001A4D84"/>
    <w:rsid w:val="00210DBB"/>
    <w:rsid w:val="00483998"/>
    <w:rsid w:val="00803B5C"/>
    <w:rsid w:val="0086043E"/>
    <w:rsid w:val="008B3088"/>
    <w:rsid w:val="0096034E"/>
    <w:rsid w:val="00A10807"/>
    <w:rsid w:val="00DE1019"/>
    <w:rsid w:val="00E2049E"/>
    <w:rsid w:val="00E30B86"/>
    <w:rsid w:val="00F00A76"/>
    <w:rsid w:val="00F5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6D31-0FE3-4895-BC9C-498A3E1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0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Santos</dc:creator>
  <cp:lastModifiedBy>Daniel Gitai</cp:lastModifiedBy>
  <cp:revision>2</cp:revision>
  <dcterms:created xsi:type="dcterms:W3CDTF">2017-04-30T12:52:00Z</dcterms:created>
  <dcterms:modified xsi:type="dcterms:W3CDTF">2017-04-30T12:52:00Z</dcterms:modified>
</cp:coreProperties>
</file>