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F91DB" w14:textId="35588EA1" w:rsidR="00EA68C2" w:rsidRDefault="00EA68C2" w:rsidP="00EA68C2">
      <w:pPr>
        <w:ind w:left="0" w:firstLine="0"/>
        <w:rPr>
          <w:rFonts w:ascii="Arial" w:hAnsi="Arial" w:cs="Arial"/>
          <w:b/>
          <w:lang w:val="en-US"/>
        </w:rPr>
      </w:pPr>
      <w:bookmarkStart w:id="0" w:name="_GoBack"/>
      <w:bookmarkEnd w:id="0"/>
      <w:r w:rsidRPr="002467F8">
        <w:rPr>
          <w:rFonts w:ascii="Arial" w:hAnsi="Arial" w:cs="Arial"/>
          <w:b/>
          <w:lang w:val="en-US"/>
        </w:rPr>
        <w:t>Supplementary</w:t>
      </w:r>
      <w:r>
        <w:rPr>
          <w:rFonts w:ascii="Arial" w:hAnsi="Arial" w:cs="Arial"/>
          <w:b/>
          <w:lang w:val="en-US"/>
        </w:rPr>
        <w:t xml:space="preserve"> Methods</w:t>
      </w:r>
    </w:p>
    <w:p w14:paraId="11969188" w14:textId="77777777" w:rsidR="00EA68C2" w:rsidRDefault="00EA68C2" w:rsidP="00EA68C2">
      <w:pPr>
        <w:ind w:left="0" w:firstLine="0"/>
        <w:rPr>
          <w:rFonts w:ascii="Arial" w:hAnsi="Arial" w:cs="Arial"/>
          <w:i/>
          <w:lang w:val="en-US"/>
        </w:rPr>
      </w:pPr>
    </w:p>
    <w:p w14:paraId="1203C2E5" w14:textId="179A32AB" w:rsidR="00EA68C2" w:rsidRPr="00EA68C2" w:rsidRDefault="00EA68C2" w:rsidP="00EA68C2">
      <w:pPr>
        <w:ind w:left="0" w:firstLine="0"/>
        <w:rPr>
          <w:rFonts w:ascii="Arial" w:hAnsi="Arial" w:cs="Arial"/>
          <w:i/>
          <w:lang w:val="en-US"/>
        </w:rPr>
      </w:pPr>
      <w:r w:rsidRPr="00EA68C2">
        <w:rPr>
          <w:rFonts w:ascii="Arial" w:hAnsi="Arial" w:cs="Arial"/>
          <w:i/>
          <w:lang w:val="en-US"/>
        </w:rPr>
        <w:t>WES variant annotation and prioritization</w:t>
      </w:r>
    </w:p>
    <w:p w14:paraId="7D9E7862" w14:textId="35D71700" w:rsidR="00EA68C2" w:rsidRDefault="00EA68C2" w:rsidP="00EA68C2">
      <w:pPr>
        <w:ind w:left="0" w:firstLine="0"/>
        <w:rPr>
          <w:rFonts w:ascii="Arial" w:hAnsi="Arial" w:cs="Arial"/>
          <w:b/>
          <w:lang w:val="en-US"/>
        </w:rPr>
      </w:pPr>
      <w:r w:rsidRPr="0014373D">
        <w:rPr>
          <w:rFonts w:ascii="Arial" w:hAnsi="Arial" w:cs="Arial"/>
          <w:lang w:val="en-US"/>
        </w:rPr>
        <w:t xml:space="preserve">For the prioritization of potentially pathogenic variants, artefacts were filtered out by comparison with </w:t>
      </w:r>
      <w:r>
        <w:rPr>
          <w:rFonts w:ascii="Arial" w:hAnsi="Arial" w:cs="Arial"/>
          <w:lang w:val="en-US"/>
        </w:rPr>
        <w:t xml:space="preserve">in-house </w:t>
      </w:r>
      <w:r w:rsidRPr="0014373D">
        <w:rPr>
          <w:rFonts w:ascii="Arial" w:hAnsi="Arial" w:cs="Arial"/>
          <w:lang w:val="en-US"/>
        </w:rPr>
        <w:t xml:space="preserve">sequenced exomes </w:t>
      </w:r>
      <w:r>
        <w:rPr>
          <w:rFonts w:ascii="Arial" w:hAnsi="Arial" w:cs="Arial"/>
          <w:lang w:val="en-US"/>
        </w:rPr>
        <w:t>obtained</w:t>
      </w:r>
      <w:r w:rsidRPr="0014373D">
        <w:rPr>
          <w:rFonts w:ascii="Arial" w:hAnsi="Arial" w:cs="Arial"/>
          <w:lang w:val="en-US"/>
        </w:rPr>
        <w:t xml:space="preserve"> with the same protocol on the same instrument. Common SNVs and </w:t>
      </w:r>
      <w:proofErr w:type="spellStart"/>
      <w:r>
        <w:rPr>
          <w:rFonts w:ascii="Arial" w:hAnsi="Arial" w:cs="Arial"/>
          <w:lang w:val="en-US"/>
        </w:rPr>
        <w:t>in</w:t>
      </w:r>
      <w:r w:rsidRPr="0014373D">
        <w:rPr>
          <w:rFonts w:ascii="Arial" w:hAnsi="Arial" w:cs="Arial"/>
          <w:lang w:val="en-US"/>
        </w:rPr>
        <w:t>dels</w:t>
      </w:r>
      <w:proofErr w:type="spellEnd"/>
      <w:r w:rsidRPr="0014373D">
        <w:rPr>
          <w:rFonts w:ascii="Arial" w:hAnsi="Arial" w:cs="Arial"/>
          <w:lang w:val="en-US"/>
        </w:rPr>
        <w:t xml:space="preserve"> were excluded by filtering against the 1000 Genome Project</w:t>
      </w:r>
      <w:r>
        <w:rPr>
          <w:rFonts w:ascii="Arial" w:hAnsi="Arial" w:cs="Arial"/>
          <w:lang w:val="en-US"/>
        </w:rPr>
        <w:t>,</w:t>
      </w:r>
      <w:r w:rsidRPr="0014373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</w:t>
      </w:r>
      <w:r w:rsidRPr="0014373D">
        <w:rPr>
          <w:rFonts w:ascii="Arial" w:hAnsi="Arial" w:cs="Arial"/>
          <w:lang w:val="en-US"/>
        </w:rPr>
        <w:t xml:space="preserve"> Exome Variant Server (National Heart, Lung, and Blood Institute Exome Sequencing Project, NHLBI-ESP; 6</w:t>
      </w:r>
      <w:r>
        <w:rPr>
          <w:rFonts w:ascii="Arial" w:hAnsi="Arial" w:cs="Arial"/>
          <w:lang w:val="en-US"/>
        </w:rPr>
        <w:t>,</w:t>
      </w:r>
      <w:r w:rsidRPr="0014373D">
        <w:rPr>
          <w:rFonts w:ascii="Arial" w:hAnsi="Arial" w:cs="Arial"/>
          <w:lang w:val="en-US"/>
        </w:rPr>
        <w:t>500 exomes)</w:t>
      </w:r>
      <w:r>
        <w:rPr>
          <w:rFonts w:ascii="Arial" w:hAnsi="Arial" w:cs="Arial"/>
          <w:lang w:val="en-US"/>
        </w:rPr>
        <w:t xml:space="preserve">, and the Exome Aggregation Consortium (ExAC; </w:t>
      </w:r>
      <w:r>
        <w:rPr>
          <w:rFonts w:ascii="Arial" w:hAnsi="Arial" w:cs="Arial"/>
          <w:lang w:val="en-GB"/>
        </w:rPr>
        <w:t>60,</w:t>
      </w:r>
      <w:r w:rsidRPr="00A70053">
        <w:rPr>
          <w:rFonts w:ascii="Arial" w:hAnsi="Arial" w:cs="Arial"/>
          <w:lang w:val="en-GB"/>
        </w:rPr>
        <w:t>706</w:t>
      </w:r>
      <w:r>
        <w:rPr>
          <w:rFonts w:ascii="Arial" w:hAnsi="Arial" w:cs="Arial"/>
          <w:lang w:val="en-GB"/>
        </w:rPr>
        <w:t xml:space="preserve"> exomes)</w:t>
      </w:r>
      <w:r>
        <w:rPr>
          <w:rFonts w:ascii="Arial" w:hAnsi="Arial" w:cs="Arial"/>
          <w:lang w:val="en-US"/>
        </w:rPr>
        <w:t xml:space="preserve"> databases</w:t>
      </w:r>
      <w:r w:rsidRPr="0014373D">
        <w:rPr>
          <w:rFonts w:ascii="Arial" w:hAnsi="Arial" w:cs="Arial"/>
          <w:lang w:val="en-US"/>
        </w:rPr>
        <w:t>. The threshold for minor allele frequency (MAF) was set to 1%.</w:t>
      </w:r>
    </w:p>
    <w:p w14:paraId="21647C40" w14:textId="77777777" w:rsidR="00EA68C2" w:rsidRDefault="00EA68C2" w:rsidP="00EA68C2">
      <w:pPr>
        <w:ind w:left="0" w:firstLine="0"/>
        <w:rPr>
          <w:rFonts w:ascii="Arial" w:hAnsi="Arial" w:cs="Arial"/>
          <w:i/>
          <w:lang w:val="en-US"/>
        </w:rPr>
      </w:pPr>
    </w:p>
    <w:p w14:paraId="1AB3EDC5" w14:textId="03B5527F" w:rsidR="00EA68C2" w:rsidRPr="00EA68C2" w:rsidRDefault="00EA68C2" w:rsidP="00EA68C2">
      <w:pPr>
        <w:ind w:left="0" w:firstLine="0"/>
        <w:rPr>
          <w:rFonts w:ascii="Arial" w:hAnsi="Arial" w:cs="Arial"/>
          <w:i/>
          <w:lang w:val="en-US"/>
        </w:rPr>
      </w:pPr>
      <w:r w:rsidRPr="00EA68C2">
        <w:rPr>
          <w:rFonts w:ascii="Arial" w:hAnsi="Arial" w:cs="Arial"/>
          <w:i/>
          <w:lang w:val="en-US"/>
        </w:rPr>
        <w:t>X-inactivation analysis</w:t>
      </w:r>
    </w:p>
    <w:p w14:paraId="0D3DE62C" w14:textId="77777777" w:rsidR="00EA68C2" w:rsidRDefault="00EA68C2" w:rsidP="00EA68C2">
      <w:pPr>
        <w:ind w:left="0" w:firstLine="0"/>
        <w:rPr>
          <w:rFonts w:ascii="Arial" w:hAnsi="Arial" w:cs="Arial"/>
          <w:b/>
          <w:lang w:val="en-US"/>
        </w:rPr>
      </w:pPr>
      <w:r w:rsidRPr="0014373D">
        <w:rPr>
          <w:rFonts w:ascii="Arial" w:hAnsi="Arial" w:cs="Arial"/>
          <w:lang w:val="en-US"/>
        </w:rPr>
        <w:t xml:space="preserve">Skewing of X-inactivation in female carriers of the </w:t>
      </w:r>
      <w:r w:rsidRPr="007C634E">
        <w:rPr>
          <w:rFonts w:ascii="Arial" w:hAnsi="Arial" w:cs="Arial"/>
          <w:i/>
          <w:lang w:val="en-US"/>
        </w:rPr>
        <w:t>COL4A5</w:t>
      </w:r>
      <w:r w:rsidRPr="0014373D">
        <w:rPr>
          <w:rFonts w:ascii="Arial" w:hAnsi="Arial" w:cs="Arial"/>
          <w:lang w:val="en-US"/>
        </w:rPr>
        <w:t xml:space="preserve"> </w:t>
      </w:r>
      <w:r w:rsidRPr="00DA7134">
        <w:rPr>
          <w:rFonts w:ascii="Arial" w:hAnsi="Arial" w:cs="Arial"/>
          <w:lang w:val="en-US"/>
        </w:rPr>
        <w:t>c.2245-40A&gt;G</w:t>
      </w:r>
      <w:r w:rsidRPr="0014373D">
        <w:rPr>
          <w:rFonts w:ascii="Arial" w:hAnsi="Arial" w:cs="Arial"/>
          <w:lang w:val="en-US"/>
        </w:rPr>
        <w:t xml:space="preserve"> mutation was investigated by analyzing a polymorphic CAG repeat in the promoter region of the </w:t>
      </w:r>
      <w:r>
        <w:rPr>
          <w:rFonts w:ascii="Arial" w:hAnsi="Arial" w:cs="Arial"/>
          <w:lang w:val="en-US"/>
        </w:rPr>
        <w:t>Androgen Receptor (</w:t>
      </w:r>
      <w:r w:rsidRPr="0040193D">
        <w:rPr>
          <w:rFonts w:ascii="Arial" w:hAnsi="Arial" w:cs="Arial"/>
          <w:i/>
          <w:lang w:val="en-US"/>
        </w:rPr>
        <w:t>AR</w:t>
      </w:r>
      <w:r>
        <w:rPr>
          <w:rFonts w:ascii="Arial" w:hAnsi="Arial" w:cs="Arial"/>
          <w:lang w:val="en-US"/>
        </w:rPr>
        <w:t>)</w:t>
      </w:r>
      <w:r w:rsidRPr="0014373D">
        <w:rPr>
          <w:rFonts w:ascii="Arial" w:hAnsi="Arial" w:cs="Arial"/>
          <w:lang w:val="en-US"/>
        </w:rPr>
        <w:t xml:space="preserve"> gene, for which the tested female</w:t>
      </w:r>
      <w:r>
        <w:rPr>
          <w:rFonts w:ascii="Arial" w:hAnsi="Arial" w:cs="Arial"/>
          <w:lang w:val="en-US"/>
        </w:rPr>
        <w:t>s</w:t>
      </w:r>
      <w:r w:rsidRPr="0014373D">
        <w:rPr>
          <w:rFonts w:ascii="Arial" w:hAnsi="Arial" w:cs="Arial"/>
          <w:lang w:val="en-US"/>
        </w:rPr>
        <w:t xml:space="preserve"> were heterozygous, by modifying a previously described protocol.</w:t>
      </w:r>
      <w:r w:rsidRPr="00E87BEC">
        <w:rPr>
          <w:rFonts w:ascii="Arial" w:hAnsi="Arial" w:cs="Arial"/>
          <w:vertAlign w:val="superscript"/>
          <w:lang w:val="en-US"/>
        </w:rPr>
        <w:t>42</w:t>
      </w:r>
      <w:r w:rsidRPr="0014373D">
        <w:rPr>
          <w:rFonts w:ascii="Arial" w:hAnsi="Arial" w:cs="Arial"/>
          <w:lang w:val="en-US"/>
        </w:rPr>
        <w:t xml:space="preserve"> Briefly, 100 ng of genomic DNA was digested overnight at 37°C using a combination of 1 U </w:t>
      </w:r>
      <w:proofErr w:type="spellStart"/>
      <w:r w:rsidRPr="00E95316">
        <w:rPr>
          <w:rFonts w:ascii="Arial" w:hAnsi="Arial" w:cs="Arial"/>
          <w:i/>
          <w:lang w:val="en-US"/>
        </w:rPr>
        <w:t>Rsa</w:t>
      </w:r>
      <w:r w:rsidRPr="0014373D">
        <w:rPr>
          <w:rFonts w:ascii="Arial" w:hAnsi="Arial" w:cs="Arial"/>
          <w:lang w:val="en-US"/>
        </w:rPr>
        <w:t>I</w:t>
      </w:r>
      <w:proofErr w:type="spellEnd"/>
      <w:r w:rsidRPr="0014373D">
        <w:rPr>
          <w:rFonts w:ascii="Arial" w:hAnsi="Arial" w:cs="Arial"/>
          <w:lang w:val="en-US"/>
        </w:rPr>
        <w:t xml:space="preserve"> and 2.5 U of the methylation-sensitive restriction enzyme </w:t>
      </w:r>
      <w:proofErr w:type="spellStart"/>
      <w:r w:rsidRPr="007C634E">
        <w:rPr>
          <w:rFonts w:ascii="Arial" w:hAnsi="Arial" w:cs="Arial"/>
          <w:i/>
          <w:lang w:val="en-US"/>
        </w:rPr>
        <w:t>Hpa</w:t>
      </w:r>
      <w:r w:rsidRPr="0014373D">
        <w:rPr>
          <w:rFonts w:ascii="Arial" w:hAnsi="Arial" w:cs="Arial"/>
          <w:lang w:val="en-US"/>
        </w:rPr>
        <w:t>II</w:t>
      </w:r>
      <w:proofErr w:type="spellEnd"/>
      <w:r w:rsidRPr="0014373D">
        <w:rPr>
          <w:rFonts w:ascii="Arial" w:hAnsi="Arial" w:cs="Arial"/>
          <w:lang w:val="en-US"/>
        </w:rPr>
        <w:t xml:space="preserve"> </w:t>
      </w:r>
      <w:r w:rsidRPr="00847030">
        <w:rPr>
          <w:rFonts w:ascii="Arial" w:hAnsi="Arial" w:cs="Arial"/>
          <w:lang w:val="en-US"/>
        </w:rPr>
        <w:t xml:space="preserve">(New England </w:t>
      </w:r>
      <w:proofErr w:type="spellStart"/>
      <w:r w:rsidRPr="00847030">
        <w:rPr>
          <w:rFonts w:ascii="Arial" w:hAnsi="Arial" w:cs="Arial"/>
          <w:lang w:val="en-US"/>
        </w:rPr>
        <w:t>Biolabs</w:t>
      </w:r>
      <w:proofErr w:type="spellEnd"/>
      <w:r w:rsidRPr="00847030">
        <w:rPr>
          <w:rFonts w:ascii="Arial" w:hAnsi="Arial" w:cs="Arial"/>
          <w:lang w:val="en-US"/>
        </w:rPr>
        <w:t xml:space="preserve">, Beverly, MA, USA), as well as 1 U </w:t>
      </w:r>
      <w:proofErr w:type="spellStart"/>
      <w:r w:rsidRPr="00847030">
        <w:rPr>
          <w:rFonts w:ascii="Arial" w:hAnsi="Arial" w:cs="Arial"/>
          <w:i/>
          <w:lang w:val="en-US"/>
        </w:rPr>
        <w:t>Rsa</w:t>
      </w:r>
      <w:r w:rsidRPr="00847030">
        <w:rPr>
          <w:rFonts w:ascii="Arial" w:hAnsi="Arial" w:cs="Arial"/>
          <w:lang w:val="en-US"/>
        </w:rPr>
        <w:t>I</w:t>
      </w:r>
      <w:proofErr w:type="spellEnd"/>
      <w:r w:rsidRPr="00847030">
        <w:rPr>
          <w:rFonts w:ascii="Arial" w:hAnsi="Arial" w:cs="Arial"/>
          <w:lang w:val="en-US"/>
        </w:rPr>
        <w:t xml:space="preserve"> alone as a negative control, in a</w:t>
      </w:r>
      <w:r w:rsidRPr="0014373D">
        <w:rPr>
          <w:rFonts w:ascii="Arial" w:hAnsi="Arial" w:cs="Arial"/>
          <w:lang w:val="en-US"/>
        </w:rPr>
        <w:t xml:space="preserve"> total volume of 20 µL. To amplify the polymorphic trinucleotide repeat, an aliquot (5 µL) of the digestion reaction was used as template for PCR </w:t>
      </w:r>
      <w:r>
        <w:rPr>
          <w:rFonts w:ascii="Arial" w:hAnsi="Arial" w:cs="Arial"/>
          <w:lang w:val="en-US"/>
        </w:rPr>
        <w:t>with</w:t>
      </w:r>
      <w:r w:rsidRPr="0014373D">
        <w:rPr>
          <w:rFonts w:ascii="Arial" w:hAnsi="Arial" w:cs="Arial"/>
          <w:lang w:val="en-US"/>
        </w:rPr>
        <w:t xml:space="preserve"> a fluorescein-labeled reverse oligonucleotide</w:t>
      </w:r>
      <w:r>
        <w:rPr>
          <w:rFonts w:ascii="Arial" w:hAnsi="Arial" w:cs="Arial"/>
          <w:lang w:val="en-US"/>
        </w:rPr>
        <w:t xml:space="preserve"> (Bodega et al., 2006</w:t>
      </w:r>
      <w:r w:rsidRPr="0014373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and the Go </w:t>
      </w:r>
      <w:proofErr w:type="spellStart"/>
      <w:r>
        <w:rPr>
          <w:rFonts w:ascii="Arial" w:hAnsi="Arial" w:cs="Arial"/>
          <w:lang w:val="en-US"/>
        </w:rPr>
        <w:t>Taq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14373D">
        <w:rPr>
          <w:rFonts w:ascii="Arial" w:hAnsi="Arial" w:cs="Arial"/>
          <w:lang w:val="en-US"/>
        </w:rPr>
        <w:t>Polymerase (</w:t>
      </w:r>
      <w:proofErr w:type="spellStart"/>
      <w:r w:rsidRPr="0014373D">
        <w:rPr>
          <w:rFonts w:ascii="Arial" w:hAnsi="Arial" w:cs="Arial"/>
          <w:lang w:val="en-US"/>
        </w:rPr>
        <w:t>Promega</w:t>
      </w:r>
      <w:proofErr w:type="spellEnd"/>
      <w:r w:rsidRPr="0014373D">
        <w:rPr>
          <w:rFonts w:ascii="Arial" w:hAnsi="Arial" w:cs="Arial"/>
          <w:lang w:val="en-US"/>
        </w:rPr>
        <w:t>), in 10% DMSO. PCR reactions were separated on an ABI</w:t>
      </w:r>
      <w:r>
        <w:rPr>
          <w:rFonts w:ascii="Arial" w:hAnsi="Arial" w:cs="Arial"/>
          <w:lang w:val="en-US"/>
        </w:rPr>
        <w:t>-</w:t>
      </w:r>
      <w:r w:rsidRPr="0014373D">
        <w:rPr>
          <w:rFonts w:ascii="Arial" w:hAnsi="Arial" w:cs="Arial"/>
          <w:lang w:val="en-US"/>
        </w:rPr>
        <w:t>3500</w:t>
      </w:r>
      <w:r>
        <w:rPr>
          <w:rFonts w:ascii="Arial" w:hAnsi="Arial" w:cs="Arial"/>
          <w:lang w:val="en-US"/>
        </w:rPr>
        <w:t>DX</w:t>
      </w:r>
      <w:r w:rsidRPr="0014373D">
        <w:rPr>
          <w:rFonts w:ascii="Arial" w:hAnsi="Arial" w:cs="Arial"/>
          <w:lang w:val="en-US"/>
        </w:rPr>
        <w:t xml:space="preserve"> sequencer and the peak areas measured by the </w:t>
      </w:r>
      <w:proofErr w:type="spellStart"/>
      <w:r w:rsidRPr="00DA7134">
        <w:rPr>
          <w:rFonts w:ascii="Arial" w:hAnsi="Arial" w:cs="Arial"/>
          <w:lang w:val="en-US"/>
        </w:rPr>
        <w:t>GeneMapper</w:t>
      </w:r>
      <w:proofErr w:type="spellEnd"/>
      <w:r w:rsidRPr="00DA7134">
        <w:rPr>
          <w:rFonts w:ascii="Arial" w:hAnsi="Arial" w:cs="Arial"/>
          <w:lang w:val="en-US"/>
        </w:rPr>
        <w:t xml:space="preserve"> v4.0 software</w:t>
      </w:r>
      <w:r>
        <w:rPr>
          <w:rFonts w:ascii="Arial" w:hAnsi="Arial" w:cs="Arial"/>
          <w:lang w:val="en-US"/>
        </w:rPr>
        <w:t>.</w:t>
      </w:r>
    </w:p>
    <w:p w14:paraId="014EE3C1" w14:textId="77777777" w:rsidR="00403BC3" w:rsidRDefault="00403BC3" w:rsidP="00101AEA">
      <w:pPr>
        <w:ind w:left="0" w:firstLine="0"/>
        <w:rPr>
          <w:rFonts w:ascii="Arial" w:hAnsi="Arial" w:cs="Arial"/>
          <w:lang w:val="en-US"/>
        </w:rPr>
      </w:pPr>
    </w:p>
    <w:p w14:paraId="399E4546" w14:textId="77777777" w:rsidR="00EA68C2" w:rsidRDefault="00EA68C2" w:rsidP="00101AEA">
      <w:pPr>
        <w:ind w:left="0" w:firstLine="0"/>
        <w:rPr>
          <w:rFonts w:ascii="Arial" w:hAnsi="Arial" w:cs="Arial"/>
          <w:lang w:val="en-US"/>
        </w:rPr>
      </w:pPr>
    </w:p>
    <w:p w14:paraId="79609FDE" w14:textId="77777777" w:rsidR="00EA68C2" w:rsidRPr="006D0D23" w:rsidRDefault="00EA68C2" w:rsidP="00EA68C2">
      <w:pPr>
        <w:ind w:left="0" w:firstLine="0"/>
        <w:rPr>
          <w:rFonts w:ascii="Arial" w:hAnsi="Arial" w:cs="Arial"/>
          <w:b/>
          <w:lang w:val="en-US"/>
        </w:rPr>
      </w:pPr>
      <w:r w:rsidRPr="006D0D23">
        <w:rPr>
          <w:rFonts w:ascii="Arial" w:hAnsi="Arial" w:cs="Arial"/>
          <w:b/>
          <w:lang w:val="en-US"/>
        </w:rPr>
        <w:t>References</w:t>
      </w:r>
    </w:p>
    <w:p w14:paraId="0AE1F6D8" w14:textId="77777777" w:rsidR="00EA68C2" w:rsidRDefault="00EA68C2" w:rsidP="00EA68C2">
      <w:pPr>
        <w:ind w:left="0" w:firstLine="0"/>
        <w:rPr>
          <w:rFonts w:ascii="Arial" w:hAnsi="Arial" w:cs="Arial"/>
          <w:lang w:val="en-US"/>
        </w:rPr>
      </w:pPr>
      <w:r w:rsidRPr="003D09A9">
        <w:rPr>
          <w:rFonts w:ascii="Arial" w:hAnsi="Arial" w:cs="Arial"/>
          <w:lang w:val="en-US"/>
        </w:rPr>
        <w:t xml:space="preserve">Bodega B, </w:t>
      </w:r>
      <w:proofErr w:type="spellStart"/>
      <w:r w:rsidRPr="003D09A9">
        <w:rPr>
          <w:rFonts w:ascii="Arial" w:hAnsi="Arial" w:cs="Arial"/>
          <w:lang w:val="en-US"/>
        </w:rPr>
        <w:t>Bione</w:t>
      </w:r>
      <w:proofErr w:type="spellEnd"/>
      <w:r w:rsidRPr="003D09A9">
        <w:rPr>
          <w:rFonts w:ascii="Arial" w:hAnsi="Arial" w:cs="Arial"/>
          <w:lang w:val="en-US"/>
        </w:rPr>
        <w:t xml:space="preserve"> S, </w:t>
      </w:r>
      <w:proofErr w:type="spellStart"/>
      <w:r w:rsidRPr="003D09A9">
        <w:rPr>
          <w:rFonts w:ascii="Arial" w:hAnsi="Arial" w:cs="Arial"/>
          <w:lang w:val="en-US"/>
        </w:rPr>
        <w:t>Dalprà</w:t>
      </w:r>
      <w:proofErr w:type="spellEnd"/>
      <w:r w:rsidRPr="003D09A9">
        <w:rPr>
          <w:rFonts w:ascii="Arial" w:hAnsi="Arial" w:cs="Arial"/>
          <w:lang w:val="en-US"/>
        </w:rPr>
        <w:t xml:space="preserve"> L, et al. Influence of intermediate and uninterrupted FMR1 CGG expansions in premature ovarian failure manifestation. Hum </w:t>
      </w:r>
      <w:proofErr w:type="spellStart"/>
      <w:r w:rsidRPr="003D09A9">
        <w:rPr>
          <w:rFonts w:ascii="Arial" w:hAnsi="Arial" w:cs="Arial"/>
          <w:lang w:val="en-US"/>
        </w:rPr>
        <w:t>Reprod</w:t>
      </w:r>
      <w:proofErr w:type="spellEnd"/>
      <w:r w:rsidRPr="003D09A9">
        <w:rPr>
          <w:rFonts w:ascii="Arial" w:hAnsi="Arial" w:cs="Arial"/>
          <w:lang w:val="en-US"/>
        </w:rPr>
        <w:t>. 2006;21:952-957.</w:t>
      </w:r>
    </w:p>
    <w:p w14:paraId="19C7853A" w14:textId="77777777" w:rsidR="00EA68C2" w:rsidRDefault="00EA68C2" w:rsidP="00EA68C2">
      <w:pPr>
        <w:ind w:left="0" w:firstLine="0"/>
        <w:rPr>
          <w:rFonts w:ascii="Arial" w:hAnsi="Arial" w:cs="Arial"/>
          <w:lang w:val="en-US"/>
        </w:rPr>
      </w:pPr>
    </w:p>
    <w:p w14:paraId="164EC3DC" w14:textId="77777777" w:rsidR="00EA68C2" w:rsidRPr="003D09A9" w:rsidRDefault="00EA68C2" w:rsidP="00EA68C2">
      <w:pPr>
        <w:ind w:left="0" w:firstLine="0"/>
        <w:rPr>
          <w:rFonts w:ascii="Arial" w:hAnsi="Arial" w:cs="Arial"/>
          <w:lang w:val="en-US"/>
        </w:rPr>
      </w:pPr>
      <w:proofErr w:type="spellStart"/>
      <w:r w:rsidRPr="003D09A9">
        <w:rPr>
          <w:rFonts w:ascii="Arial" w:hAnsi="Arial" w:cs="Arial"/>
          <w:lang w:val="en-US"/>
        </w:rPr>
        <w:t>Coene</w:t>
      </w:r>
      <w:proofErr w:type="spellEnd"/>
      <w:r w:rsidRPr="003D09A9">
        <w:rPr>
          <w:rFonts w:ascii="Arial" w:hAnsi="Arial" w:cs="Arial"/>
          <w:lang w:val="en-US"/>
        </w:rPr>
        <w:t xml:space="preserve"> KL, </w:t>
      </w:r>
      <w:proofErr w:type="spellStart"/>
      <w:r w:rsidRPr="003D09A9">
        <w:rPr>
          <w:rFonts w:ascii="Arial" w:hAnsi="Arial" w:cs="Arial"/>
          <w:lang w:val="en-US"/>
        </w:rPr>
        <w:t>Roepman</w:t>
      </w:r>
      <w:proofErr w:type="spellEnd"/>
      <w:r w:rsidRPr="003D09A9">
        <w:rPr>
          <w:rFonts w:ascii="Arial" w:hAnsi="Arial" w:cs="Arial"/>
          <w:lang w:val="en-US"/>
        </w:rPr>
        <w:t xml:space="preserve"> R, Doherty D, et al. OFD1 is mutated in X-linked </w:t>
      </w:r>
      <w:proofErr w:type="spellStart"/>
      <w:r w:rsidRPr="003D09A9">
        <w:rPr>
          <w:rFonts w:ascii="Arial" w:hAnsi="Arial" w:cs="Arial"/>
          <w:lang w:val="en-US"/>
        </w:rPr>
        <w:t>Joubert</w:t>
      </w:r>
      <w:proofErr w:type="spellEnd"/>
      <w:r w:rsidRPr="003D09A9">
        <w:rPr>
          <w:rFonts w:ascii="Arial" w:hAnsi="Arial" w:cs="Arial"/>
          <w:lang w:val="en-US"/>
        </w:rPr>
        <w:t xml:space="preserve"> syndrome and interacts with LCA5-encoded </w:t>
      </w:r>
      <w:proofErr w:type="spellStart"/>
      <w:r w:rsidRPr="003D09A9">
        <w:rPr>
          <w:rFonts w:ascii="Arial" w:hAnsi="Arial" w:cs="Arial"/>
          <w:lang w:val="en-US"/>
        </w:rPr>
        <w:t>lebercilin</w:t>
      </w:r>
      <w:proofErr w:type="spellEnd"/>
      <w:r w:rsidRPr="003D09A9">
        <w:rPr>
          <w:rFonts w:ascii="Arial" w:hAnsi="Arial" w:cs="Arial"/>
          <w:lang w:val="en-US"/>
        </w:rPr>
        <w:t>. Am J Hum Genet. 2009;85:465-481.</w:t>
      </w:r>
    </w:p>
    <w:p w14:paraId="07D45F81" w14:textId="77777777" w:rsidR="00EA68C2" w:rsidRPr="003645EA" w:rsidRDefault="00EA68C2" w:rsidP="00101AEA">
      <w:pPr>
        <w:ind w:left="0" w:firstLine="0"/>
        <w:rPr>
          <w:rFonts w:ascii="Arial" w:hAnsi="Arial" w:cs="Arial"/>
          <w:lang w:val="en-US"/>
        </w:rPr>
      </w:pPr>
    </w:p>
    <w:sectPr w:rsidR="00EA68C2" w:rsidRPr="003645E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648CF" w14:textId="77777777" w:rsidR="008D41CA" w:rsidRDefault="008D41CA" w:rsidP="00316E30">
      <w:r>
        <w:separator/>
      </w:r>
    </w:p>
  </w:endnote>
  <w:endnote w:type="continuationSeparator" w:id="0">
    <w:p w14:paraId="7F9E3029" w14:textId="77777777" w:rsidR="008D41CA" w:rsidRDefault="008D41CA" w:rsidP="0031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21737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D76C6C7" w14:textId="59117879" w:rsidR="00316E30" w:rsidRPr="00316E30" w:rsidRDefault="00316E30">
        <w:pPr>
          <w:pStyle w:val="Pidipagina"/>
          <w:jc w:val="right"/>
          <w:rPr>
            <w:rFonts w:ascii="Arial" w:hAnsi="Arial" w:cs="Arial"/>
          </w:rPr>
        </w:pPr>
        <w:r w:rsidRPr="00316E30">
          <w:rPr>
            <w:rFonts w:ascii="Arial" w:hAnsi="Arial" w:cs="Arial"/>
          </w:rPr>
          <w:fldChar w:fldCharType="begin"/>
        </w:r>
        <w:r w:rsidRPr="00316E30">
          <w:rPr>
            <w:rFonts w:ascii="Arial" w:hAnsi="Arial" w:cs="Arial"/>
          </w:rPr>
          <w:instrText>PAGE   \* MERGEFORMAT</w:instrText>
        </w:r>
        <w:r w:rsidRPr="00316E30">
          <w:rPr>
            <w:rFonts w:ascii="Arial" w:hAnsi="Arial" w:cs="Arial"/>
          </w:rPr>
          <w:fldChar w:fldCharType="separate"/>
        </w:r>
        <w:r w:rsidR="00ED4C26">
          <w:rPr>
            <w:rFonts w:ascii="Arial" w:hAnsi="Arial" w:cs="Arial"/>
            <w:noProof/>
          </w:rPr>
          <w:t>1</w:t>
        </w:r>
        <w:r w:rsidRPr="00316E30">
          <w:rPr>
            <w:rFonts w:ascii="Arial" w:hAnsi="Arial" w:cs="Arial"/>
          </w:rPr>
          <w:fldChar w:fldCharType="end"/>
        </w:r>
      </w:p>
    </w:sdtContent>
  </w:sdt>
  <w:p w14:paraId="2C55CC9B" w14:textId="77777777" w:rsidR="00316E30" w:rsidRPr="00316E30" w:rsidRDefault="00316E30">
    <w:pPr>
      <w:pStyle w:val="Pidipa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A551C" w14:textId="77777777" w:rsidR="008D41CA" w:rsidRDefault="008D41CA" w:rsidP="00316E30">
      <w:r>
        <w:separator/>
      </w:r>
    </w:p>
  </w:footnote>
  <w:footnote w:type="continuationSeparator" w:id="0">
    <w:p w14:paraId="1E4E3859" w14:textId="77777777" w:rsidR="008D41CA" w:rsidRDefault="008D41CA" w:rsidP="00316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A8"/>
    <w:rsid w:val="000735E0"/>
    <w:rsid w:val="000A0424"/>
    <w:rsid w:val="000B6729"/>
    <w:rsid w:val="00101AEA"/>
    <w:rsid w:val="001135E3"/>
    <w:rsid w:val="00176142"/>
    <w:rsid w:val="001840CF"/>
    <w:rsid w:val="00186472"/>
    <w:rsid w:val="001B0FF9"/>
    <w:rsid w:val="001F46A9"/>
    <w:rsid w:val="00244756"/>
    <w:rsid w:val="002467F8"/>
    <w:rsid w:val="002D0642"/>
    <w:rsid w:val="00316E30"/>
    <w:rsid w:val="00346A4C"/>
    <w:rsid w:val="00355C17"/>
    <w:rsid w:val="003645EA"/>
    <w:rsid w:val="00380CFB"/>
    <w:rsid w:val="003810C5"/>
    <w:rsid w:val="003A3497"/>
    <w:rsid w:val="003D09A9"/>
    <w:rsid w:val="003D350B"/>
    <w:rsid w:val="00403BC3"/>
    <w:rsid w:val="00412307"/>
    <w:rsid w:val="00480C1A"/>
    <w:rsid w:val="00482B92"/>
    <w:rsid w:val="004B0AC3"/>
    <w:rsid w:val="004E02E2"/>
    <w:rsid w:val="004E2B67"/>
    <w:rsid w:val="00550ACF"/>
    <w:rsid w:val="005A39EE"/>
    <w:rsid w:val="005A71AB"/>
    <w:rsid w:val="005E0F00"/>
    <w:rsid w:val="0062094E"/>
    <w:rsid w:val="006B19A5"/>
    <w:rsid w:val="006B1DB5"/>
    <w:rsid w:val="006D0D23"/>
    <w:rsid w:val="006D356C"/>
    <w:rsid w:val="007048BD"/>
    <w:rsid w:val="00763C17"/>
    <w:rsid w:val="007C4F08"/>
    <w:rsid w:val="00875E71"/>
    <w:rsid w:val="00893AE4"/>
    <w:rsid w:val="008A09D3"/>
    <w:rsid w:val="008B4A38"/>
    <w:rsid w:val="008D41CA"/>
    <w:rsid w:val="009036DD"/>
    <w:rsid w:val="00925774"/>
    <w:rsid w:val="00944751"/>
    <w:rsid w:val="0099380A"/>
    <w:rsid w:val="009C5052"/>
    <w:rsid w:val="009E24E3"/>
    <w:rsid w:val="00A13552"/>
    <w:rsid w:val="00A86178"/>
    <w:rsid w:val="00B04ED5"/>
    <w:rsid w:val="00B34103"/>
    <w:rsid w:val="00B42A53"/>
    <w:rsid w:val="00BA1DC2"/>
    <w:rsid w:val="00BF6521"/>
    <w:rsid w:val="00C31CA7"/>
    <w:rsid w:val="00CC0D18"/>
    <w:rsid w:val="00D371AF"/>
    <w:rsid w:val="00D879D9"/>
    <w:rsid w:val="00DB00DA"/>
    <w:rsid w:val="00DE2F1E"/>
    <w:rsid w:val="00E327A8"/>
    <w:rsid w:val="00E60026"/>
    <w:rsid w:val="00E66214"/>
    <w:rsid w:val="00EA68C2"/>
    <w:rsid w:val="00EB7D21"/>
    <w:rsid w:val="00EC3645"/>
    <w:rsid w:val="00ED4C26"/>
    <w:rsid w:val="00F7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E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4ED5"/>
    <w:pPr>
      <w:spacing w:after="0" w:line="240" w:lineRule="auto"/>
      <w:ind w:left="357" w:right="142" w:hanging="357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7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751"/>
    <w:rPr>
      <w:rFonts w:ascii="Tahoma" w:eastAsia="Calibri" w:hAnsi="Tahoma" w:cs="Tahoma"/>
      <w:sz w:val="16"/>
      <w:szCs w:val="16"/>
    </w:rPr>
  </w:style>
  <w:style w:type="table" w:styleId="Sfondochiaro">
    <w:name w:val="Light Shading"/>
    <w:basedOn w:val="Tabellanormale"/>
    <w:uiPriority w:val="60"/>
    <w:rsid w:val="00D371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eWeb">
    <w:name w:val="Normal (Web)"/>
    <w:basedOn w:val="Normale"/>
    <w:uiPriority w:val="99"/>
    <w:unhideWhenUsed/>
    <w:rsid w:val="00BF6521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table" w:styleId="Grigliatabella">
    <w:name w:val="Table Grid"/>
    <w:basedOn w:val="Tabellanormale"/>
    <w:uiPriority w:val="59"/>
    <w:rsid w:val="004B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A04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042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0424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04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0424"/>
    <w:rPr>
      <w:rFonts w:ascii="Calibri" w:eastAsia="Calibri" w:hAnsi="Calibri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16E3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E3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16E3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E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4ED5"/>
    <w:pPr>
      <w:spacing w:after="0" w:line="240" w:lineRule="auto"/>
      <w:ind w:left="357" w:right="142" w:hanging="357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7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751"/>
    <w:rPr>
      <w:rFonts w:ascii="Tahoma" w:eastAsia="Calibri" w:hAnsi="Tahoma" w:cs="Tahoma"/>
      <w:sz w:val="16"/>
      <w:szCs w:val="16"/>
    </w:rPr>
  </w:style>
  <w:style w:type="table" w:styleId="Sfondochiaro">
    <w:name w:val="Light Shading"/>
    <w:basedOn w:val="Tabellanormale"/>
    <w:uiPriority w:val="60"/>
    <w:rsid w:val="00D371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eWeb">
    <w:name w:val="Normal (Web)"/>
    <w:basedOn w:val="Normale"/>
    <w:uiPriority w:val="99"/>
    <w:unhideWhenUsed/>
    <w:rsid w:val="00BF6521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table" w:styleId="Grigliatabella">
    <w:name w:val="Table Grid"/>
    <w:basedOn w:val="Tabellanormale"/>
    <w:uiPriority w:val="59"/>
    <w:rsid w:val="004B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A04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042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0424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04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0424"/>
    <w:rPr>
      <w:rFonts w:ascii="Calibri" w:eastAsia="Calibri" w:hAnsi="Calibri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16E3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E3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16E3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E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 Giulia</dc:creator>
  <cp:lastModifiedBy>Utente: rasselta - Computer: RIC926237</cp:lastModifiedBy>
  <cp:revision>2</cp:revision>
  <cp:lastPrinted>2017-01-09T13:33:00Z</cp:lastPrinted>
  <dcterms:created xsi:type="dcterms:W3CDTF">2017-05-19T17:51:00Z</dcterms:created>
  <dcterms:modified xsi:type="dcterms:W3CDTF">2017-05-19T17:51:00Z</dcterms:modified>
</cp:coreProperties>
</file>