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251A4" w14:textId="77777777" w:rsidR="000F3BFB" w:rsidRPr="00F222EF" w:rsidRDefault="000F3BFB" w:rsidP="000F3BFB">
      <w:pPr>
        <w:pStyle w:val="Caption"/>
        <w:keepNext/>
        <w:rPr>
          <w:rFonts w:ascii="Arial" w:hAnsi="Arial" w:cs="Arial"/>
          <w:color w:val="auto"/>
          <w:sz w:val="24"/>
          <w:szCs w:val="24"/>
          <w:u w:val="single"/>
        </w:rPr>
      </w:pPr>
    </w:p>
    <w:p w14:paraId="35A2FAA3" w14:textId="77777777" w:rsidR="000F3BFB" w:rsidRPr="00F222EF" w:rsidRDefault="000F3BFB" w:rsidP="000F3BFB">
      <w:pPr>
        <w:pStyle w:val="Caption"/>
        <w:keepNext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F222EF">
        <w:rPr>
          <w:rFonts w:ascii="Arial" w:hAnsi="Arial" w:cs="Arial"/>
          <w:color w:val="auto"/>
          <w:sz w:val="24"/>
          <w:szCs w:val="24"/>
          <w:u w:val="single"/>
        </w:rPr>
        <w:t>Online Supplement</w:t>
      </w:r>
    </w:p>
    <w:p w14:paraId="48761502" w14:textId="77777777" w:rsidR="000F3BFB" w:rsidRPr="00F222EF" w:rsidRDefault="000F3BFB" w:rsidP="000F3BFB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</w:p>
    <w:p w14:paraId="7510C6BD" w14:textId="77777777" w:rsidR="00CA37CE" w:rsidRPr="00F222EF" w:rsidRDefault="00CA37CE" w:rsidP="005436F4">
      <w:pPr>
        <w:pStyle w:val="Heading2"/>
      </w:pPr>
      <w:bookmarkStart w:id="0" w:name="_Toc380426008"/>
      <w:bookmarkStart w:id="1" w:name="_Toc417658729"/>
      <w:bookmarkStart w:id="2" w:name="_Toc417658812"/>
      <w:bookmarkStart w:id="3" w:name="_Toc418091784"/>
      <w:r w:rsidRPr="00F222EF">
        <w:t>Definitions</w:t>
      </w:r>
      <w:bookmarkEnd w:id="0"/>
      <w:bookmarkEnd w:id="1"/>
      <w:bookmarkEnd w:id="2"/>
      <w:bookmarkEnd w:id="3"/>
    </w:p>
    <w:p w14:paraId="1FA538C6" w14:textId="77777777" w:rsidR="00CA37CE" w:rsidRPr="00F222EF" w:rsidRDefault="00CA37CE" w:rsidP="005436F4">
      <w:pPr>
        <w:pStyle w:val="Heading3"/>
      </w:pPr>
      <w:bookmarkStart w:id="4" w:name="_Toc380426009"/>
      <w:bookmarkStart w:id="5" w:name="_Toc417658730"/>
      <w:bookmarkStart w:id="6" w:name="_Toc417658813"/>
      <w:bookmarkStart w:id="7" w:name="_Ref417896526"/>
      <w:bookmarkStart w:id="8" w:name="_Toc418091785"/>
      <w:bookmarkStart w:id="9" w:name="_Toc307235600"/>
      <w:bookmarkStart w:id="10" w:name="_Toc309829868"/>
      <w:bookmarkStart w:id="11" w:name="_Toc338926972"/>
      <w:bookmarkStart w:id="12" w:name="_Toc339626797"/>
      <w:r w:rsidRPr="00F222EF">
        <w:t>Severe Asthma Exacerbation - definition based on the ATS/ERS Task force definition</w:t>
      </w:r>
      <w:bookmarkEnd w:id="4"/>
      <w:bookmarkEnd w:id="5"/>
      <w:bookmarkEnd w:id="6"/>
      <w:bookmarkEnd w:id="7"/>
      <w:bookmarkEnd w:id="8"/>
    </w:p>
    <w:p w14:paraId="207FBE00" w14:textId="77777777" w:rsidR="00CA37CE" w:rsidRPr="00F222EF" w:rsidRDefault="00CA37CE" w:rsidP="004505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An exacerbation is defined as an occurrence of the following:</w:t>
      </w:r>
    </w:p>
    <w:p w14:paraId="5FA8D712" w14:textId="77777777" w:rsidR="00CA37CE" w:rsidRPr="00F222EF" w:rsidRDefault="00CA37CE" w:rsidP="00450526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Asthma-related</w:t>
      </w:r>
      <w:bookmarkStart w:id="13" w:name="_Ref360447446"/>
      <w:r w:rsidR="00F510FF" w:rsidRPr="00F222EF">
        <w:rPr>
          <w:rFonts w:ascii="Arial" w:hAnsi="Arial" w:cs="Arial"/>
          <w:sz w:val="24"/>
          <w:szCs w:val="24"/>
        </w:rPr>
        <w:t xml:space="preserve"> (</w:t>
      </w:r>
      <w:r w:rsidR="00F510FF" w:rsidRPr="00F222EF">
        <w:rPr>
          <w:rFonts w:ascii="Arial" w:eastAsia="Arial Unicode MS" w:hAnsi="Arial" w:cs="Arial"/>
          <w:sz w:val="24"/>
          <w:szCs w:val="24"/>
        </w:rPr>
        <w:t>Asthma</w:t>
      </w:r>
      <w:r w:rsidR="00F510FF" w:rsidRPr="00F222EF">
        <w:rPr>
          <w:rFonts w:ascii="Arial" w:eastAsia="Arial Unicode MS" w:hAnsi="Arial" w:cs="Arial"/>
          <w:b/>
          <w:sz w:val="24"/>
          <w:szCs w:val="24"/>
        </w:rPr>
        <w:t>-</w:t>
      </w:r>
      <w:r w:rsidR="00F510FF" w:rsidRPr="00F222EF">
        <w:rPr>
          <w:rFonts w:ascii="Arial" w:hAnsi="Arial" w:cs="Arial"/>
          <w:sz w:val="24"/>
          <w:szCs w:val="24"/>
        </w:rPr>
        <w:t xml:space="preserve">related includes all events with a </w:t>
      </w:r>
      <w:r w:rsidR="00F510FF" w:rsidRPr="00F222EF">
        <w:rPr>
          <w:rFonts w:ascii="Arial" w:hAnsi="Arial" w:cs="Arial"/>
          <w:b/>
          <w:sz w:val="24"/>
          <w:szCs w:val="24"/>
        </w:rPr>
        <w:t>lower respiratory code</w:t>
      </w:r>
      <w:r w:rsidR="00F510FF" w:rsidRPr="00F222EF">
        <w:rPr>
          <w:rFonts w:ascii="Arial" w:hAnsi="Arial" w:cs="Arial"/>
          <w:sz w:val="24"/>
          <w:szCs w:val="24"/>
        </w:rPr>
        <w:t>, i.e. all lower respiratory codes, including all asthma codes, and lower respiratory tract infection codes</w:t>
      </w:r>
      <w:r w:rsidR="00F510FF" w:rsidRPr="00F222EF">
        <w:rPr>
          <w:rFonts w:ascii="Arial" w:eastAsia="Arial Unicode MS" w:hAnsi="Arial" w:cs="Arial"/>
          <w:sz w:val="24"/>
          <w:szCs w:val="24"/>
        </w:rPr>
        <w:t>).</w:t>
      </w:r>
      <w:bookmarkEnd w:id="13"/>
    </w:p>
    <w:p w14:paraId="6B4FBBE8" w14:textId="77777777" w:rsidR="00CA37CE" w:rsidRPr="00F222EF" w:rsidRDefault="00CA37CE" w:rsidP="00450526">
      <w:pPr>
        <w:pStyle w:val="ListParagraph"/>
        <w:numPr>
          <w:ilvl w:val="0"/>
          <w:numId w:val="4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 xml:space="preserve">Hospital admissions OR </w:t>
      </w:r>
    </w:p>
    <w:p w14:paraId="6CE8A279" w14:textId="77777777" w:rsidR="00CA37CE" w:rsidRPr="00F222EF" w:rsidRDefault="00CA37CE" w:rsidP="00450526">
      <w:pPr>
        <w:pStyle w:val="ListParagraph"/>
        <w:numPr>
          <w:ilvl w:val="0"/>
          <w:numId w:val="4"/>
        </w:numPr>
        <w:suppressAutoHyphens/>
        <w:spacing w:after="12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A&amp;E attendance; OR</w:t>
      </w:r>
    </w:p>
    <w:p w14:paraId="33ADEB14" w14:textId="77777777" w:rsidR="00CA37CE" w:rsidRPr="00F222EF" w:rsidRDefault="00CA37CE" w:rsidP="00450526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eastAsia="Arial Unicode MS" w:hAnsi="Arial" w:cs="Arial"/>
          <w:sz w:val="24"/>
          <w:szCs w:val="24"/>
        </w:rPr>
        <w:t>An acute course of oral corticosteroids</w:t>
      </w:r>
    </w:p>
    <w:p w14:paraId="32202021" w14:textId="77777777" w:rsidR="00CA37CE" w:rsidRPr="00F222EF" w:rsidRDefault="00CA37CE" w:rsidP="005436F4">
      <w:pPr>
        <w:pStyle w:val="Heading3"/>
      </w:pPr>
      <w:bookmarkStart w:id="14" w:name="_Toc417658731"/>
      <w:bookmarkStart w:id="15" w:name="_Toc417658814"/>
      <w:bookmarkStart w:id="16" w:name="_Ref417896570"/>
      <w:bookmarkStart w:id="17" w:name="_Toc418091786"/>
      <w:bookmarkStart w:id="18" w:name="_Toc380426010"/>
      <w:bookmarkEnd w:id="9"/>
      <w:bookmarkEnd w:id="10"/>
      <w:bookmarkEnd w:id="11"/>
      <w:bookmarkEnd w:id="12"/>
      <w:r w:rsidRPr="00F222EF">
        <w:t>Acute Respiratory Event</w:t>
      </w:r>
      <w:bookmarkEnd w:id="14"/>
      <w:bookmarkEnd w:id="15"/>
      <w:bookmarkEnd w:id="16"/>
      <w:bookmarkEnd w:id="17"/>
      <w:r w:rsidRPr="00F222EF">
        <w:t xml:space="preserve"> </w:t>
      </w:r>
      <w:bookmarkEnd w:id="18"/>
    </w:p>
    <w:p w14:paraId="157D5EDE" w14:textId="77777777" w:rsidR="00CA37CE" w:rsidRPr="00F222EF" w:rsidRDefault="00CA37CE" w:rsidP="0045052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An event is defined as an occurrence of the following:</w:t>
      </w:r>
    </w:p>
    <w:p w14:paraId="05AD2C11" w14:textId="77777777" w:rsidR="00CA37CE" w:rsidRPr="00F222EF" w:rsidRDefault="00CA37CE" w:rsidP="00450526">
      <w:pPr>
        <w:pStyle w:val="ListParagraph"/>
        <w:numPr>
          <w:ilvl w:val="0"/>
          <w:numId w:val="6"/>
        </w:numPr>
        <w:suppressAutoHyphens/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Asthma-related:</w:t>
      </w:r>
    </w:p>
    <w:p w14:paraId="5F802B3E" w14:textId="77777777" w:rsidR="00CA37CE" w:rsidRPr="00F222EF" w:rsidRDefault="00CA37CE" w:rsidP="00450526">
      <w:pPr>
        <w:pStyle w:val="ListParagraph"/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Hospital admissions OR</w:t>
      </w:r>
    </w:p>
    <w:p w14:paraId="5307C3A9" w14:textId="77777777" w:rsidR="00CA37CE" w:rsidRPr="00F222EF" w:rsidRDefault="00CA37CE" w:rsidP="00450526">
      <w:pPr>
        <w:pStyle w:val="ListParagraph"/>
        <w:numPr>
          <w:ilvl w:val="0"/>
          <w:numId w:val="7"/>
        </w:numPr>
        <w:suppressAutoHyphens/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A&amp;E attendance; OR</w:t>
      </w:r>
    </w:p>
    <w:p w14:paraId="6BEA17F0" w14:textId="77777777" w:rsidR="00CA37CE" w:rsidRPr="00F222EF" w:rsidRDefault="00CA37CE" w:rsidP="00450526">
      <w:pPr>
        <w:pStyle w:val="ListParagraph"/>
        <w:numPr>
          <w:ilvl w:val="0"/>
          <w:numId w:val="6"/>
        </w:numPr>
        <w:suppressAutoHyphens/>
        <w:spacing w:after="12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eastAsia="Arial Unicode MS" w:hAnsi="Arial" w:cs="Arial"/>
          <w:sz w:val="24"/>
          <w:szCs w:val="24"/>
        </w:rPr>
        <w:t>Acute use of oral corticosteroids</w:t>
      </w:r>
      <w:r w:rsidRPr="00F222EF">
        <w:rPr>
          <w:rFonts w:ascii="Arial" w:hAnsi="Arial" w:cs="Arial"/>
          <w:sz w:val="24"/>
          <w:szCs w:val="24"/>
        </w:rPr>
        <w:t>; OR</w:t>
      </w:r>
    </w:p>
    <w:p w14:paraId="0EA54176" w14:textId="77777777" w:rsidR="00CA37CE" w:rsidRPr="00F222EF" w:rsidRDefault="00CA37CE" w:rsidP="00450526">
      <w:pPr>
        <w:pStyle w:val="ListParagraph"/>
        <w:numPr>
          <w:ilvl w:val="0"/>
          <w:numId w:val="6"/>
        </w:numPr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F222EF">
        <w:rPr>
          <w:rFonts w:ascii="Arial" w:eastAsia="Arial Unicode MS" w:hAnsi="Arial" w:cs="Arial"/>
          <w:sz w:val="24"/>
          <w:szCs w:val="24"/>
        </w:rPr>
        <w:t xml:space="preserve">Antibiotics prescribed with lower respiratory </w:t>
      </w:r>
      <w:bookmarkStart w:id="19" w:name="_Ref364259619"/>
      <w:r w:rsidRPr="00F222EF">
        <w:rPr>
          <w:rFonts w:ascii="Arial" w:eastAsia="Arial Unicode MS" w:hAnsi="Arial" w:cs="Arial"/>
          <w:sz w:val="24"/>
          <w:szCs w:val="24"/>
        </w:rPr>
        <w:t>consultation</w:t>
      </w:r>
      <w:bookmarkEnd w:id="19"/>
      <w:r w:rsidR="00F510FF" w:rsidRPr="00F222EF">
        <w:rPr>
          <w:rFonts w:ascii="Arial" w:eastAsia="Arial Unicode MS" w:hAnsi="Arial" w:cs="Arial"/>
          <w:sz w:val="24"/>
          <w:szCs w:val="24"/>
        </w:rPr>
        <w:t xml:space="preserve"> (consist</w:t>
      </w:r>
      <w:r w:rsidR="00450526" w:rsidRPr="00F222EF">
        <w:rPr>
          <w:rFonts w:ascii="Arial" w:eastAsia="Arial Unicode MS" w:hAnsi="Arial" w:cs="Arial"/>
          <w:sz w:val="24"/>
          <w:szCs w:val="24"/>
        </w:rPr>
        <w:t>ing</w:t>
      </w:r>
      <w:r w:rsidR="00F510FF" w:rsidRPr="00F222EF">
        <w:rPr>
          <w:rFonts w:ascii="Arial" w:eastAsia="Arial Unicode MS" w:hAnsi="Arial" w:cs="Arial"/>
          <w:sz w:val="24"/>
          <w:szCs w:val="24"/>
        </w:rPr>
        <w:t xml:space="preserve"> of the following:</w:t>
      </w:r>
      <w:r w:rsidR="00450526" w:rsidRPr="00F222EF">
        <w:rPr>
          <w:rFonts w:ascii="Arial" w:eastAsia="Arial Unicode MS" w:hAnsi="Arial" w:cs="Arial"/>
          <w:sz w:val="24"/>
          <w:szCs w:val="24"/>
        </w:rPr>
        <w:t xml:space="preserve"> </w:t>
      </w:r>
      <w:r w:rsidR="00F510FF" w:rsidRPr="00F222EF">
        <w:rPr>
          <w:rFonts w:ascii="Arial" w:eastAsia="Arial Unicode MS" w:hAnsi="Arial" w:cs="Arial"/>
          <w:sz w:val="24"/>
          <w:szCs w:val="24"/>
        </w:rPr>
        <w:t>a)</w:t>
      </w:r>
      <w:r w:rsidR="00F510FF" w:rsidRPr="00F222EF">
        <w:rPr>
          <w:rFonts w:ascii="Arial" w:eastAsia="Arial Unicode MS" w:hAnsi="Arial" w:cs="Arial"/>
          <w:sz w:val="24"/>
          <w:szCs w:val="24"/>
        </w:rPr>
        <w:tab/>
        <w:t>Lower Respiratory Read codes (including Asthma, COPD and LRTI Read codes);</w:t>
      </w:r>
      <w:r w:rsidR="00450526" w:rsidRPr="00F222EF">
        <w:rPr>
          <w:rFonts w:ascii="Arial" w:eastAsia="Arial Unicode MS" w:hAnsi="Arial" w:cs="Arial"/>
          <w:sz w:val="24"/>
          <w:szCs w:val="24"/>
        </w:rPr>
        <w:t xml:space="preserve"> b) </w:t>
      </w:r>
      <w:r w:rsidR="00F510FF" w:rsidRPr="00F222EF">
        <w:rPr>
          <w:rFonts w:ascii="Arial" w:eastAsia="Arial Unicode MS" w:hAnsi="Arial" w:cs="Arial"/>
          <w:sz w:val="24"/>
          <w:szCs w:val="24"/>
        </w:rPr>
        <w:t>Asthma/COPD review codes excl. any monitoring letter codes;</w:t>
      </w:r>
      <w:r w:rsidR="00450526" w:rsidRPr="00F222EF">
        <w:rPr>
          <w:rFonts w:ascii="Arial" w:eastAsia="Arial Unicode MS" w:hAnsi="Arial" w:cs="Arial"/>
          <w:sz w:val="24"/>
          <w:szCs w:val="24"/>
        </w:rPr>
        <w:t xml:space="preserve"> c) </w:t>
      </w:r>
      <w:r w:rsidR="00F510FF" w:rsidRPr="00F222EF">
        <w:rPr>
          <w:rFonts w:ascii="Arial" w:eastAsia="Arial Unicode MS" w:hAnsi="Arial" w:cs="Arial"/>
          <w:sz w:val="24"/>
          <w:szCs w:val="24"/>
        </w:rPr>
        <w:t>Lung function and/or asthma monitoring; d) Any additional respiratory examinations, referrals, chest x-rays or events).</w:t>
      </w:r>
    </w:p>
    <w:p w14:paraId="165BE278" w14:textId="7598E607" w:rsidR="00A07722" w:rsidRPr="00F222EF" w:rsidRDefault="00A07722">
      <w:pPr>
        <w:rPr>
          <w:rFonts w:ascii="Arial" w:hAnsi="Arial" w:cs="Arial"/>
          <w:b/>
          <w:sz w:val="24"/>
          <w:szCs w:val="24"/>
        </w:rPr>
      </w:pPr>
      <w:bookmarkStart w:id="20" w:name="_Toc418091829"/>
      <w:bookmarkStart w:id="21" w:name="_Toc417658850"/>
      <w:bookmarkStart w:id="22" w:name="_Toc417658767"/>
    </w:p>
    <w:p w14:paraId="5E0BDC79" w14:textId="77777777" w:rsidR="00AA5F5D" w:rsidRPr="00F222EF" w:rsidRDefault="00AA5F5D" w:rsidP="005436F4">
      <w:pPr>
        <w:pStyle w:val="Heading2"/>
      </w:pPr>
      <w:r w:rsidRPr="00F222EF">
        <w:t>Matched analyses</w:t>
      </w:r>
      <w:bookmarkEnd w:id="20"/>
      <w:bookmarkEnd w:id="21"/>
      <w:bookmarkEnd w:id="22"/>
    </w:p>
    <w:p w14:paraId="081607B8" w14:textId="77777777" w:rsidR="00AA5F5D" w:rsidRPr="00F222EF" w:rsidRDefault="00AA5F5D" w:rsidP="005436F4">
      <w:pPr>
        <w:pStyle w:val="Heading3"/>
      </w:pPr>
      <w:r w:rsidRPr="00F222EF">
        <w:t>Cohort definition</w:t>
      </w:r>
    </w:p>
    <w:p w14:paraId="5032D7B0" w14:textId="77777777" w:rsidR="00AA5F5D" w:rsidRPr="00F222EF" w:rsidRDefault="00CA6336" w:rsidP="00AA5F5D">
      <w:p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23,013 p</w:t>
      </w:r>
      <w:r w:rsidR="00AA5F5D" w:rsidRPr="00F222EF">
        <w:rPr>
          <w:rFonts w:ascii="Arial" w:hAnsi="Arial" w:cs="Arial"/>
          <w:sz w:val="24"/>
          <w:szCs w:val="24"/>
        </w:rPr>
        <w:t>atients from the unmatched cohort were matched on the following criteria:</w:t>
      </w:r>
    </w:p>
    <w:p w14:paraId="49895D78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Sex (M/F)</w:t>
      </w:r>
    </w:p>
    <w:p w14:paraId="35D398F7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Age (± 5 years)</w:t>
      </w:r>
    </w:p>
    <w:p w14:paraId="11A00371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Baseline coding for pneumonia (Y/N)</w:t>
      </w:r>
    </w:p>
    <w:p w14:paraId="42B0B302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Smoking status (non-smoker / current smoker / ex-smoker)</w:t>
      </w:r>
    </w:p>
    <w:p w14:paraId="0FD02CF8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Number of acute courses of oral corticosteroids (0/1/2+)</w:t>
      </w:r>
    </w:p>
    <w:p w14:paraId="4059E662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Number of prescriptions for antibiotics (0/1/2+)</w:t>
      </w:r>
    </w:p>
    <w:p w14:paraId="53E81198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Average daily ICS dose at baseline (1-200/201-400/401-800/801+mcg; FP equivalent dose)</w:t>
      </w:r>
    </w:p>
    <w:p w14:paraId="08F7E5D0" w14:textId="77777777" w:rsidR="00AA5F5D" w:rsidRPr="00F222EF" w:rsidRDefault="00AA5F5D" w:rsidP="00AA5F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Year of ICS step-up (± 3 years).</w:t>
      </w:r>
    </w:p>
    <w:p w14:paraId="29381E20" w14:textId="77777777" w:rsidR="00AA5F5D" w:rsidRPr="00F222EF" w:rsidRDefault="00AA5F5D" w:rsidP="00AA5F5D">
      <w:pPr>
        <w:rPr>
          <w:rFonts w:ascii="Arial" w:hAnsi="Arial" w:cs="Arial"/>
          <w:sz w:val="24"/>
          <w:szCs w:val="24"/>
        </w:rPr>
      </w:pPr>
    </w:p>
    <w:p w14:paraId="3537C49A" w14:textId="5C4C774E" w:rsidR="00126F5B" w:rsidRPr="00F222EF" w:rsidRDefault="00126F5B" w:rsidP="00126F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2EF">
        <w:rPr>
          <w:rFonts w:ascii="Arial" w:hAnsi="Arial" w:cs="Arial"/>
          <w:sz w:val="24"/>
          <w:szCs w:val="24"/>
        </w:rPr>
        <w:t>Randomisation led to 6,636 uniquely matched patient pairs (N=13,272). At baseline, matched patients in the extra</w:t>
      </w:r>
      <w:r w:rsidR="005F70FC" w:rsidRPr="00F222EF">
        <w:rPr>
          <w:rFonts w:ascii="Arial" w:hAnsi="Arial" w:cs="Arial"/>
          <w:sz w:val="24"/>
          <w:szCs w:val="24"/>
        </w:rPr>
        <w:t xml:space="preserve"> </w:t>
      </w:r>
      <w:r w:rsidRPr="00F222EF">
        <w:rPr>
          <w:rFonts w:ascii="Arial" w:hAnsi="Arial" w:cs="Arial"/>
          <w:sz w:val="24"/>
          <w:szCs w:val="24"/>
        </w:rPr>
        <w:t xml:space="preserve">fine-particle ICS cohort had lower ICS dose and </w:t>
      </w:r>
      <w:bookmarkStart w:id="23" w:name="_GoBack"/>
      <w:r w:rsidRPr="00F222EF">
        <w:rPr>
          <w:rFonts w:ascii="Arial" w:hAnsi="Arial" w:cs="Arial"/>
          <w:sz w:val="24"/>
          <w:szCs w:val="24"/>
        </w:rPr>
        <w:t>average daily dose than matched patients in the fine-particle cohort (</w:t>
      </w:r>
      <w:r w:rsidR="00D151A3" w:rsidRPr="00F222EF">
        <w:rPr>
          <w:rFonts w:ascii="Arial" w:hAnsi="Arial" w:cs="Arial"/>
          <w:sz w:val="24"/>
          <w:szCs w:val="24"/>
        </w:rPr>
        <w:t xml:space="preserve">S3 </w:t>
      </w:r>
      <w:r w:rsidRPr="00F222EF">
        <w:rPr>
          <w:rFonts w:ascii="Arial" w:hAnsi="Arial" w:cs="Arial"/>
          <w:sz w:val="24"/>
          <w:szCs w:val="24"/>
        </w:rPr>
        <w:t>Table).</w:t>
      </w:r>
    </w:p>
    <w:bookmarkEnd w:id="23"/>
    <w:p w14:paraId="377E28AE" w14:textId="1E73D957" w:rsidR="004622FB" w:rsidRPr="00F222EF" w:rsidRDefault="004622FB" w:rsidP="004622FB">
      <w:pPr>
        <w:rPr>
          <w:rFonts w:ascii="Arial" w:hAnsi="Arial" w:cs="Arial"/>
          <w:sz w:val="24"/>
          <w:szCs w:val="24"/>
        </w:rPr>
      </w:pPr>
    </w:p>
    <w:p w14:paraId="5E52385B" w14:textId="77777777" w:rsidR="009402B5" w:rsidRPr="00F222EF" w:rsidRDefault="009402B5">
      <w:pPr>
        <w:rPr>
          <w:rFonts w:ascii="Arial" w:hAnsi="Arial" w:cs="Arial"/>
          <w:sz w:val="24"/>
          <w:szCs w:val="24"/>
        </w:rPr>
      </w:pPr>
    </w:p>
    <w:sectPr w:rsidR="009402B5" w:rsidRPr="00F2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900B8" w14:textId="77777777" w:rsidR="002641A8" w:rsidRDefault="002641A8" w:rsidP="00AA5F5D">
      <w:pPr>
        <w:spacing w:after="0" w:line="240" w:lineRule="auto"/>
      </w:pPr>
      <w:r>
        <w:separator/>
      </w:r>
    </w:p>
  </w:endnote>
  <w:endnote w:type="continuationSeparator" w:id="0">
    <w:p w14:paraId="7F5A698E" w14:textId="77777777" w:rsidR="002641A8" w:rsidRDefault="002641A8" w:rsidP="00AA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98DC" w14:textId="77777777" w:rsidR="000B34B7" w:rsidRDefault="000B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D841" w14:textId="77777777" w:rsidR="000B34B7" w:rsidRDefault="000B3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3AB4" w14:textId="77777777" w:rsidR="000B34B7" w:rsidRDefault="000B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F1F0" w14:textId="77777777" w:rsidR="002641A8" w:rsidRDefault="002641A8" w:rsidP="00AA5F5D">
      <w:pPr>
        <w:spacing w:after="0" w:line="240" w:lineRule="auto"/>
      </w:pPr>
      <w:r>
        <w:separator/>
      </w:r>
    </w:p>
  </w:footnote>
  <w:footnote w:type="continuationSeparator" w:id="0">
    <w:p w14:paraId="075B1CFE" w14:textId="77777777" w:rsidR="002641A8" w:rsidRDefault="002641A8" w:rsidP="00AA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715D" w14:textId="77777777" w:rsidR="000B34B7" w:rsidRDefault="000B3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9036" w14:textId="77777777" w:rsidR="000B34B7" w:rsidRDefault="000B3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F469" w14:textId="77777777" w:rsidR="000B34B7" w:rsidRDefault="000B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5FB"/>
    <w:multiLevelType w:val="hybridMultilevel"/>
    <w:tmpl w:val="104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8AC"/>
    <w:multiLevelType w:val="hybridMultilevel"/>
    <w:tmpl w:val="006804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22B4"/>
    <w:multiLevelType w:val="hybridMultilevel"/>
    <w:tmpl w:val="56F8DF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43"/>
    <w:multiLevelType w:val="hybridMultilevel"/>
    <w:tmpl w:val="BE4C154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22710"/>
    <w:multiLevelType w:val="multilevel"/>
    <w:tmpl w:val="0D70C0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B7900FC"/>
    <w:multiLevelType w:val="hybridMultilevel"/>
    <w:tmpl w:val="8A4609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C84AC7"/>
    <w:multiLevelType w:val="hybridMultilevel"/>
    <w:tmpl w:val="82E2AA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9"/>
    <w:rsid w:val="00051B9F"/>
    <w:rsid w:val="000746F7"/>
    <w:rsid w:val="00090710"/>
    <w:rsid w:val="000A2DAB"/>
    <w:rsid w:val="000B34B7"/>
    <w:rsid w:val="000F3BFB"/>
    <w:rsid w:val="000F42A9"/>
    <w:rsid w:val="000F7B2E"/>
    <w:rsid w:val="00126F5B"/>
    <w:rsid w:val="0019093B"/>
    <w:rsid w:val="001941FE"/>
    <w:rsid w:val="00223240"/>
    <w:rsid w:val="0025298B"/>
    <w:rsid w:val="002641A8"/>
    <w:rsid w:val="002772B0"/>
    <w:rsid w:val="00297158"/>
    <w:rsid w:val="002F6EB5"/>
    <w:rsid w:val="0032697F"/>
    <w:rsid w:val="0035001A"/>
    <w:rsid w:val="00361CE3"/>
    <w:rsid w:val="003626C3"/>
    <w:rsid w:val="00392108"/>
    <w:rsid w:val="004355B1"/>
    <w:rsid w:val="00450526"/>
    <w:rsid w:val="004622FB"/>
    <w:rsid w:val="00487D59"/>
    <w:rsid w:val="004E43DB"/>
    <w:rsid w:val="004E79AB"/>
    <w:rsid w:val="004F0F9A"/>
    <w:rsid w:val="005436F4"/>
    <w:rsid w:val="005A452F"/>
    <w:rsid w:val="005F70FC"/>
    <w:rsid w:val="006041B8"/>
    <w:rsid w:val="006134E7"/>
    <w:rsid w:val="006971CE"/>
    <w:rsid w:val="006A7810"/>
    <w:rsid w:val="006E680E"/>
    <w:rsid w:val="006F22AB"/>
    <w:rsid w:val="00704855"/>
    <w:rsid w:val="0072060A"/>
    <w:rsid w:val="00732B5B"/>
    <w:rsid w:val="00812D70"/>
    <w:rsid w:val="00825632"/>
    <w:rsid w:val="008F477E"/>
    <w:rsid w:val="009402B5"/>
    <w:rsid w:val="00940464"/>
    <w:rsid w:val="00944ECA"/>
    <w:rsid w:val="00945AFF"/>
    <w:rsid w:val="00950B01"/>
    <w:rsid w:val="00951C56"/>
    <w:rsid w:val="009E04CA"/>
    <w:rsid w:val="00A07722"/>
    <w:rsid w:val="00A15CCA"/>
    <w:rsid w:val="00A301BF"/>
    <w:rsid w:val="00AA5F5D"/>
    <w:rsid w:val="00AD0224"/>
    <w:rsid w:val="00AD7631"/>
    <w:rsid w:val="00AF27AE"/>
    <w:rsid w:val="00B4062D"/>
    <w:rsid w:val="00C22ECE"/>
    <w:rsid w:val="00CA37CE"/>
    <w:rsid w:val="00CA55EB"/>
    <w:rsid w:val="00CA6336"/>
    <w:rsid w:val="00D11993"/>
    <w:rsid w:val="00D151A3"/>
    <w:rsid w:val="00D27A8C"/>
    <w:rsid w:val="00D743A6"/>
    <w:rsid w:val="00E00B08"/>
    <w:rsid w:val="00E2276D"/>
    <w:rsid w:val="00E304C9"/>
    <w:rsid w:val="00E414FC"/>
    <w:rsid w:val="00E726E7"/>
    <w:rsid w:val="00E768C9"/>
    <w:rsid w:val="00EE52D7"/>
    <w:rsid w:val="00EE5F5A"/>
    <w:rsid w:val="00F222EF"/>
    <w:rsid w:val="00F24494"/>
    <w:rsid w:val="00F510FF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C482"/>
  <w15:docId w15:val="{669867BB-8307-4C82-BFA3-B662E315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6F4"/>
    <w:pPr>
      <w:keepNext/>
      <w:keepLines/>
      <w:numPr>
        <w:ilvl w:val="1"/>
      </w:numPr>
      <w:spacing w:before="40" w:after="240" w:line="259" w:lineRule="auto"/>
      <w:ind w:left="578" w:hanging="578"/>
      <w:outlineLvl w:val="1"/>
    </w:pPr>
    <w:rPr>
      <w:rFonts w:ascii="Arial" w:eastAsiaTheme="majorEastAsia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6F4"/>
    <w:pPr>
      <w:keepNext/>
      <w:keepLines/>
      <w:numPr>
        <w:ilvl w:val="2"/>
      </w:numPr>
      <w:spacing w:before="40" w:after="240" w:line="259" w:lineRule="auto"/>
      <w:ind w:left="720" w:hanging="720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F5D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108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22FB"/>
    <w:pPr>
      <w:pBdr>
        <w:bottom w:val="dotted" w:sz="6" w:space="1" w:color="4F81BD" w:themeColor="accent1"/>
      </w:pBdr>
      <w:spacing w:before="300" w:after="0"/>
      <w:ind w:left="1152" w:hanging="1152"/>
      <w:outlineLvl w:val="5"/>
    </w:pPr>
    <w:rPr>
      <w:rFonts w:eastAsiaTheme="minorEastAsia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22FB"/>
    <w:pPr>
      <w:spacing w:before="300" w:after="0"/>
      <w:ind w:left="1296" w:hanging="1296"/>
      <w:outlineLvl w:val="6"/>
    </w:pPr>
    <w:rPr>
      <w:rFonts w:eastAsiaTheme="minorEastAsia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22FB"/>
    <w:pPr>
      <w:spacing w:before="300" w:after="0"/>
      <w:ind w:left="1440" w:hanging="1440"/>
      <w:outlineLvl w:val="7"/>
    </w:pPr>
    <w:rPr>
      <w:rFonts w:eastAsiaTheme="minorEastAsia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22FB"/>
    <w:pPr>
      <w:spacing w:before="300" w:after="0"/>
      <w:ind w:left="1584" w:hanging="1584"/>
      <w:outlineLvl w:val="8"/>
    </w:pPr>
    <w:rPr>
      <w:rFonts w:eastAsiaTheme="minorEastAsia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7B2E"/>
    <w:pPr>
      <w:spacing w:before="200" w:after="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210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92108"/>
  </w:style>
  <w:style w:type="paragraph" w:styleId="NoSpacing">
    <w:name w:val="No Spacing"/>
    <w:link w:val="NoSpacingChar"/>
    <w:uiPriority w:val="1"/>
    <w:qFormat/>
    <w:rsid w:val="00392108"/>
    <w:pPr>
      <w:spacing w:after="0" w:line="240" w:lineRule="auto"/>
    </w:pPr>
  </w:style>
  <w:style w:type="character" w:styleId="IntenseEmphasis">
    <w:name w:val="Intense Emphasis"/>
    <w:basedOn w:val="DefaultParagraphFont"/>
    <w:uiPriority w:val="99"/>
    <w:qFormat/>
    <w:rsid w:val="00392108"/>
    <w:rPr>
      <w:i/>
      <w:iCs/>
      <w:color w:val="4F81BD" w:themeColor="accent1"/>
    </w:rPr>
  </w:style>
  <w:style w:type="table" w:customStyle="1" w:styleId="Onopgemaaktetabel21">
    <w:name w:val="Onopgemaakte tabel 21"/>
    <w:basedOn w:val="TableNormal"/>
    <w:uiPriority w:val="42"/>
    <w:rsid w:val="00392108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99"/>
    <w:unhideWhenUsed/>
    <w:qFormat/>
    <w:rsid w:val="003921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436F4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F5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ListParagraph">
    <w:name w:val="List Paragraph"/>
    <w:basedOn w:val="Normal"/>
    <w:link w:val="ListParagraphChar"/>
    <w:uiPriority w:val="99"/>
    <w:qFormat/>
    <w:rsid w:val="00AA5F5D"/>
    <w:pPr>
      <w:spacing w:after="160" w:line="256" w:lineRule="auto"/>
      <w:ind w:left="720"/>
      <w:contextualSpacing/>
    </w:pPr>
    <w:rPr>
      <w:rFonts w:eastAsiaTheme="minorEastAsia"/>
      <w:lang w:val="en-US" w:bidi="en-US"/>
    </w:rPr>
  </w:style>
  <w:style w:type="character" w:styleId="FootnoteReference">
    <w:name w:val="footnote reference"/>
    <w:basedOn w:val="DefaultParagraphFont"/>
    <w:unhideWhenUsed/>
    <w:rsid w:val="00AA5F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F5D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F5D"/>
    <w:rPr>
      <w:rFonts w:eastAsiaTheme="minorEastAsia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A5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6F4"/>
    <w:rPr>
      <w:rFonts w:ascii="Arial" w:eastAsiaTheme="majorEastAsia" w:hAnsi="Arial" w:cs="Arial"/>
      <w:b/>
      <w:bCs/>
      <w:sz w:val="28"/>
      <w:szCs w:val="24"/>
    </w:rPr>
  </w:style>
  <w:style w:type="character" w:customStyle="1" w:styleId="apple-converted-space">
    <w:name w:val="apple-converted-space"/>
    <w:basedOn w:val="DefaultParagraphFont"/>
    <w:rsid w:val="004E79AB"/>
  </w:style>
  <w:style w:type="character" w:styleId="Emphasis">
    <w:name w:val="Emphasis"/>
    <w:basedOn w:val="DefaultParagraphFont"/>
    <w:uiPriority w:val="20"/>
    <w:qFormat/>
    <w:rsid w:val="004E79A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4622FB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4622FB"/>
    <w:rPr>
      <w:rFonts w:eastAsiaTheme="minorEastAsia"/>
      <w:caps/>
      <w:color w:val="365F91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4622FB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4622FB"/>
    <w:rPr>
      <w:rFonts w:eastAsiaTheme="minorEastAsia"/>
      <w:i/>
      <w:caps/>
      <w:spacing w:val="10"/>
      <w:sz w:val="18"/>
      <w:szCs w:val="18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126F5B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3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B7"/>
  </w:style>
  <w:style w:type="paragraph" w:styleId="Footer">
    <w:name w:val="footer"/>
    <w:basedOn w:val="Normal"/>
    <w:link w:val="FooterChar"/>
    <w:uiPriority w:val="99"/>
    <w:unhideWhenUsed/>
    <w:rsid w:val="000B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Sonnappa</dc:creator>
  <cp:lastModifiedBy>Grace</cp:lastModifiedBy>
  <cp:revision>4</cp:revision>
  <dcterms:created xsi:type="dcterms:W3CDTF">2017-01-25T06:10:00Z</dcterms:created>
  <dcterms:modified xsi:type="dcterms:W3CDTF">2017-01-25T06:10:00Z</dcterms:modified>
</cp:coreProperties>
</file>