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r>
        <w:rPr>
          <w:b/>
          <w:bCs/>
        </w:rPr>
        <w:t xml:space="preserve">S3 </w:t>
      </w:r>
      <w:r>
        <w:rPr>
          <w:b/>
          <w:bCs/>
        </w:rPr>
        <w:t>Table. Housing Characteristics, Particle Generating- and Ventilation-Activities Compared for the Final Analytic Sample Versus Homes Excluded for Complete Case Analysis</w:t>
      </w:r>
    </w:p>
    <w:tbl>
      <w:tblPr>
        <w:tblW w:w="9804" w:type="dxa"/>
        <w:jc w:val="left"/>
        <w:tblInd w:w="0" w:type="dxa"/>
        <w:tblBorders>
          <w:top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3145"/>
        <w:gridCol w:w="1175"/>
        <w:gridCol w:w="986"/>
        <w:gridCol w:w="811"/>
        <w:gridCol w:w="990"/>
        <w:gridCol w:w="1077"/>
        <w:gridCol w:w="1078"/>
      </w:tblGrid>
      <w:tr>
        <w:trPr>
          <w:trHeight w:val="557" w:hRule="atLeast"/>
        </w:trPr>
        <w:tc>
          <w:tcPr>
            <w:tcW w:w="540" w:type="dxa"/>
            <w:tcBorders>
              <w:top w:val="single" w:sz="4" w:space="0" w:color="00000A"/>
            </w:tcBorders>
            <w:shd w:fill="FFFFFF" w:val="clear"/>
            <w:vAlign w:val="center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A"/>
            </w:tcBorders>
            <w:shd w:fill="FFFFFF" w:val="clear"/>
            <w:vAlign w:val="center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2972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 xml:space="preserve">Excluded for complete cases analyses, </w:t>
            </w:r>
            <w:r>
              <w:rPr>
                <w:i/>
                <w:iCs/>
              </w:rPr>
              <w:t>n</w:t>
            </w:r>
            <w:r>
              <w:rPr/>
              <w:t xml:space="preserve"> = 69</w:t>
            </w:r>
          </w:p>
        </w:tc>
        <w:tc>
          <w:tcPr>
            <w:tcW w:w="2067" w:type="dxa"/>
            <w:gridSpan w:val="2"/>
            <w:tcBorders>
              <w:top w:val="single" w:sz="4" w:space="0" w:color="00000A"/>
              <w:left w:val="single" w:sz="2" w:space="0" w:color="000001"/>
            </w:tcBorders>
            <w:shd w:fill="FFFFFF" w:val="clear"/>
            <w:tcMar>
              <w:left w:w="95" w:type="dxa"/>
            </w:tcMar>
            <w:vAlign w:val="center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Analytic Sample</w:t>
              <w:br/>
            </w:r>
            <w:r>
              <w:rPr>
                <w:i/>
                <w:iCs/>
              </w:rPr>
              <w:t>n</w:t>
            </w:r>
            <w:r>
              <w:rPr/>
              <w:t xml:space="preserve"> = 193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2" w:space="0" w:color="000001"/>
            </w:tcBorders>
            <w:shd w:fill="FFFFFF" w:val="clear"/>
            <w:tcMar>
              <w:left w:w="95" w:type="dxa"/>
            </w:tcMar>
            <w:vAlign w:val="center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</w:tr>
      <w:tr>
        <w:trPr>
          <w:trHeight w:val="540" w:hRule="atLeast"/>
        </w:trPr>
        <w:tc>
          <w:tcPr>
            <w:tcW w:w="540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314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1175" w:type="dxa"/>
            <w:tcBorders/>
            <w:shd w:fill="FFFFFF" w:val="clear"/>
            <w:vAlign w:val="center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n Non-Missing</w:t>
            </w:r>
          </w:p>
        </w:tc>
        <w:tc>
          <w:tcPr>
            <w:tcW w:w="986" w:type="dxa"/>
            <w:tcBorders/>
            <w:shd w:fill="FFFFFF" w:val="clear"/>
            <w:vAlign w:val="center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mean or n</w:t>
            </w:r>
          </w:p>
        </w:tc>
        <w:tc>
          <w:tcPr>
            <w:tcW w:w="811" w:type="dxa"/>
            <w:tcBorders/>
            <w:shd w:fill="FFFFFF" w:val="clear"/>
            <w:vAlign w:val="center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(SD) or (%)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95" w:type="dxa"/>
            </w:tcMar>
            <w:vAlign w:val="center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mean or n</w:t>
            </w:r>
          </w:p>
        </w:tc>
        <w:tc>
          <w:tcPr>
            <w:tcW w:w="10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(SD) or (%)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95" w:type="dxa"/>
            </w:tcMar>
            <w:vAlign w:val="center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p</w:t>
            </w:r>
          </w:p>
        </w:tc>
      </w:tr>
      <w:tr>
        <w:trPr>
          <w:trHeight w:val="300" w:hRule="atLeast"/>
        </w:trPr>
        <w:tc>
          <w:tcPr>
            <w:tcW w:w="3685" w:type="dxa"/>
            <w:gridSpan w:val="2"/>
            <w:tcBorders/>
            <w:shd w:fill="FFFFFF" w:val="clear"/>
            <w:vAlign w:val="bottom"/>
          </w:tcPr>
          <w:p>
            <w:pPr>
              <w:pStyle w:val="TextBody"/>
              <w:spacing w:before="0" w:after="140"/>
              <w:rPr>
                <w:u w:val="single"/>
              </w:rPr>
            </w:pPr>
            <w:r>
              <w:rPr>
                <w:u w:val="single"/>
              </w:rPr>
              <w:t>Home characteristics</w:t>
            </w:r>
          </w:p>
        </w:tc>
        <w:tc>
          <w:tcPr>
            <w:tcW w:w="1175" w:type="dxa"/>
            <w:tcBorders>
              <w:top w:val="single" w:sz="4" w:space="0" w:color="00000A"/>
            </w:tcBorders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986" w:type="dxa"/>
            <w:tcBorders>
              <w:top w:val="single" w:sz="4" w:space="0" w:color="00000A"/>
            </w:tcBorders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811" w:type="dxa"/>
            <w:tcBorders>
              <w:top w:val="single" w:sz="4" w:space="0" w:color="00000A"/>
            </w:tcBorders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990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1077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1078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314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 xml:space="preserve">Room Volume (ft3) </w:t>
            </w:r>
          </w:p>
        </w:tc>
        <w:tc>
          <w:tcPr>
            <w:tcW w:w="117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64</w:t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1734.9</w:t>
            </w:r>
          </w:p>
        </w:tc>
        <w:tc>
          <w:tcPr>
            <w:tcW w:w="811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819.42</w:t>
            </w:r>
          </w:p>
        </w:tc>
        <w:tc>
          <w:tcPr>
            <w:tcW w:w="990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2018</w:t>
            </w:r>
          </w:p>
        </w:tc>
        <w:tc>
          <w:tcPr>
            <w:tcW w:w="1077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1213.68</w:t>
            </w:r>
          </w:p>
        </w:tc>
        <w:tc>
          <w:tcPr>
            <w:tcW w:w="1078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0.037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314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Number of  levels</w:t>
            </w:r>
          </w:p>
        </w:tc>
        <w:tc>
          <w:tcPr>
            <w:tcW w:w="117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66</w:t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1.3</w:t>
            </w:r>
          </w:p>
        </w:tc>
        <w:tc>
          <w:tcPr>
            <w:tcW w:w="811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0.46</w:t>
            </w:r>
          </w:p>
        </w:tc>
        <w:tc>
          <w:tcPr>
            <w:tcW w:w="990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1.1</w:t>
            </w:r>
          </w:p>
        </w:tc>
        <w:tc>
          <w:tcPr>
            <w:tcW w:w="1077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0.35</w:t>
            </w:r>
          </w:p>
        </w:tc>
        <w:tc>
          <w:tcPr>
            <w:tcW w:w="1078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0.010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314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Number of  rooms</w:t>
            </w:r>
          </w:p>
        </w:tc>
        <w:tc>
          <w:tcPr>
            <w:tcW w:w="117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63</w:t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7.1</w:t>
            </w:r>
          </w:p>
        </w:tc>
        <w:tc>
          <w:tcPr>
            <w:tcW w:w="811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2.6</w:t>
            </w:r>
          </w:p>
        </w:tc>
        <w:tc>
          <w:tcPr>
            <w:tcW w:w="990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6.2</w:t>
            </w:r>
          </w:p>
        </w:tc>
        <w:tc>
          <w:tcPr>
            <w:tcW w:w="1077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2.37</w:t>
            </w:r>
          </w:p>
        </w:tc>
        <w:tc>
          <w:tcPr>
            <w:tcW w:w="1078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0.031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314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Number of  doors</w:t>
            </w:r>
          </w:p>
        </w:tc>
        <w:tc>
          <w:tcPr>
            <w:tcW w:w="117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61</w:t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2.1</w:t>
            </w:r>
          </w:p>
        </w:tc>
        <w:tc>
          <w:tcPr>
            <w:tcW w:w="811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0.79</w:t>
            </w:r>
          </w:p>
        </w:tc>
        <w:tc>
          <w:tcPr>
            <w:tcW w:w="990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2</w:t>
            </w:r>
          </w:p>
        </w:tc>
        <w:tc>
          <w:tcPr>
            <w:tcW w:w="1077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1.05</w:t>
            </w:r>
          </w:p>
        </w:tc>
        <w:tc>
          <w:tcPr>
            <w:tcW w:w="1078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0.567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314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Number of  bedrooms</w:t>
            </w:r>
          </w:p>
        </w:tc>
        <w:tc>
          <w:tcPr>
            <w:tcW w:w="117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67</w:t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2.9</w:t>
            </w:r>
          </w:p>
        </w:tc>
        <w:tc>
          <w:tcPr>
            <w:tcW w:w="811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0.99</w:t>
            </w:r>
          </w:p>
        </w:tc>
        <w:tc>
          <w:tcPr>
            <w:tcW w:w="990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2.6</w:t>
            </w:r>
          </w:p>
        </w:tc>
        <w:tc>
          <w:tcPr>
            <w:tcW w:w="1077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1.03</w:t>
            </w:r>
          </w:p>
        </w:tc>
        <w:tc>
          <w:tcPr>
            <w:tcW w:w="1078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0.030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314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Number of  bathrooms</w:t>
            </w:r>
          </w:p>
        </w:tc>
        <w:tc>
          <w:tcPr>
            <w:tcW w:w="117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67</w:t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1.8</w:t>
            </w:r>
          </w:p>
        </w:tc>
        <w:tc>
          <w:tcPr>
            <w:tcW w:w="811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0.72</w:t>
            </w:r>
          </w:p>
        </w:tc>
        <w:tc>
          <w:tcPr>
            <w:tcW w:w="990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1.6</w:t>
            </w:r>
          </w:p>
        </w:tc>
        <w:tc>
          <w:tcPr>
            <w:tcW w:w="1077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0.64</w:t>
            </w:r>
          </w:p>
        </w:tc>
        <w:tc>
          <w:tcPr>
            <w:tcW w:w="1078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0.098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314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Distance from Roadway</w:t>
            </w:r>
          </w:p>
        </w:tc>
        <w:tc>
          <w:tcPr>
            <w:tcW w:w="117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67</w:t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811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990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1077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1078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0.086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314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Roadway &lt;50 feet</w:t>
            </w:r>
          </w:p>
        </w:tc>
        <w:tc>
          <w:tcPr>
            <w:tcW w:w="117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43</w:t>
            </w:r>
          </w:p>
        </w:tc>
        <w:tc>
          <w:tcPr>
            <w:tcW w:w="811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64.2</w:t>
            </w:r>
          </w:p>
        </w:tc>
        <w:tc>
          <w:tcPr>
            <w:tcW w:w="990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112</w:t>
            </w:r>
          </w:p>
        </w:tc>
        <w:tc>
          <w:tcPr>
            <w:tcW w:w="1077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58.0</w:t>
            </w:r>
          </w:p>
        </w:tc>
        <w:tc>
          <w:tcPr>
            <w:tcW w:w="1078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314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Roadway 50-100 feet</w:t>
            </w:r>
          </w:p>
        </w:tc>
        <w:tc>
          <w:tcPr>
            <w:tcW w:w="117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18</w:t>
            </w:r>
          </w:p>
        </w:tc>
        <w:tc>
          <w:tcPr>
            <w:tcW w:w="811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26.9</w:t>
            </w:r>
          </w:p>
        </w:tc>
        <w:tc>
          <w:tcPr>
            <w:tcW w:w="990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41</w:t>
            </w:r>
          </w:p>
        </w:tc>
        <w:tc>
          <w:tcPr>
            <w:tcW w:w="1077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20.7</w:t>
            </w:r>
          </w:p>
        </w:tc>
        <w:tc>
          <w:tcPr>
            <w:tcW w:w="1078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314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Roadway &gt;100 feet</w:t>
            </w:r>
          </w:p>
        </w:tc>
        <w:tc>
          <w:tcPr>
            <w:tcW w:w="117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6</w:t>
            </w:r>
          </w:p>
        </w:tc>
        <w:tc>
          <w:tcPr>
            <w:tcW w:w="811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9.0</w:t>
            </w:r>
          </w:p>
        </w:tc>
        <w:tc>
          <w:tcPr>
            <w:tcW w:w="990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40</w:t>
            </w:r>
          </w:p>
        </w:tc>
        <w:tc>
          <w:tcPr>
            <w:tcW w:w="1077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21.2</w:t>
            </w:r>
          </w:p>
        </w:tc>
        <w:tc>
          <w:tcPr>
            <w:tcW w:w="1078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314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Home Type</w:t>
            </w:r>
          </w:p>
        </w:tc>
        <w:tc>
          <w:tcPr>
            <w:tcW w:w="117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69</w:t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811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990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1077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1078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0.046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314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Condo/Apt.</w:t>
            </w:r>
          </w:p>
        </w:tc>
        <w:tc>
          <w:tcPr>
            <w:tcW w:w="117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22</w:t>
            </w:r>
          </w:p>
        </w:tc>
        <w:tc>
          <w:tcPr>
            <w:tcW w:w="811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31.9</w:t>
            </w:r>
          </w:p>
        </w:tc>
        <w:tc>
          <w:tcPr>
            <w:tcW w:w="990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87</w:t>
            </w:r>
          </w:p>
        </w:tc>
        <w:tc>
          <w:tcPr>
            <w:tcW w:w="1077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45.1</w:t>
            </w:r>
          </w:p>
        </w:tc>
        <w:tc>
          <w:tcPr>
            <w:tcW w:w="1078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314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Detached house</w:t>
            </w:r>
          </w:p>
        </w:tc>
        <w:tc>
          <w:tcPr>
            <w:tcW w:w="117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31</w:t>
            </w:r>
          </w:p>
        </w:tc>
        <w:tc>
          <w:tcPr>
            <w:tcW w:w="811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44.9</w:t>
            </w:r>
          </w:p>
        </w:tc>
        <w:tc>
          <w:tcPr>
            <w:tcW w:w="990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83</w:t>
            </w:r>
          </w:p>
        </w:tc>
        <w:tc>
          <w:tcPr>
            <w:tcW w:w="1077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43.0</w:t>
            </w:r>
          </w:p>
        </w:tc>
        <w:tc>
          <w:tcPr>
            <w:tcW w:w="1078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314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Other</w:t>
            </w:r>
          </w:p>
        </w:tc>
        <w:tc>
          <w:tcPr>
            <w:tcW w:w="117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16</w:t>
            </w:r>
          </w:p>
        </w:tc>
        <w:tc>
          <w:tcPr>
            <w:tcW w:w="811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23.2</w:t>
            </w:r>
          </w:p>
        </w:tc>
        <w:tc>
          <w:tcPr>
            <w:tcW w:w="990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23</w:t>
            </w:r>
          </w:p>
        </w:tc>
        <w:tc>
          <w:tcPr>
            <w:tcW w:w="1077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11.9</w:t>
            </w:r>
          </w:p>
        </w:tc>
        <w:tc>
          <w:tcPr>
            <w:tcW w:w="1078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685" w:type="dxa"/>
            <w:gridSpan w:val="2"/>
            <w:tcBorders/>
            <w:shd w:fill="FFFFFF" w:val="clear"/>
            <w:vAlign w:val="bottom"/>
          </w:tcPr>
          <w:p>
            <w:pPr>
              <w:pStyle w:val="TextBody"/>
              <w:spacing w:before="0" w:after="140"/>
              <w:rPr>
                <w:u w:val="single"/>
              </w:rPr>
            </w:pPr>
            <w:r>
              <w:rPr>
                <w:u w:val="single"/>
              </w:rPr>
              <w:t>Indoor particle generating activities</w:t>
            </w:r>
          </w:p>
        </w:tc>
        <w:tc>
          <w:tcPr>
            <w:tcW w:w="117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811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990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1077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1078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314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Cigarette smoking</w:t>
            </w:r>
          </w:p>
        </w:tc>
        <w:tc>
          <w:tcPr>
            <w:tcW w:w="117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63</w:t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11</w:t>
            </w:r>
          </w:p>
        </w:tc>
        <w:tc>
          <w:tcPr>
            <w:tcW w:w="811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17%</w:t>
            </w:r>
          </w:p>
        </w:tc>
        <w:tc>
          <w:tcPr>
            <w:tcW w:w="990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44</w:t>
            </w:r>
          </w:p>
        </w:tc>
        <w:tc>
          <w:tcPr>
            <w:tcW w:w="1077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23%</w:t>
            </w:r>
          </w:p>
        </w:tc>
        <w:tc>
          <w:tcPr>
            <w:tcW w:w="1078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0.472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314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 xml:space="preserve">Cigar smoking </w:t>
            </w:r>
          </w:p>
        </w:tc>
        <w:tc>
          <w:tcPr>
            <w:tcW w:w="117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65</w:t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4</w:t>
            </w:r>
          </w:p>
        </w:tc>
        <w:tc>
          <w:tcPr>
            <w:tcW w:w="811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6%</w:t>
            </w:r>
          </w:p>
        </w:tc>
        <w:tc>
          <w:tcPr>
            <w:tcW w:w="990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10</w:t>
            </w:r>
          </w:p>
        </w:tc>
        <w:tc>
          <w:tcPr>
            <w:tcW w:w="1077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5%</w:t>
            </w:r>
          </w:p>
        </w:tc>
        <w:tc>
          <w:tcPr>
            <w:tcW w:w="1078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0.756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314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 xml:space="preserve">Pipe tobacco smoking </w:t>
            </w:r>
          </w:p>
        </w:tc>
        <w:tc>
          <w:tcPr>
            <w:tcW w:w="117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65</w:t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0</w:t>
            </w:r>
          </w:p>
        </w:tc>
        <w:tc>
          <w:tcPr>
            <w:tcW w:w="811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0%</w:t>
            </w:r>
          </w:p>
        </w:tc>
        <w:tc>
          <w:tcPr>
            <w:tcW w:w="990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3</w:t>
            </w:r>
          </w:p>
        </w:tc>
        <w:tc>
          <w:tcPr>
            <w:tcW w:w="1077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2%</w:t>
            </w:r>
          </w:p>
        </w:tc>
        <w:tc>
          <w:tcPr>
            <w:tcW w:w="1078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0.574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314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Hookah/water pipe smoking</w:t>
            </w:r>
          </w:p>
        </w:tc>
        <w:tc>
          <w:tcPr>
            <w:tcW w:w="117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64</w:t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1</w:t>
            </w:r>
          </w:p>
        </w:tc>
        <w:tc>
          <w:tcPr>
            <w:tcW w:w="811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2%</w:t>
            </w:r>
          </w:p>
        </w:tc>
        <w:tc>
          <w:tcPr>
            <w:tcW w:w="990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4</w:t>
            </w:r>
          </w:p>
        </w:tc>
        <w:tc>
          <w:tcPr>
            <w:tcW w:w="1077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2%</w:t>
            </w:r>
          </w:p>
        </w:tc>
        <w:tc>
          <w:tcPr>
            <w:tcW w:w="1078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1.000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314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Electronic cigarette smoking</w:t>
            </w:r>
          </w:p>
        </w:tc>
        <w:tc>
          <w:tcPr>
            <w:tcW w:w="117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63</w:t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9</w:t>
            </w:r>
          </w:p>
        </w:tc>
        <w:tc>
          <w:tcPr>
            <w:tcW w:w="811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14%</w:t>
            </w:r>
          </w:p>
        </w:tc>
        <w:tc>
          <w:tcPr>
            <w:tcW w:w="990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34</w:t>
            </w:r>
          </w:p>
        </w:tc>
        <w:tc>
          <w:tcPr>
            <w:tcW w:w="1077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18%</w:t>
            </w:r>
          </w:p>
        </w:tc>
        <w:tc>
          <w:tcPr>
            <w:tcW w:w="1078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0.675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314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Marijuana Smoking</w:t>
            </w:r>
          </w:p>
        </w:tc>
        <w:tc>
          <w:tcPr>
            <w:tcW w:w="117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27</w:t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4</w:t>
            </w:r>
          </w:p>
        </w:tc>
        <w:tc>
          <w:tcPr>
            <w:tcW w:w="811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15%</w:t>
            </w:r>
          </w:p>
        </w:tc>
        <w:tc>
          <w:tcPr>
            <w:tcW w:w="990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29</w:t>
            </w:r>
          </w:p>
        </w:tc>
        <w:tc>
          <w:tcPr>
            <w:tcW w:w="1077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15%</w:t>
            </w:r>
          </w:p>
        </w:tc>
        <w:tc>
          <w:tcPr>
            <w:tcW w:w="1078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1.000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314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Smoke other drugs</w:t>
            </w:r>
          </w:p>
        </w:tc>
        <w:tc>
          <w:tcPr>
            <w:tcW w:w="117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30</w:t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0</w:t>
            </w:r>
          </w:p>
        </w:tc>
        <w:tc>
          <w:tcPr>
            <w:tcW w:w="811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0%</w:t>
            </w:r>
          </w:p>
        </w:tc>
        <w:tc>
          <w:tcPr>
            <w:tcW w:w="990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1</w:t>
            </w:r>
          </w:p>
        </w:tc>
        <w:tc>
          <w:tcPr>
            <w:tcW w:w="1077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1%</w:t>
            </w:r>
          </w:p>
        </w:tc>
        <w:tc>
          <w:tcPr>
            <w:tcW w:w="1078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1.000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314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Wood stove or fireplace</w:t>
            </w:r>
          </w:p>
        </w:tc>
        <w:tc>
          <w:tcPr>
            <w:tcW w:w="117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69</w:t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2</w:t>
            </w:r>
          </w:p>
        </w:tc>
        <w:tc>
          <w:tcPr>
            <w:tcW w:w="811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3%</w:t>
            </w:r>
          </w:p>
        </w:tc>
        <w:tc>
          <w:tcPr>
            <w:tcW w:w="990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7</w:t>
            </w:r>
          </w:p>
        </w:tc>
        <w:tc>
          <w:tcPr>
            <w:tcW w:w="1077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4%</w:t>
            </w:r>
          </w:p>
        </w:tc>
        <w:tc>
          <w:tcPr>
            <w:tcW w:w="1078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1.000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314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Incense or candles</w:t>
            </w:r>
          </w:p>
        </w:tc>
        <w:tc>
          <w:tcPr>
            <w:tcW w:w="117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67</w:t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25</w:t>
            </w:r>
          </w:p>
        </w:tc>
        <w:tc>
          <w:tcPr>
            <w:tcW w:w="811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37%</w:t>
            </w:r>
          </w:p>
        </w:tc>
        <w:tc>
          <w:tcPr>
            <w:tcW w:w="990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95</w:t>
            </w:r>
          </w:p>
        </w:tc>
        <w:tc>
          <w:tcPr>
            <w:tcW w:w="1077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49%</w:t>
            </w:r>
          </w:p>
        </w:tc>
        <w:tc>
          <w:tcPr>
            <w:tcW w:w="1078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0.123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314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Burn food</w:t>
            </w:r>
          </w:p>
        </w:tc>
        <w:tc>
          <w:tcPr>
            <w:tcW w:w="117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68</w:t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25</w:t>
            </w:r>
          </w:p>
        </w:tc>
        <w:tc>
          <w:tcPr>
            <w:tcW w:w="811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37%</w:t>
            </w:r>
          </w:p>
        </w:tc>
        <w:tc>
          <w:tcPr>
            <w:tcW w:w="990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80</w:t>
            </w:r>
          </w:p>
        </w:tc>
        <w:tc>
          <w:tcPr>
            <w:tcW w:w="1077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41%</w:t>
            </w:r>
          </w:p>
        </w:tc>
        <w:tc>
          <w:tcPr>
            <w:tcW w:w="1078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0.593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314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Gas heater</w:t>
            </w:r>
          </w:p>
        </w:tc>
        <w:tc>
          <w:tcPr>
            <w:tcW w:w="117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69</w:t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7</w:t>
            </w:r>
          </w:p>
        </w:tc>
        <w:tc>
          <w:tcPr>
            <w:tcW w:w="811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10%</w:t>
            </w:r>
          </w:p>
        </w:tc>
        <w:tc>
          <w:tcPr>
            <w:tcW w:w="990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18</w:t>
            </w:r>
          </w:p>
        </w:tc>
        <w:tc>
          <w:tcPr>
            <w:tcW w:w="1077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9%</w:t>
            </w:r>
          </w:p>
        </w:tc>
        <w:tc>
          <w:tcPr>
            <w:tcW w:w="1078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1.000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314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Fry or sauté food with oil</w:t>
            </w:r>
          </w:p>
        </w:tc>
        <w:tc>
          <w:tcPr>
            <w:tcW w:w="117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69</w:t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57</w:t>
            </w:r>
          </w:p>
        </w:tc>
        <w:tc>
          <w:tcPr>
            <w:tcW w:w="811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83%</w:t>
            </w:r>
          </w:p>
        </w:tc>
        <w:tc>
          <w:tcPr>
            <w:tcW w:w="990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167</w:t>
            </w:r>
          </w:p>
        </w:tc>
        <w:tc>
          <w:tcPr>
            <w:tcW w:w="1077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87%</w:t>
            </w:r>
          </w:p>
        </w:tc>
        <w:tc>
          <w:tcPr>
            <w:tcW w:w="1078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0.552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314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Gas/propane appliance to cook</w:t>
            </w:r>
          </w:p>
        </w:tc>
        <w:tc>
          <w:tcPr>
            <w:tcW w:w="117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69</w:t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51</w:t>
            </w:r>
          </w:p>
        </w:tc>
        <w:tc>
          <w:tcPr>
            <w:tcW w:w="811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74%</w:t>
            </w:r>
          </w:p>
        </w:tc>
        <w:tc>
          <w:tcPr>
            <w:tcW w:w="990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126</w:t>
            </w:r>
          </w:p>
        </w:tc>
        <w:tc>
          <w:tcPr>
            <w:tcW w:w="1077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65%</w:t>
            </w:r>
          </w:p>
        </w:tc>
        <w:tc>
          <w:tcPr>
            <w:tcW w:w="1078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0.244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314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Electric appliance to cook</w:t>
            </w:r>
          </w:p>
        </w:tc>
        <w:tc>
          <w:tcPr>
            <w:tcW w:w="117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68</w:t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67</w:t>
            </w:r>
          </w:p>
        </w:tc>
        <w:tc>
          <w:tcPr>
            <w:tcW w:w="811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99%</w:t>
            </w:r>
          </w:p>
        </w:tc>
        <w:tc>
          <w:tcPr>
            <w:tcW w:w="990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179</w:t>
            </w:r>
          </w:p>
        </w:tc>
        <w:tc>
          <w:tcPr>
            <w:tcW w:w="1077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93%</w:t>
            </w:r>
          </w:p>
        </w:tc>
        <w:tc>
          <w:tcPr>
            <w:tcW w:w="1078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0.123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314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Spray products</w:t>
            </w:r>
          </w:p>
        </w:tc>
        <w:tc>
          <w:tcPr>
            <w:tcW w:w="117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69</w:t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47</w:t>
            </w:r>
          </w:p>
        </w:tc>
        <w:tc>
          <w:tcPr>
            <w:tcW w:w="811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68%</w:t>
            </w:r>
          </w:p>
        </w:tc>
        <w:tc>
          <w:tcPr>
            <w:tcW w:w="990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138</w:t>
            </w:r>
          </w:p>
        </w:tc>
        <w:tc>
          <w:tcPr>
            <w:tcW w:w="1077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72%</w:t>
            </w:r>
          </w:p>
        </w:tc>
        <w:tc>
          <w:tcPr>
            <w:tcW w:w="1078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0.707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314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Vacuum/dust/sweep</w:t>
            </w:r>
          </w:p>
        </w:tc>
        <w:tc>
          <w:tcPr>
            <w:tcW w:w="117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68</w:t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64</w:t>
            </w:r>
          </w:p>
        </w:tc>
        <w:tc>
          <w:tcPr>
            <w:tcW w:w="811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94%</w:t>
            </w:r>
          </w:p>
        </w:tc>
        <w:tc>
          <w:tcPr>
            <w:tcW w:w="990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188</w:t>
            </w:r>
          </w:p>
        </w:tc>
        <w:tc>
          <w:tcPr>
            <w:tcW w:w="1077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97%</w:t>
            </w:r>
          </w:p>
        </w:tc>
        <w:tc>
          <w:tcPr>
            <w:tcW w:w="1078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0.245</w:t>
            </w:r>
          </w:p>
        </w:tc>
      </w:tr>
      <w:tr>
        <w:trPr>
          <w:trHeight w:val="300" w:hRule="atLeast"/>
        </w:trPr>
        <w:tc>
          <w:tcPr>
            <w:tcW w:w="3685" w:type="dxa"/>
            <w:gridSpan w:val="2"/>
            <w:tcBorders/>
            <w:shd w:fill="FFFFFF" w:val="clear"/>
            <w:vAlign w:val="bottom"/>
          </w:tcPr>
          <w:p>
            <w:pPr>
              <w:pStyle w:val="TextBody"/>
              <w:spacing w:before="0" w:after="140"/>
              <w:rPr>
                <w:u w:val="single"/>
              </w:rPr>
            </w:pPr>
            <w:r>
              <w:rPr>
                <w:u w:val="single"/>
              </w:rPr>
              <w:t>Ventilation activities</w:t>
            </w:r>
          </w:p>
        </w:tc>
        <w:tc>
          <w:tcPr>
            <w:tcW w:w="117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811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990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1077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1078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314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Central air</w:t>
            </w:r>
          </w:p>
        </w:tc>
        <w:tc>
          <w:tcPr>
            <w:tcW w:w="117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68</w:t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23</w:t>
            </w:r>
          </w:p>
        </w:tc>
        <w:tc>
          <w:tcPr>
            <w:tcW w:w="811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34%</w:t>
            </w:r>
          </w:p>
        </w:tc>
        <w:tc>
          <w:tcPr>
            <w:tcW w:w="990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41</w:t>
            </w:r>
          </w:p>
        </w:tc>
        <w:tc>
          <w:tcPr>
            <w:tcW w:w="1077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21%</w:t>
            </w:r>
          </w:p>
        </w:tc>
        <w:tc>
          <w:tcPr>
            <w:tcW w:w="1078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0.056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314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 xml:space="preserve"> </w:t>
            </w:r>
            <w:r>
              <w:rPr/>
              <w:t>Air purifier</w:t>
            </w:r>
          </w:p>
        </w:tc>
        <w:tc>
          <w:tcPr>
            <w:tcW w:w="117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69</w:t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5</w:t>
            </w:r>
          </w:p>
        </w:tc>
        <w:tc>
          <w:tcPr>
            <w:tcW w:w="811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7%</w:t>
            </w:r>
          </w:p>
        </w:tc>
        <w:tc>
          <w:tcPr>
            <w:tcW w:w="990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16</w:t>
            </w:r>
          </w:p>
        </w:tc>
        <w:tc>
          <w:tcPr>
            <w:tcW w:w="1077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8%</w:t>
            </w:r>
          </w:p>
        </w:tc>
        <w:tc>
          <w:tcPr>
            <w:tcW w:w="1078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1.000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314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Exhaust fan in the kitchen</w:t>
            </w:r>
          </w:p>
        </w:tc>
        <w:tc>
          <w:tcPr>
            <w:tcW w:w="117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68</w:t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39</w:t>
            </w:r>
          </w:p>
        </w:tc>
        <w:tc>
          <w:tcPr>
            <w:tcW w:w="811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57%</w:t>
            </w:r>
          </w:p>
        </w:tc>
        <w:tc>
          <w:tcPr>
            <w:tcW w:w="990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116</w:t>
            </w:r>
          </w:p>
        </w:tc>
        <w:tc>
          <w:tcPr>
            <w:tcW w:w="1077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60%</w:t>
            </w:r>
          </w:p>
        </w:tc>
        <w:tc>
          <w:tcPr>
            <w:tcW w:w="1078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0.800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314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Window fan or window air conditioner</w:t>
            </w:r>
          </w:p>
        </w:tc>
        <w:tc>
          <w:tcPr>
            <w:tcW w:w="1175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69</w:t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18</w:t>
            </w:r>
          </w:p>
        </w:tc>
        <w:tc>
          <w:tcPr>
            <w:tcW w:w="811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26%</w:t>
            </w:r>
          </w:p>
        </w:tc>
        <w:tc>
          <w:tcPr>
            <w:tcW w:w="990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54</w:t>
            </w:r>
          </w:p>
        </w:tc>
        <w:tc>
          <w:tcPr>
            <w:tcW w:w="1077" w:type="dxa"/>
            <w:tcBorders/>
            <w:shd w:fill="FFFFFF" w:val="clear"/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28%</w:t>
            </w:r>
          </w:p>
        </w:tc>
        <w:tc>
          <w:tcPr>
            <w:tcW w:w="1078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0.849</w:t>
            </w:r>
          </w:p>
        </w:tc>
      </w:tr>
      <w:tr>
        <w:trPr>
          <w:trHeight w:val="300" w:hRule="atLeast"/>
        </w:trPr>
        <w:tc>
          <w:tcPr>
            <w:tcW w:w="540" w:type="dxa"/>
            <w:tcBorders/>
            <w:shd w:fill="FFFFFF" w:val="clear"/>
            <w:vAlign w:val="bottom"/>
          </w:tcPr>
          <w:p>
            <w:pPr>
              <w:pStyle w:val="TextBody"/>
              <w:spacing w:before="0" w:after="140"/>
              <w:rPr/>
            </w:pPr>
            <w:r>
              <w:rPr/>
            </w:r>
          </w:p>
        </w:tc>
        <w:tc>
          <w:tcPr>
            <w:tcW w:w="3145" w:type="dxa"/>
            <w:tcBorders/>
            <w:shd w:fill="FFFFFF" w:val="clear"/>
            <w:vAlign w:val="bottom"/>
          </w:tcPr>
          <w:p>
            <w:pPr>
              <w:pStyle w:val="TextBody"/>
              <w:spacing w:before="0" w:after="140"/>
              <w:rPr/>
            </w:pPr>
            <w:r>
              <w:rPr/>
              <w:t>Open a window</w:t>
            </w:r>
          </w:p>
        </w:tc>
        <w:tc>
          <w:tcPr>
            <w:tcW w:w="1175" w:type="dxa"/>
            <w:tcBorders/>
            <w:shd w:fill="FFFFFF" w:val="clear"/>
            <w:vAlign w:val="bottom"/>
          </w:tcPr>
          <w:p>
            <w:pPr>
              <w:pStyle w:val="TextBody"/>
              <w:spacing w:before="0" w:after="140"/>
              <w:rPr/>
            </w:pPr>
            <w:r>
              <w:rPr/>
              <w:t>68</w:t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TextBody"/>
              <w:spacing w:before="0" w:after="140"/>
              <w:rPr/>
            </w:pPr>
            <w:r>
              <w:rPr/>
              <w:t>62</w:t>
            </w:r>
          </w:p>
        </w:tc>
        <w:tc>
          <w:tcPr>
            <w:tcW w:w="811" w:type="dxa"/>
            <w:tcBorders/>
            <w:shd w:fill="FFFFFF" w:val="clear"/>
            <w:vAlign w:val="bottom"/>
          </w:tcPr>
          <w:p>
            <w:pPr>
              <w:pStyle w:val="TextBody"/>
              <w:spacing w:before="0" w:after="140"/>
              <w:rPr/>
            </w:pPr>
            <w:r>
              <w:rPr/>
              <w:t>91%</w:t>
            </w:r>
          </w:p>
        </w:tc>
        <w:tc>
          <w:tcPr>
            <w:tcW w:w="990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before="0" w:after="140"/>
              <w:rPr/>
            </w:pPr>
            <w:r>
              <w:rPr/>
              <w:t>184</w:t>
            </w:r>
          </w:p>
        </w:tc>
        <w:tc>
          <w:tcPr>
            <w:tcW w:w="1077" w:type="dxa"/>
            <w:tcBorders/>
            <w:shd w:fill="FFFFFF" w:val="clear"/>
            <w:vAlign w:val="bottom"/>
          </w:tcPr>
          <w:p>
            <w:pPr>
              <w:pStyle w:val="TextBody"/>
              <w:spacing w:before="0" w:after="140"/>
              <w:rPr/>
            </w:pPr>
            <w:r>
              <w:rPr/>
              <w:t>95%</w:t>
            </w:r>
          </w:p>
        </w:tc>
        <w:tc>
          <w:tcPr>
            <w:tcW w:w="1078" w:type="dxa"/>
            <w:tcBorders>
              <w:left w:val="single" w:sz="2" w:space="0" w:color="000001"/>
            </w:tcBorders>
            <w:shd w:fill="FFFFFF" w:val="clear"/>
            <w:tcMar>
              <w:left w:w="95" w:type="dxa"/>
            </w:tcMar>
            <w:vAlign w:val="bottom"/>
          </w:tcPr>
          <w:p>
            <w:pPr>
              <w:pStyle w:val="TextBody"/>
              <w:spacing w:before="0" w:after="140"/>
              <w:rPr/>
            </w:pPr>
            <w:r>
              <w:rPr/>
              <w:t>0.335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Open an exterior door</w:t>
            </w:r>
          </w:p>
        </w:tc>
        <w:tc>
          <w:tcPr>
            <w:tcW w:w="117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69</w:t>
            </w:r>
          </w:p>
        </w:tc>
        <w:tc>
          <w:tcPr>
            <w:tcW w:w="98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65</w:t>
            </w:r>
          </w:p>
        </w:tc>
        <w:tc>
          <w:tcPr>
            <w:tcW w:w="81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94%</w:t>
            </w:r>
          </w:p>
        </w:tc>
        <w:tc>
          <w:tcPr>
            <w:tcW w:w="99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187</w:t>
            </w:r>
          </w:p>
        </w:tc>
        <w:tc>
          <w:tcPr>
            <w:tcW w:w="10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97%</w:t>
            </w:r>
          </w:p>
        </w:tc>
        <w:tc>
          <w:tcPr>
            <w:tcW w:w="107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0.297</w:t>
            </w:r>
          </w:p>
        </w:tc>
      </w:tr>
    </w:tbl>
    <w:p>
      <w:pPr>
        <w:pStyle w:val="TextBody"/>
        <w:spacing w:lineRule="auto" w:line="240"/>
        <w:rPr/>
      </w:pPr>
      <w:r>
        <w:rPr/>
        <w:t xml:space="preserve">p values come from test of equal proportions using the prop.test() function in R. </w:t>
      </w:r>
    </w:p>
    <w:p>
      <w:pPr>
        <w:pStyle w:val="TextBody"/>
        <w:spacing w:lineRule="auto" w:line="240"/>
        <w:rPr/>
      </w:pPr>
      <w:r>
        <w:rPr/>
        <w:t>* indicates p values that come from Fisher's Exact test, used when cell sizes were &lt;=5</w:t>
      </w:r>
    </w:p>
    <w:p>
      <w:pPr>
        <w:pStyle w:val="TextBody"/>
        <w:spacing w:lineRule="auto" w:line="240"/>
        <w:rPr/>
      </w:pPr>
      <w:r>
        <w:rPr/>
        <w:t xml:space="preserve">‡ </w:t>
      </w:r>
      <w:r>
        <w:rPr/>
        <w:t>p-values results from two-sample t-tests with equal variance</w:t>
      </w:r>
    </w:p>
    <w:p>
      <w:pPr>
        <w:pStyle w:val="TextBody"/>
        <w:spacing w:lineRule="auto" w:line="240" w:before="0" w:after="140"/>
        <w:rPr/>
      </w:pPr>
      <w:r>
        <w:rPr/>
        <w:t>Bolded p-values indicate statistical significance at an alpha &lt; 0.05</w:t>
      </w:r>
    </w:p>
    <w:p>
      <w:pPr>
        <w:pStyle w:val="TextBody"/>
        <w:spacing w:lineRule="auto" w:line="240" w:before="0" w:after="14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2240" w:h="15840"/>
      <w:pgMar w:left="1094" w:right="1094" w:header="0" w:top="1152" w:footer="0" w:bottom="115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>
      <w:rFonts w:ascii="Arial" w:hAnsi="Arial"/>
    </w:rPr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>
      <w:rFonts w:ascii="Arial" w:hAnsi="Arial"/>
      <w:sz w:val="24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LibreOffice/5.1.6.2.0$Linux_x86 LibreOffice_project/10$Build-2</Application>
  <Pages>2</Pages>
  <Words>406</Words>
  <Characters>1721</Characters>
  <CharactersWithSpaces>1889</CharactersWithSpaces>
  <Paragraphs>248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2016-05-13T15:30:00Z</dcterms:created>
  <dc:creator>John Bellettiere</dc:creator>
  <dc:description/>
  <dc:language>en-US</dc:language>
  <cp:lastModifiedBy>Neil Klepeis</cp:lastModifiedBy>
  <dcterms:modified xsi:type="dcterms:W3CDTF">2017-05-08T10:58:58Z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