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F" w:rsidRPr="004C432F" w:rsidRDefault="004C432F" w:rsidP="004C432F">
      <w:pPr>
        <w:spacing w:line="276" w:lineRule="auto"/>
        <w:jc w:val="left"/>
        <w:rPr>
          <w:rFonts w:asciiTheme="majorHAnsi" w:eastAsiaTheme="minorHAnsi" w:hAnsiTheme="majorHAnsi" w:cs="Times New Roman"/>
          <w:b/>
          <w:lang w:val="en-US"/>
        </w:rPr>
      </w:pPr>
      <w:r w:rsidRPr="004C432F">
        <w:rPr>
          <w:rFonts w:asciiTheme="majorHAnsi" w:eastAsiaTheme="minorHAnsi" w:hAnsiTheme="majorHAnsi" w:cs="Times New Roman"/>
          <w:b/>
          <w:lang w:val="en-US"/>
        </w:rPr>
        <w:t>S2 Table</w:t>
      </w:r>
    </w:p>
    <w:p w:rsidR="004C432F" w:rsidRPr="00151072" w:rsidRDefault="004C432F" w:rsidP="004C432F">
      <w:pPr>
        <w:spacing w:line="276" w:lineRule="auto"/>
        <w:jc w:val="left"/>
        <w:rPr>
          <w:rFonts w:asciiTheme="majorHAnsi" w:eastAsiaTheme="minorHAnsi" w:hAnsiTheme="majorHAnsi" w:cs="Times New Roman"/>
          <w:lang w:val="en-US"/>
        </w:rPr>
      </w:pPr>
      <w:proofErr w:type="spellStart"/>
      <w:r>
        <w:rPr>
          <w:rFonts w:asciiTheme="majorHAnsi" w:hAnsiTheme="majorHAnsi"/>
          <w:bCs/>
          <w:lang w:val="en-US"/>
        </w:rPr>
        <w:t>Pair</w:t>
      </w:r>
      <w:r w:rsidRPr="003143EA">
        <w:rPr>
          <w:rFonts w:asciiTheme="majorHAnsi" w:hAnsiTheme="majorHAnsi"/>
          <w:bCs/>
          <w:lang w:val="en-US"/>
        </w:rPr>
        <w:t>wise</w:t>
      </w:r>
      <w:proofErr w:type="spellEnd"/>
      <w:r w:rsidRPr="003143EA">
        <w:rPr>
          <w:rFonts w:asciiTheme="majorHAnsi" w:hAnsiTheme="majorHAnsi"/>
          <w:bCs/>
          <w:lang w:val="en-US"/>
        </w:rPr>
        <w:t xml:space="preserve"> comparisons </w:t>
      </w:r>
      <w:r w:rsidRPr="00151072">
        <w:rPr>
          <w:rFonts w:asciiTheme="majorHAnsi" w:eastAsiaTheme="minorHAnsi" w:hAnsiTheme="majorHAnsi" w:cs="Times New Roman"/>
          <w:lang w:val="en-US"/>
        </w:rPr>
        <w:t>between</w:t>
      </w:r>
      <w:r>
        <w:rPr>
          <w:rFonts w:asciiTheme="majorHAnsi" w:eastAsiaTheme="minorHAnsi" w:hAnsiTheme="majorHAnsi" w:cs="Times New Roman"/>
          <w:lang w:val="en-US"/>
        </w:rPr>
        <w:t xml:space="preserve"> different acoustic conditions with more than 50% of mate acceptance (MA)</w:t>
      </w:r>
      <w:r>
        <w:rPr>
          <w:rFonts w:asciiTheme="majorHAnsi" w:hAnsiTheme="majorHAnsi"/>
          <w:bCs/>
          <w:lang w:val="en-US"/>
        </w:rPr>
        <w:t xml:space="preserve"> for the response variable copulation latency </w:t>
      </w:r>
      <w:r>
        <w:rPr>
          <w:rFonts w:asciiTheme="majorHAnsi" w:eastAsiaTheme="minorHAnsi" w:hAnsiTheme="majorHAnsi" w:cs="Times New Roman"/>
          <w:lang w:val="en-US"/>
        </w:rPr>
        <w:t>(CL</w:t>
      </w:r>
      <w:r w:rsidRPr="00151072">
        <w:rPr>
          <w:rFonts w:asciiTheme="majorHAnsi" w:eastAsiaTheme="minorHAnsi" w:hAnsiTheme="majorHAnsi" w:cs="Times New Roman"/>
          <w:lang w:val="en-US"/>
        </w:rPr>
        <w:t>) of Experiment 1.</w:t>
      </w:r>
    </w:p>
    <w:p w:rsidR="004C432F" w:rsidRPr="004C432F" w:rsidRDefault="004C432F" w:rsidP="004C432F">
      <w:pPr>
        <w:spacing w:line="276" w:lineRule="auto"/>
        <w:jc w:val="left"/>
        <w:rPr>
          <w:rFonts w:asciiTheme="majorHAnsi" w:eastAsiaTheme="minorHAnsi" w:hAnsiTheme="majorHAnsi" w:cs="Times New Roman"/>
          <w:lang w:val="en-US"/>
        </w:rPr>
      </w:pPr>
    </w:p>
    <w:tbl>
      <w:tblPr>
        <w:tblpPr w:leftFromText="142" w:rightFromText="142" w:vertAnchor="page" w:horzAnchor="margin" w:tblpY="2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309"/>
        <w:gridCol w:w="759"/>
        <w:gridCol w:w="515"/>
        <w:gridCol w:w="515"/>
        <w:gridCol w:w="508"/>
        <w:gridCol w:w="727"/>
        <w:gridCol w:w="309"/>
        <w:gridCol w:w="759"/>
        <w:gridCol w:w="515"/>
        <w:gridCol w:w="309"/>
        <w:gridCol w:w="637"/>
        <w:gridCol w:w="515"/>
        <w:gridCol w:w="339"/>
        <w:gridCol w:w="558"/>
        <w:gridCol w:w="535"/>
      </w:tblGrid>
      <w:tr w:rsidR="00332F19" w:rsidRPr="00957441" w:rsidTr="002121C5">
        <w:trPr>
          <w:trHeight w:val="428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2F19" w:rsidRPr="00332F19" w:rsidRDefault="00332F19" w:rsidP="003C3D29">
            <w:pPr>
              <w:spacing w:line="240" w:lineRule="auto"/>
              <w:jc w:val="left"/>
              <w:rPr>
                <w:rFonts w:asciiTheme="majorHAnsi" w:eastAsiaTheme="minorHAnsi" w:hAnsiTheme="majorHAns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4" w:space="0" w:color="FFFFFF" w:themeColor="background1"/>
              <w:right w:val="nil"/>
            </w:tcBorders>
            <w:vAlign w:val="center"/>
          </w:tcPr>
          <w:p w:rsidR="00332F19" w:rsidRPr="00957441" w:rsidRDefault="00332F19" w:rsidP="00066AD3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</w:pPr>
            <w:r w:rsidRPr="00957441">
              <w:rPr>
                <w:rFonts w:ascii="Arial" w:eastAsiaTheme="minorHAnsi" w:hAnsi="Arial" w:cs="Arial"/>
                <w:sz w:val="18"/>
                <w:szCs w:val="18"/>
                <w:lang w:val="es-AR"/>
              </w:rPr>
              <w:t>♀</w:t>
            </w:r>
            <w:r w:rsidRPr="00957441"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  <w:t xml:space="preserve"> </w:t>
            </w: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D. buzzatii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32F19" w:rsidRPr="00957441" w:rsidRDefault="00332F19" w:rsidP="00066AD3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</w:pPr>
            <w:r w:rsidRPr="00957441">
              <w:rPr>
                <w:rFonts w:ascii="Arial" w:eastAsiaTheme="minorHAnsi" w:hAnsi="Arial" w:cs="Arial"/>
                <w:sz w:val="18"/>
                <w:szCs w:val="18"/>
                <w:lang w:val="es-AR"/>
              </w:rPr>
              <w:t>♀</w:t>
            </w:r>
            <w:r w:rsidRPr="00957441"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  <w:t xml:space="preserve"> </w:t>
            </w: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 xml:space="preserve">D. </w:t>
            </w:r>
            <w:proofErr w:type="spellStart"/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koepferae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32F19" w:rsidRPr="00957441" w:rsidRDefault="00332F19" w:rsidP="00066AD3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</w:pPr>
            <w:r w:rsidRPr="00957441">
              <w:rPr>
                <w:rFonts w:ascii="Arial" w:eastAsiaTheme="minorHAnsi" w:hAnsi="Arial" w:cs="Arial"/>
                <w:sz w:val="18"/>
                <w:szCs w:val="18"/>
                <w:lang w:val="es-AR"/>
              </w:rPr>
              <w:t>♀</w:t>
            </w:r>
            <w:r w:rsidRPr="00957441"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  <w:t xml:space="preserve"> </w:t>
            </w: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D. antonietae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32F19" w:rsidRPr="00957441" w:rsidRDefault="00332F19" w:rsidP="00066AD3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</w:pPr>
            <w:r w:rsidRPr="00957441">
              <w:rPr>
                <w:rFonts w:ascii="Arial" w:eastAsiaTheme="minorHAnsi" w:hAnsi="Arial" w:cs="Arial"/>
                <w:sz w:val="18"/>
                <w:szCs w:val="18"/>
                <w:lang w:val="es-AR"/>
              </w:rPr>
              <w:t>♀</w:t>
            </w:r>
            <w:r w:rsidRPr="00957441"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  <w:t xml:space="preserve"> </w:t>
            </w: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 xml:space="preserve">D. </w:t>
            </w:r>
            <w:proofErr w:type="spellStart"/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borborema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18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332F19" w:rsidRPr="00957441" w:rsidRDefault="00332F19" w:rsidP="00066AD3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</w:pPr>
            <w:r w:rsidRPr="00957441">
              <w:rPr>
                <w:rFonts w:ascii="Arial" w:eastAsiaTheme="minorHAnsi" w:hAnsi="Arial" w:cs="Arial"/>
                <w:sz w:val="18"/>
                <w:szCs w:val="18"/>
                <w:lang w:val="es-AR"/>
              </w:rPr>
              <w:t>♀</w:t>
            </w:r>
            <w:r w:rsidRPr="00957441"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  <w:t xml:space="preserve"> </w:t>
            </w: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D. venezolana</w:t>
            </w:r>
          </w:p>
        </w:tc>
      </w:tr>
      <w:tr w:rsidR="00332F19" w:rsidRPr="00957441" w:rsidTr="002121C5">
        <w:trPr>
          <w:trHeight w:val="210"/>
        </w:trPr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2F19" w:rsidRPr="00957441" w:rsidRDefault="00332F19" w:rsidP="003C3D29">
            <w:pPr>
              <w:spacing w:line="240" w:lineRule="auto"/>
              <w:jc w:val="left"/>
              <w:rPr>
                <w:rFonts w:asciiTheme="majorHAnsi" w:eastAsiaTheme="minorHAnsi" w:hAnsiTheme="majorHAnsi" w:cs="Times New Roman"/>
                <w:lang w:val="es-AR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Z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332F19" w:rsidRPr="00957441" w:rsidRDefault="00332F19" w:rsidP="00332F1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F</w:t>
            </w:r>
            <w:r w:rsidRPr="00957441"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  <w:t>*</w:t>
            </w:r>
          </w:p>
        </w:tc>
        <w:tc>
          <w:tcPr>
            <w:tcW w:w="0" w:type="auto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P</w:t>
            </w:r>
          </w:p>
        </w:tc>
        <w:tc>
          <w:tcPr>
            <w:tcW w:w="0" w:type="auto"/>
            <w:vMerge w:val="restart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Z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32F19" w:rsidRPr="00957441" w:rsidRDefault="00332F19" w:rsidP="00332F1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F</w:t>
            </w:r>
            <w:r w:rsidRPr="00957441"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  <w:t>*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P</w:t>
            </w:r>
          </w:p>
        </w:tc>
        <w:tc>
          <w:tcPr>
            <w:tcW w:w="0" w:type="auto"/>
            <w:vMerge w:val="restart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Z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32F19" w:rsidRPr="00957441" w:rsidRDefault="00332F19" w:rsidP="00332F1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F</w:t>
            </w:r>
            <w:r w:rsidRPr="00957441"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  <w:t>*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P</w:t>
            </w:r>
          </w:p>
        </w:tc>
        <w:tc>
          <w:tcPr>
            <w:tcW w:w="0" w:type="auto"/>
            <w:vMerge w:val="restart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Z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32F19" w:rsidRPr="00957441" w:rsidRDefault="00332F19" w:rsidP="00332F1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P</w:t>
            </w:r>
          </w:p>
        </w:tc>
        <w:tc>
          <w:tcPr>
            <w:tcW w:w="0" w:type="auto"/>
            <w:vMerge w:val="restart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Z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32F19" w:rsidRPr="00957441" w:rsidRDefault="00332F19" w:rsidP="00332F1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F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  <w:t>P</w:t>
            </w:r>
          </w:p>
        </w:tc>
      </w:tr>
      <w:tr w:rsidR="00332F19" w:rsidRPr="00957441" w:rsidTr="002121C5">
        <w:trPr>
          <w:trHeight w:val="210"/>
        </w:trPr>
        <w:tc>
          <w:tcPr>
            <w:tcW w:w="0" w:type="auto"/>
            <w:vMerge/>
            <w:tcBorders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332F19" w:rsidRPr="00957441" w:rsidRDefault="00332F19" w:rsidP="003C3D29">
            <w:pPr>
              <w:spacing w:line="240" w:lineRule="auto"/>
              <w:jc w:val="left"/>
              <w:rPr>
                <w:rFonts w:asciiTheme="majorHAnsi" w:eastAsiaTheme="minorHAnsi" w:hAnsiTheme="majorHAnsi" w:cs="Times New Roman"/>
                <w:lang w:val="es-AR"/>
              </w:rPr>
            </w:pPr>
          </w:p>
        </w:tc>
        <w:tc>
          <w:tcPr>
            <w:tcW w:w="0" w:type="auto"/>
            <w:vMerge/>
            <w:tcBorders>
              <w:left w:val="single" w:sz="4" w:space="0" w:color="FFFFFF" w:themeColor="background1"/>
              <w:bottom w:val="single" w:sz="18" w:space="0" w:color="auto"/>
              <w:right w:val="nil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  <w:t>(df</w:t>
            </w:r>
            <w:r w:rsidRPr="00957441"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</w:p>
        </w:tc>
        <w:tc>
          <w:tcPr>
            <w:tcW w:w="0" w:type="auto"/>
            <w:vMerge/>
            <w:tcBorders>
              <w:left w:val="single" w:sz="4" w:space="0" w:color="FFFFFF" w:themeColor="background1"/>
              <w:bottom w:val="single" w:sz="18" w:space="0" w:color="auto"/>
              <w:right w:val="nil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  <w:t>(df</w:t>
            </w:r>
            <w:r w:rsidRPr="00957441"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 w:themeColor="background1"/>
              <w:bottom w:val="single" w:sz="18" w:space="0" w:color="auto"/>
              <w:right w:val="nil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  <w:t>(df</w:t>
            </w:r>
            <w:r w:rsidRPr="00957441"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 w:themeColor="background1"/>
              <w:bottom w:val="single" w:sz="18" w:space="0" w:color="auto"/>
              <w:right w:val="nil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  <w:t>(df</w:t>
            </w:r>
            <w:r w:rsidRPr="00957441"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 w:themeColor="background1"/>
              <w:bottom w:val="single" w:sz="18" w:space="0" w:color="auto"/>
              <w:right w:val="nil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  <w:t>(df</w:t>
            </w:r>
            <w:r w:rsidRPr="00957441">
              <w:rPr>
                <w:rFonts w:asciiTheme="majorHAnsi" w:eastAsiaTheme="minorHAnsi" w:hAnsiTheme="majorHAnsi" w:cs="Times New Roman"/>
                <w:sz w:val="18"/>
                <w:szCs w:val="18"/>
                <w:lang w:val="es-AR"/>
              </w:rPr>
              <w:t>)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i/>
                <w:sz w:val="18"/>
                <w:szCs w:val="18"/>
                <w:lang w:val="es-AR"/>
              </w:rPr>
            </w:pPr>
          </w:p>
        </w:tc>
      </w:tr>
      <w:tr w:rsidR="00332F19" w:rsidRPr="00957441" w:rsidTr="002121C5">
        <w:trPr>
          <w:trHeight w:val="210"/>
        </w:trPr>
        <w:tc>
          <w:tcPr>
            <w:tcW w:w="0" w:type="auto"/>
            <w:vMerge w:val="restart"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332F19" w:rsidRPr="004A5618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proofErr w:type="spellStart"/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CP</w:t>
            </w:r>
            <w:proofErr w:type="spellEnd"/>
            <w:r w:rsidRPr="004A5618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 xml:space="preserve"> – </w:t>
            </w:r>
            <w:proofErr w:type="spellStart"/>
            <w:r w:rsidRPr="004A5618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Ct</w:t>
            </w:r>
            <w:proofErr w:type="spellEnd"/>
            <w:r w:rsidRPr="004A5618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+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32F1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0</w:t>
            </w: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.</w:t>
            </w: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610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0</w:t>
            </w: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.</w:t>
            </w: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49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1</w:t>
            </w: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.</w:t>
            </w: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92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0</w:t>
            </w: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.</w:t>
            </w: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128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32F1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5</w:t>
            </w: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.</w:t>
            </w: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376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0</w:t>
            </w: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.</w:t>
            </w: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10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32F1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0</w:t>
            </w: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.</w:t>
            </w: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172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0</w:t>
            </w: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.</w:t>
            </w: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68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NS†</w:t>
            </w:r>
          </w:p>
        </w:tc>
      </w:tr>
      <w:tr w:rsidR="00332F19" w:rsidRPr="00957441" w:rsidTr="002121C5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332F19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(1</w:t>
            </w: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,</w:t>
            </w: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2</w:t>
            </w: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.</w:t>
            </w: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99)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(1,</w:t>
            </w: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2</w:t>
            </w: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.</w:t>
            </w: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99)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(1</w:t>
            </w: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,</w:t>
            </w: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56)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2F19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32F19" w:rsidRPr="00957441" w:rsidRDefault="00332F1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</w:p>
        </w:tc>
      </w:tr>
      <w:tr w:rsidR="003C3D29" w:rsidRPr="00957441" w:rsidTr="002121C5">
        <w:trPr>
          <w:trHeight w:val="424"/>
        </w:trPr>
        <w:tc>
          <w:tcPr>
            <w:tcW w:w="0" w:type="auto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3C3D29" w:rsidRPr="004A5618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HP</w:t>
            </w:r>
            <w:r w:rsidRPr="004A5618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 xml:space="preserve"> – NP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NS†</w:t>
            </w:r>
          </w:p>
        </w:tc>
      </w:tr>
      <w:tr w:rsidR="003C3D29" w:rsidRPr="00957441" w:rsidTr="002121C5">
        <w:trPr>
          <w:trHeight w:val="424"/>
        </w:trPr>
        <w:tc>
          <w:tcPr>
            <w:tcW w:w="0" w:type="auto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3C3D29" w:rsidRPr="004A5618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proofErr w:type="spellStart"/>
            <w:r w:rsidRPr="004A5618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Ct</w:t>
            </w:r>
            <w:proofErr w:type="spellEnd"/>
            <w:r w:rsidRPr="004A5618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 xml:space="preserve"> +– NP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6</w:t>
            </w: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.</w:t>
            </w: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b/>
                <w:sz w:val="16"/>
                <w:szCs w:val="16"/>
                <w:lang w:val="es-AR"/>
              </w:rPr>
              <w:t>&lt;0</w:t>
            </w:r>
            <w:r>
              <w:rPr>
                <w:rFonts w:asciiTheme="majorHAnsi" w:eastAsiaTheme="minorHAnsi" w:hAnsiTheme="majorHAnsi" w:cs="Times New Roman"/>
                <w:b/>
                <w:sz w:val="16"/>
                <w:szCs w:val="16"/>
                <w:lang w:val="es-AR"/>
              </w:rPr>
              <w:t>.</w:t>
            </w:r>
            <w:r w:rsidRPr="00957441">
              <w:rPr>
                <w:rFonts w:asciiTheme="majorHAnsi" w:eastAsiaTheme="minorHAnsi" w:hAnsiTheme="majorHAnsi" w:cs="Times New Roman"/>
                <w:b/>
                <w:sz w:val="16"/>
                <w:szCs w:val="16"/>
                <w:lang w:val="es-AR"/>
              </w:rPr>
              <w:t>001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NS†</w:t>
            </w:r>
          </w:p>
        </w:tc>
      </w:tr>
      <w:tr w:rsidR="003C3D29" w:rsidRPr="00957441" w:rsidTr="002121C5">
        <w:trPr>
          <w:trHeight w:val="424"/>
        </w:trPr>
        <w:tc>
          <w:tcPr>
            <w:tcW w:w="0" w:type="auto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3C3D29" w:rsidRPr="004A5618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HP</w:t>
            </w:r>
            <w:r w:rsidRPr="004A5618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 xml:space="preserve"> – </w:t>
            </w: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CP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—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NS†</w:t>
            </w:r>
          </w:p>
        </w:tc>
      </w:tr>
      <w:tr w:rsidR="003C3D29" w:rsidRPr="00957441" w:rsidTr="002121C5">
        <w:trPr>
          <w:trHeight w:val="425"/>
        </w:trPr>
        <w:tc>
          <w:tcPr>
            <w:tcW w:w="0" w:type="auto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3C3D29" w:rsidRPr="004A5618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4A5618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 xml:space="preserve">NP – </w:t>
            </w: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CP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4</w:t>
            </w: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.</w:t>
            </w: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b/>
                <w:sz w:val="16"/>
                <w:szCs w:val="16"/>
                <w:lang w:val="es-AR"/>
              </w:rPr>
              <w:t>&lt;0</w:t>
            </w:r>
            <w:r>
              <w:rPr>
                <w:rFonts w:asciiTheme="majorHAnsi" w:eastAsiaTheme="minorHAnsi" w:hAnsiTheme="majorHAnsi" w:cs="Times New Roman"/>
                <w:b/>
                <w:sz w:val="16"/>
                <w:szCs w:val="16"/>
                <w:lang w:val="es-AR"/>
              </w:rPr>
              <w:t>.</w:t>
            </w:r>
            <w:r w:rsidRPr="00957441">
              <w:rPr>
                <w:rFonts w:asciiTheme="majorHAnsi" w:eastAsiaTheme="minorHAnsi" w:hAnsiTheme="majorHAnsi" w:cs="Times New Roman"/>
                <w:b/>
                <w:sz w:val="16"/>
                <w:szCs w:val="16"/>
                <w:lang w:val="es-AR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NS†</w:t>
            </w:r>
          </w:p>
        </w:tc>
      </w:tr>
      <w:tr w:rsidR="003C3D29" w:rsidRPr="00957441" w:rsidTr="002121C5">
        <w:trPr>
          <w:trHeight w:val="424"/>
        </w:trPr>
        <w:tc>
          <w:tcPr>
            <w:tcW w:w="0" w:type="auto"/>
            <w:tcBorders>
              <w:top w:val="nil"/>
              <w:left w:val="single" w:sz="4" w:space="0" w:color="FFFFFF" w:themeColor="background1"/>
              <w:bottom w:val="single" w:sz="18" w:space="0" w:color="000000" w:themeColor="text1"/>
            </w:tcBorders>
            <w:vAlign w:val="center"/>
          </w:tcPr>
          <w:p w:rsidR="003C3D29" w:rsidRPr="004A5618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proofErr w:type="spellStart"/>
            <w:r w:rsidRPr="004A5618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Ct</w:t>
            </w:r>
            <w:proofErr w:type="spellEnd"/>
            <w:r w:rsidRPr="004A5618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 xml:space="preserve">+ – </w:t>
            </w: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HP</w:t>
            </w:r>
          </w:p>
        </w:tc>
        <w:tc>
          <w:tcPr>
            <w:tcW w:w="0" w:type="auto"/>
            <w:tcBorders>
              <w:top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C3D29" w:rsidRPr="00957441" w:rsidRDefault="003C3D29" w:rsidP="003C3D29">
            <w:pPr>
              <w:spacing w:line="240" w:lineRule="auto"/>
              <w:jc w:val="center"/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</w:pPr>
            <w:r w:rsidRPr="00957441">
              <w:rPr>
                <w:rFonts w:asciiTheme="majorHAnsi" w:eastAsiaTheme="minorHAnsi" w:hAnsiTheme="majorHAnsi" w:cs="Times New Roman"/>
                <w:sz w:val="16"/>
                <w:szCs w:val="16"/>
                <w:lang w:val="es-AR"/>
              </w:rPr>
              <w:t>NS†</w:t>
            </w:r>
          </w:p>
        </w:tc>
      </w:tr>
    </w:tbl>
    <w:p w:rsidR="004C432F" w:rsidRPr="004C432F" w:rsidRDefault="004406D8" w:rsidP="004C432F">
      <w:pPr>
        <w:spacing w:line="276" w:lineRule="auto"/>
        <w:jc w:val="left"/>
        <w:rPr>
          <w:rFonts w:asciiTheme="majorHAnsi" w:eastAsiaTheme="minorHAnsi" w:hAnsiTheme="majorHAnsi" w:cs="Times New Roman"/>
          <w:sz w:val="20"/>
          <w:szCs w:val="20"/>
          <w:lang w:val="en-US"/>
        </w:rPr>
      </w:pPr>
      <w:r w:rsidRPr="00A844CE">
        <w:rPr>
          <w:rFonts w:asciiTheme="majorHAnsi" w:eastAsiaTheme="minorHAnsi" w:hAnsiTheme="majorHAnsi" w:cs="Times New Roman"/>
          <w:sz w:val="20"/>
          <w:szCs w:val="20"/>
          <w:lang w:val="en-US"/>
        </w:rPr>
        <w:t xml:space="preserve">CP = Conspecific playback, </w:t>
      </w:r>
      <w:r>
        <w:rPr>
          <w:rFonts w:asciiTheme="majorHAnsi" w:eastAsiaTheme="minorHAnsi" w:hAnsiTheme="majorHAnsi" w:cs="Times New Roman"/>
          <w:sz w:val="20"/>
          <w:szCs w:val="20"/>
          <w:lang w:val="en-US"/>
        </w:rPr>
        <w:t xml:space="preserve">Ct+ = Positive control, </w:t>
      </w:r>
      <w:r w:rsidRPr="00A844CE">
        <w:rPr>
          <w:rFonts w:asciiTheme="majorHAnsi" w:eastAsiaTheme="minorHAnsi" w:hAnsiTheme="majorHAnsi" w:cs="Times New Roman"/>
          <w:sz w:val="20"/>
          <w:szCs w:val="20"/>
          <w:lang w:val="en-US"/>
        </w:rPr>
        <w:t>HP = Heterospecific playback, NP = No playback</w:t>
      </w:r>
      <w:r w:rsidR="004C432F" w:rsidRPr="004C432F">
        <w:rPr>
          <w:rFonts w:asciiTheme="majorHAnsi" w:eastAsiaTheme="minorHAnsi" w:hAnsiTheme="majorHAnsi" w:cs="Times New Roman"/>
          <w:sz w:val="20"/>
          <w:szCs w:val="20"/>
          <w:lang w:val="en-US"/>
        </w:rPr>
        <w:t xml:space="preserve">, </w:t>
      </w:r>
      <w:proofErr w:type="gramStart"/>
      <w:r w:rsidR="004C432F" w:rsidRPr="004C432F">
        <w:rPr>
          <w:rFonts w:asciiTheme="majorHAnsi" w:eastAsiaTheme="minorHAnsi" w:hAnsiTheme="majorHAnsi" w:cs="Times New Roman"/>
          <w:sz w:val="20"/>
          <w:szCs w:val="20"/>
          <w:lang w:val="en-US"/>
        </w:rPr>
        <w:t>df</w:t>
      </w:r>
      <w:proofErr w:type="gramEnd"/>
      <w:r w:rsidR="004C432F" w:rsidRPr="004C432F">
        <w:rPr>
          <w:rFonts w:asciiTheme="majorHAnsi" w:eastAsiaTheme="minorHAnsi" w:hAnsiTheme="majorHAnsi" w:cs="Times New Roman"/>
          <w:sz w:val="20"/>
          <w:szCs w:val="20"/>
          <w:lang w:val="en-US"/>
        </w:rPr>
        <w:t> = degrees of freedom, NS = Non significant.</w:t>
      </w:r>
    </w:p>
    <w:p w:rsidR="004C432F" w:rsidRPr="004C432F" w:rsidRDefault="004C432F" w:rsidP="004C432F">
      <w:pPr>
        <w:spacing w:line="276" w:lineRule="auto"/>
        <w:jc w:val="left"/>
        <w:rPr>
          <w:rFonts w:asciiTheme="majorHAnsi" w:eastAsiaTheme="minorHAnsi" w:hAnsiTheme="majorHAnsi" w:cs="Times New Roman"/>
          <w:sz w:val="20"/>
          <w:szCs w:val="20"/>
          <w:lang w:val="en-US"/>
        </w:rPr>
      </w:pPr>
      <w:r w:rsidRPr="004C432F">
        <w:rPr>
          <w:rFonts w:asciiTheme="majorHAnsi" w:eastAsiaTheme="minorHAnsi" w:hAnsiTheme="majorHAnsi" w:cs="Times New Roman"/>
          <w:sz w:val="20"/>
          <w:szCs w:val="20"/>
          <w:lang w:val="en-US"/>
        </w:rPr>
        <w:t xml:space="preserve">* F tests were based on </w:t>
      </w:r>
      <w:proofErr w:type="spellStart"/>
      <w:r w:rsidRPr="004C432F">
        <w:rPr>
          <w:rFonts w:asciiTheme="majorHAnsi" w:eastAsiaTheme="minorHAnsi" w:hAnsiTheme="majorHAnsi" w:cs="Times New Roman"/>
          <w:sz w:val="20"/>
          <w:szCs w:val="20"/>
          <w:lang w:val="en-US"/>
        </w:rPr>
        <w:t>Kenward</w:t>
      </w:r>
      <w:proofErr w:type="spellEnd"/>
      <w:r w:rsidRPr="004C432F">
        <w:rPr>
          <w:rFonts w:asciiTheme="majorHAnsi" w:eastAsiaTheme="minorHAnsi" w:hAnsiTheme="majorHAnsi" w:cs="Times New Roman"/>
          <w:sz w:val="20"/>
          <w:szCs w:val="20"/>
          <w:lang w:val="en-US"/>
        </w:rPr>
        <w:t>-Roger's adjusted degrees of freedom solution (mixed models).</w:t>
      </w:r>
    </w:p>
    <w:p w:rsidR="004C432F" w:rsidRPr="004C432F" w:rsidRDefault="004C432F" w:rsidP="004C432F">
      <w:pPr>
        <w:spacing w:line="276" w:lineRule="auto"/>
        <w:jc w:val="left"/>
        <w:rPr>
          <w:rFonts w:asciiTheme="majorHAnsi" w:eastAsiaTheme="minorHAnsi" w:hAnsiTheme="majorHAnsi" w:cs="Times New Roman"/>
          <w:sz w:val="20"/>
          <w:szCs w:val="20"/>
          <w:lang w:val="en-US"/>
        </w:rPr>
      </w:pPr>
      <w:r w:rsidRPr="004C432F">
        <w:rPr>
          <w:rFonts w:asciiTheme="majorHAnsi" w:eastAsiaTheme="minorHAnsi" w:hAnsiTheme="majorHAnsi" w:cs="Times New Roman"/>
          <w:sz w:val="20"/>
          <w:szCs w:val="20"/>
          <w:lang w:val="en-US"/>
        </w:rPr>
        <w:t xml:space="preserve">† No </w:t>
      </w:r>
      <w:proofErr w:type="spellStart"/>
      <w:r w:rsidRPr="004C432F">
        <w:rPr>
          <w:rFonts w:asciiTheme="majorHAnsi" w:eastAsiaTheme="minorHAnsi" w:hAnsiTheme="majorHAnsi" w:cs="Times New Roman"/>
          <w:sz w:val="20"/>
          <w:szCs w:val="20"/>
          <w:lang w:val="en-US"/>
        </w:rPr>
        <w:t>pairwise</w:t>
      </w:r>
      <w:proofErr w:type="spellEnd"/>
      <w:r w:rsidRPr="004C432F">
        <w:rPr>
          <w:rFonts w:asciiTheme="majorHAnsi" w:eastAsiaTheme="minorHAnsi" w:hAnsiTheme="majorHAnsi" w:cs="Times New Roman"/>
          <w:sz w:val="20"/>
          <w:szCs w:val="20"/>
          <w:lang w:val="en-US"/>
        </w:rPr>
        <w:t xml:space="preserve"> comparison was made because LM analysis was not significant: </w:t>
      </w:r>
      <w:r w:rsidRPr="004C432F">
        <w:rPr>
          <w:rFonts w:asciiTheme="majorHAnsi" w:eastAsiaTheme="minorHAnsi" w:hAnsiTheme="majorHAnsi" w:cs="Times New Roman"/>
          <w:i/>
          <w:sz w:val="20"/>
          <w:szCs w:val="20"/>
          <w:lang w:val="en-US"/>
        </w:rPr>
        <w:t>F</w:t>
      </w:r>
      <w:r w:rsidRPr="004C432F">
        <w:rPr>
          <w:rFonts w:asciiTheme="majorHAnsi" w:eastAsiaTheme="minorHAnsi" w:hAnsiTheme="majorHAnsi" w:cs="Times New Roman"/>
          <w:sz w:val="20"/>
          <w:szCs w:val="20"/>
          <w:vertAlign w:val="subscript"/>
          <w:lang w:val="en-US"/>
        </w:rPr>
        <w:t>3</w:t>
      </w:r>
      <w:proofErr w:type="gramStart"/>
      <w:r w:rsidRPr="004C432F">
        <w:rPr>
          <w:rFonts w:asciiTheme="majorHAnsi" w:eastAsiaTheme="minorHAnsi" w:hAnsiTheme="majorHAnsi" w:cs="Times New Roman"/>
          <w:sz w:val="20"/>
          <w:szCs w:val="20"/>
          <w:vertAlign w:val="subscript"/>
          <w:lang w:val="en-US"/>
        </w:rPr>
        <w:t>,102</w:t>
      </w:r>
      <w:proofErr w:type="gramEnd"/>
      <w:r w:rsidRPr="004C432F">
        <w:rPr>
          <w:rFonts w:asciiTheme="majorHAnsi" w:eastAsiaTheme="minorHAnsi" w:hAnsiTheme="majorHAnsi" w:cs="Times New Roman"/>
          <w:sz w:val="20"/>
          <w:szCs w:val="20"/>
          <w:vertAlign w:val="subscript"/>
          <w:lang w:val="en-US"/>
        </w:rPr>
        <w:t xml:space="preserve"> </w:t>
      </w:r>
      <w:r w:rsidRPr="004C432F">
        <w:rPr>
          <w:rFonts w:asciiTheme="majorHAnsi" w:eastAsiaTheme="minorHAnsi" w:hAnsiTheme="majorHAnsi" w:cs="Times New Roman"/>
          <w:sz w:val="20"/>
          <w:szCs w:val="20"/>
          <w:lang w:val="en-US"/>
        </w:rPr>
        <w:t xml:space="preserve">= 0.457; </w:t>
      </w:r>
      <w:r w:rsidRPr="004C432F">
        <w:rPr>
          <w:rFonts w:asciiTheme="majorHAnsi" w:eastAsiaTheme="minorHAnsi" w:hAnsiTheme="majorHAnsi" w:cs="Times New Roman"/>
          <w:i/>
          <w:sz w:val="20"/>
          <w:szCs w:val="20"/>
          <w:lang w:val="en-US"/>
        </w:rPr>
        <w:t>P</w:t>
      </w:r>
      <w:r w:rsidRPr="004C432F">
        <w:rPr>
          <w:rFonts w:asciiTheme="majorHAnsi" w:eastAsiaTheme="minorHAnsi" w:hAnsiTheme="majorHAnsi" w:cs="Times New Roman"/>
          <w:sz w:val="20"/>
          <w:szCs w:val="20"/>
          <w:lang w:val="en-US"/>
        </w:rPr>
        <w:t> = 0.713.</w:t>
      </w:r>
    </w:p>
    <w:p w:rsidR="004E3CA3" w:rsidRPr="004C432F" w:rsidRDefault="004C432F" w:rsidP="004C432F">
      <w:pPr>
        <w:spacing w:line="276" w:lineRule="auto"/>
        <w:jc w:val="left"/>
        <w:rPr>
          <w:sz w:val="20"/>
          <w:szCs w:val="20"/>
          <w:lang w:val="en-US"/>
        </w:rPr>
      </w:pPr>
      <w:r w:rsidRPr="004C432F">
        <w:rPr>
          <w:rFonts w:asciiTheme="majorHAnsi" w:eastAsiaTheme="minorHAnsi" w:hAnsiTheme="majorHAnsi" w:cs="Times New Roman"/>
          <w:sz w:val="20"/>
          <w:szCs w:val="20"/>
          <w:lang w:val="en-US"/>
        </w:rPr>
        <w:t>See Materials and Methods section for details on statistical analysis</w:t>
      </w:r>
      <w:r w:rsidR="00C00B4A">
        <w:rPr>
          <w:rFonts w:asciiTheme="majorHAnsi" w:eastAsiaTheme="minorHAnsi" w:hAnsiTheme="majorHAnsi" w:cs="Times New Roman"/>
          <w:sz w:val="20"/>
          <w:szCs w:val="20"/>
          <w:lang w:val="en-US"/>
        </w:rPr>
        <w:t xml:space="preserve"> and acoustic conditions</w:t>
      </w:r>
      <w:r w:rsidR="00C00B4A" w:rsidRPr="00A844CE">
        <w:rPr>
          <w:rFonts w:asciiTheme="majorHAnsi" w:eastAsiaTheme="minorHAnsi" w:hAnsiTheme="majorHAnsi" w:cs="Times New Roman"/>
          <w:sz w:val="20"/>
          <w:szCs w:val="20"/>
          <w:lang w:val="en-US"/>
        </w:rPr>
        <w:t>.</w:t>
      </w:r>
    </w:p>
    <w:sectPr w:rsidR="004E3CA3" w:rsidRPr="004C432F" w:rsidSect="004E3C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432F"/>
    <w:rsid w:val="00066AD3"/>
    <w:rsid w:val="002121C5"/>
    <w:rsid w:val="00236D3D"/>
    <w:rsid w:val="00332F19"/>
    <w:rsid w:val="003C3D29"/>
    <w:rsid w:val="004406D8"/>
    <w:rsid w:val="004C432F"/>
    <w:rsid w:val="004C4E93"/>
    <w:rsid w:val="004E3CA3"/>
    <w:rsid w:val="005C5E78"/>
    <w:rsid w:val="00617A81"/>
    <w:rsid w:val="00727EC3"/>
    <w:rsid w:val="00AE4CAC"/>
    <w:rsid w:val="00C00B4A"/>
    <w:rsid w:val="00F7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2F"/>
    <w:pPr>
      <w:spacing w:after="0" w:line="480" w:lineRule="auto"/>
      <w:jc w:val="both"/>
    </w:pPr>
    <w:rPr>
      <w:rFonts w:asciiTheme="minorHAnsi" w:eastAsiaTheme="minorEastAsia" w:hAnsiTheme="minorHAnsi" w:cstheme="minorBidi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Martin</cp:lastModifiedBy>
  <cp:revision>9</cp:revision>
  <dcterms:created xsi:type="dcterms:W3CDTF">2016-12-30T15:35:00Z</dcterms:created>
  <dcterms:modified xsi:type="dcterms:W3CDTF">2016-12-31T21:32:00Z</dcterms:modified>
</cp:coreProperties>
</file>