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left w:val="none" w:sz="0" w:space="0" w:color="auto"/>
          <w:right w:val="none" w:sz="0" w:space="0" w:color="auto"/>
          <w:insideH w:val="none" w:sz="0" w:space="0" w:color="auto"/>
          <w:insideV w:val="none" w:sz="0" w:space="0" w:color="auto"/>
        </w:tblBorders>
        <w:tblLook w:val="04A0"/>
      </w:tblPr>
      <w:tblGrid>
        <w:gridCol w:w="3457"/>
        <w:gridCol w:w="1448"/>
        <w:gridCol w:w="2136"/>
        <w:gridCol w:w="2247"/>
      </w:tblGrid>
      <w:tr w:rsidR="00887ED5" w:rsidRPr="00BC4DD7" w:rsidTr="00887ED5">
        <w:trPr>
          <w:trHeight w:val="2976"/>
        </w:trPr>
        <w:tc>
          <w:tcPr>
            <w:tcW w:w="0" w:type="auto"/>
            <w:gridSpan w:val="4"/>
            <w:tcBorders>
              <w:bottom w:val="single" w:sz="4" w:space="0" w:color="auto"/>
            </w:tcBorders>
          </w:tcPr>
          <w:p w:rsidR="00887ED5" w:rsidRPr="00BC4DD7" w:rsidRDefault="00887ED5" w:rsidP="00BE62CC">
            <w:pPr>
              <w:spacing w:line="360" w:lineRule="auto"/>
              <w:jc w:val="both"/>
              <w:rPr>
                <w:rFonts w:ascii="Times New Roman" w:hAnsi="Times New Roman" w:cs="Times New Roman"/>
                <w:sz w:val="24"/>
                <w:szCs w:val="24"/>
              </w:rPr>
            </w:pPr>
            <w:r w:rsidRPr="00BC4DD7">
              <w:rPr>
                <w:rFonts w:ascii="Times New Roman" w:hAnsi="Times New Roman" w:cs="Times New Roman"/>
                <w:b/>
                <w:sz w:val="24"/>
                <w:szCs w:val="24"/>
              </w:rPr>
              <w:t>Table S2.</w:t>
            </w:r>
            <w:r w:rsidRPr="00BC4DD7">
              <w:rPr>
                <w:rFonts w:ascii="Times New Roman" w:hAnsi="Times New Roman" w:cs="Times New Roman"/>
                <w:sz w:val="24"/>
                <w:szCs w:val="24"/>
              </w:rPr>
              <w:t xml:space="preserve"> List and characteristics of the 26 fish species </w:t>
            </w:r>
            <w:r w:rsidRPr="00BC4DD7">
              <w:rPr>
                <w:rFonts w:ascii="Times New Roman" w:hAnsi="Times New Roman" w:cs="Times New Roman"/>
                <w:sz w:val="24"/>
                <w:szCs w:val="24"/>
                <w:lang w:bidi="ar-SA"/>
              </w:rPr>
              <w:t>that contributed to total beta diversity above the mean of the entire pool of species</w:t>
            </w:r>
            <w:r w:rsidRPr="00BC4DD7">
              <w:rPr>
                <w:rFonts w:ascii="Times New Roman" w:hAnsi="Times New Roman" w:cs="Times New Roman"/>
                <w:sz w:val="24"/>
                <w:szCs w:val="24"/>
              </w:rPr>
              <w:t xml:space="preserve"> (according to </w:t>
            </w:r>
            <w:r w:rsidRPr="00BC4DD7">
              <w:rPr>
                <w:rFonts w:ascii="Times New Roman" w:hAnsi="Times New Roman" w:cs="Times New Roman"/>
                <w:sz w:val="24"/>
                <w:szCs w:val="24"/>
              </w:rPr>
              <w:fldChar w:fldCharType="begin" w:fldLock="1"/>
            </w:r>
            <w:r w:rsidRPr="00BC4DD7">
              <w:rPr>
                <w:rFonts w:ascii="Times New Roman" w:hAnsi="Times New Roman" w:cs="Times New Roman"/>
                <w:sz w:val="24"/>
                <w:szCs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"Rainboth", "given" : "Walter J.", "non-dropping-particle" : "", "parse-names" : false, "suffix" : "" } ], "container-title" : "FAO", "id" : "ITEM-1", "issued" : { "date-parts" : [ [ "1996" ] ] }, "number-of-pages" : "265", "title" : "FISHES OF HTE CAMBODIAN MEKONG", "type" : "book" }, "uris" : [ "http://www.mendeley.com/documents/?uuid=65ec2f1b-f157-4247-b327-8f013a73472a", "http://www.mendeley.com/documents/?uuid=ad07db44-e4da-481a-973b-62ef227bbe3b" ] }, { "id" : "ITEM-2", "itemData" : { "author" : [ { "dropping-particle" : "", "family" : "Froese", "given" : "R. and D. Pauly", "non-dropping-particle" : "", "parse-names" : false, "suffix" : "" } ], "id" : "ITEM-2", "issued" : { "date-parts" : [ [ "2016" ] ] }, "title" : "Froese, R. and D. Pauly. Editors. 2016. FishBase. World Wide Web electronic publication. www.fishbase.org, version (06/2016)", "type" : "article-journal" }, "uris" : [ "http://www.mendeley.com/documents/?uuid=7e37210d-0c87-421e-9d22-f6299ad93a83" ] } ], "mendeley" : { "formattedCitation" : "[32,33]", "plainTextFormattedCitation" : "[32,33]", "previouslyFormattedCitation" : "[32,33]" }, "properties" : { "noteIndex" : 0 }, "schema" : "https://github.com/citation-style-language/schema/raw/master/csl-citation.json" }</w:instrText>
            </w:r>
            <w:r w:rsidRPr="00BC4DD7">
              <w:rPr>
                <w:rFonts w:ascii="Times New Roman" w:hAnsi="Times New Roman" w:cs="Times New Roman"/>
                <w:sz w:val="24"/>
                <w:szCs w:val="24"/>
              </w:rPr>
              <w:fldChar w:fldCharType="separate"/>
            </w:r>
            <w:r w:rsidRPr="00BC4DD7">
              <w:rPr>
                <w:rFonts w:ascii="Times New Roman" w:hAnsi="Times New Roman" w:cs="Times New Roman"/>
                <w:noProof/>
                <w:sz w:val="24"/>
                <w:szCs w:val="24"/>
              </w:rPr>
              <w:t>[32,33]</w:t>
            </w:r>
            <w:r w:rsidRPr="00BC4DD7">
              <w:rPr>
                <w:rFonts w:ascii="Times New Roman" w:hAnsi="Times New Roman" w:cs="Times New Roman"/>
                <w:sz w:val="24"/>
                <w:szCs w:val="24"/>
              </w:rPr>
              <w:fldChar w:fldCharType="end"/>
            </w:r>
            <w:r w:rsidRPr="00BC4DD7">
              <w:rPr>
                <w:rFonts w:ascii="Times New Roman" w:hAnsi="Times New Roman" w:cs="Times New Roman"/>
                <w:sz w:val="24"/>
                <w:szCs w:val="24"/>
              </w:rPr>
              <w:t xml:space="preserve">). </w:t>
            </w:r>
            <w:r>
              <w:rPr>
                <w:rFonts w:ascii="Times New Roman" w:hAnsi="Times New Roman" w:cs="Times New Roman"/>
                <w:sz w:val="24"/>
                <w:szCs w:val="24"/>
              </w:rPr>
              <w:t>The first column indicates species habitat requirements</w:t>
            </w:r>
            <w:r w:rsidRPr="00DC2082">
              <w:rPr>
                <w:rFonts w:ascii="Times New Roman" w:hAnsi="Times New Roman" w:cs="Times New Roman"/>
                <w:bCs/>
                <w:sz w:val="24"/>
                <w:szCs w:val="24"/>
              </w:rPr>
              <w:t>:</w:t>
            </w:r>
            <w:r w:rsidRPr="00BC4DD7">
              <w:rPr>
                <w:rFonts w:ascii="Times New Roman" w:hAnsi="Times New Roman" w:cs="Times New Roman"/>
                <w:sz w:val="24"/>
                <w:szCs w:val="24"/>
              </w:rPr>
              <w:t xml:space="preserve"> (a) low wetland, (b) shallow sluggish or flowing and standing-water with aquatic vegetation, (c) floodplain throughout the middle and lower Mekong, (d) large and medium rivers and stream in the Mekong and Chao </w:t>
            </w:r>
            <w:proofErr w:type="spellStart"/>
            <w:r w:rsidRPr="00BC4DD7">
              <w:rPr>
                <w:rFonts w:ascii="Times New Roman" w:hAnsi="Times New Roman" w:cs="Times New Roman"/>
                <w:sz w:val="24"/>
                <w:szCs w:val="24"/>
              </w:rPr>
              <w:t>Phrya</w:t>
            </w:r>
            <w:proofErr w:type="spellEnd"/>
            <w:r w:rsidRPr="00BC4DD7">
              <w:rPr>
                <w:rFonts w:ascii="Times New Roman" w:hAnsi="Times New Roman" w:cs="Times New Roman"/>
                <w:sz w:val="24"/>
                <w:szCs w:val="24"/>
              </w:rPr>
              <w:t xml:space="preserve"> basins, (e) canals, ditches and reservoirs, (f) marine, freshwate</w:t>
            </w:r>
            <w:r>
              <w:rPr>
                <w:rFonts w:ascii="Times New Roman" w:hAnsi="Times New Roman" w:cs="Times New Roman"/>
                <w:sz w:val="24"/>
                <w:szCs w:val="24"/>
              </w:rPr>
              <w:t>r, brackish and pelagic-</w:t>
            </w:r>
            <w:proofErr w:type="spellStart"/>
            <w:r>
              <w:rPr>
                <w:rFonts w:ascii="Times New Roman" w:hAnsi="Times New Roman" w:cs="Times New Roman"/>
                <w:sz w:val="24"/>
                <w:szCs w:val="24"/>
              </w:rPr>
              <w:t>neritic</w:t>
            </w:r>
            <w:proofErr w:type="spellEnd"/>
            <w:r>
              <w:rPr>
                <w:rFonts w:ascii="Times New Roman" w:hAnsi="Times New Roman" w:cs="Times New Roman"/>
                <w:sz w:val="24"/>
                <w:szCs w:val="24"/>
              </w:rPr>
              <w:t>. The second column indicates species f</w:t>
            </w:r>
            <w:r w:rsidRPr="00DC2082">
              <w:rPr>
                <w:rFonts w:ascii="Times New Roman" w:hAnsi="Times New Roman" w:cs="Times New Roman"/>
                <w:bCs/>
                <w:sz w:val="24"/>
                <w:szCs w:val="24"/>
              </w:rPr>
              <w:t>eeding behavior</w:t>
            </w:r>
            <w:r w:rsidRPr="00BC4DD7">
              <w:rPr>
                <w:rFonts w:ascii="Times New Roman" w:hAnsi="Times New Roman" w:cs="Times New Roman"/>
                <w:b/>
                <w:bCs/>
                <w:sz w:val="24"/>
                <w:szCs w:val="24"/>
              </w:rPr>
              <w:t>:</w:t>
            </w:r>
            <w:r w:rsidRPr="00BC4DD7">
              <w:rPr>
                <w:rFonts w:ascii="Times New Roman" w:hAnsi="Times New Roman" w:cs="Times New Roman"/>
                <w:sz w:val="24"/>
                <w:szCs w:val="24"/>
              </w:rPr>
              <w:t xml:space="preserve"> (1) zooplankton, (2) crustaceans and mollusks, (3) insect, (4) algae and </w:t>
            </w:r>
            <w:proofErr w:type="spellStart"/>
            <w:r w:rsidRPr="00BC4DD7">
              <w:rPr>
                <w:rFonts w:ascii="Times New Roman" w:hAnsi="Times New Roman" w:cs="Times New Roman"/>
                <w:sz w:val="24"/>
                <w:szCs w:val="24"/>
              </w:rPr>
              <w:t>periphyton</w:t>
            </w:r>
            <w:proofErr w:type="spellEnd"/>
            <w:r w:rsidRPr="00BC4DD7">
              <w:rPr>
                <w:rFonts w:ascii="Times New Roman" w:hAnsi="Times New Roman" w:cs="Times New Roman"/>
                <w:sz w:val="24"/>
                <w:szCs w:val="24"/>
              </w:rPr>
              <w:t xml:space="preserve">, (5) fish, (6) rotifers, (7) aquatic plants and fruits, (8) worm, (9) frogs (10) </w:t>
            </w:r>
            <w:r>
              <w:rPr>
                <w:rFonts w:ascii="Times New Roman" w:hAnsi="Times New Roman" w:cs="Times New Roman"/>
                <w:sz w:val="24"/>
                <w:szCs w:val="24"/>
              </w:rPr>
              <w:t>snakes. The third column indicates the species</w:t>
            </w:r>
            <w:r w:rsidRPr="00BC4DD7">
              <w:rPr>
                <w:rFonts w:ascii="Times New Roman" w:hAnsi="Times New Roman" w:cs="Times New Roman"/>
                <w:sz w:val="24"/>
                <w:szCs w:val="24"/>
              </w:rPr>
              <w:t xml:space="preserve"> </w:t>
            </w:r>
            <w:r w:rsidRPr="00DC2082">
              <w:rPr>
                <w:rFonts w:ascii="Times New Roman" w:hAnsi="Times New Roman" w:cs="Times New Roman"/>
                <w:bCs/>
                <w:sz w:val="24"/>
                <w:szCs w:val="24"/>
              </w:rPr>
              <w:t>m</w:t>
            </w:r>
            <w:r w:rsidRPr="00DC2082">
              <w:rPr>
                <w:rFonts w:ascii="Times New Roman" w:hAnsi="Times New Roman" w:cs="Times New Roman"/>
                <w:bCs/>
                <w:sz w:val="24"/>
                <w:szCs w:val="24"/>
              </w:rPr>
              <w:t>igratory</w:t>
            </w:r>
            <w:r w:rsidRPr="00DC2082">
              <w:rPr>
                <w:rFonts w:ascii="Times New Roman" w:hAnsi="Times New Roman" w:cs="Times New Roman"/>
                <w:bCs/>
                <w:sz w:val="24"/>
                <w:szCs w:val="24"/>
              </w:rPr>
              <w:t xml:space="preserve"> strategy</w:t>
            </w:r>
            <w:r w:rsidRPr="00DC2082">
              <w:rPr>
                <w:rFonts w:ascii="Times New Roman" w:hAnsi="Times New Roman" w:cs="Times New Roman"/>
                <w:bCs/>
                <w:sz w:val="24"/>
                <w:szCs w:val="24"/>
              </w:rPr>
              <w:t>:</w:t>
            </w:r>
            <w:r w:rsidRPr="00BC4DD7">
              <w:rPr>
                <w:rFonts w:ascii="Times New Roman" w:hAnsi="Times New Roman" w:cs="Times New Roman"/>
                <w:sz w:val="24"/>
                <w:szCs w:val="24"/>
              </w:rPr>
              <w:t xml:space="preserve"> Non migratory species (NM) and migratory species (M).</w:t>
            </w:r>
          </w:p>
        </w:tc>
      </w:tr>
      <w:tr w:rsidR="00887ED5" w:rsidRPr="00BC4DD7" w:rsidTr="00887ED5">
        <w:trPr>
          <w:trHeight w:val="431"/>
        </w:trPr>
        <w:tc>
          <w:tcPr>
            <w:tcW w:w="0" w:type="auto"/>
            <w:tcBorders>
              <w:top w:val="single" w:sz="4" w:space="0" w:color="auto"/>
            </w:tcBorders>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Species</w:t>
            </w:r>
          </w:p>
        </w:tc>
        <w:tc>
          <w:tcPr>
            <w:tcW w:w="0" w:type="auto"/>
            <w:tcBorders>
              <w:top w:val="single" w:sz="4" w:space="0" w:color="auto"/>
            </w:tcBorders>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Habitat</w:t>
            </w:r>
          </w:p>
        </w:tc>
        <w:tc>
          <w:tcPr>
            <w:tcW w:w="0" w:type="auto"/>
            <w:tcBorders>
              <w:top w:val="single" w:sz="4" w:space="0" w:color="auto"/>
            </w:tcBorders>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Feeding behavior</w:t>
            </w:r>
          </w:p>
        </w:tc>
        <w:tc>
          <w:tcPr>
            <w:tcW w:w="0" w:type="auto"/>
            <w:tcBorders>
              <w:top w:val="single" w:sz="4" w:space="0" w:color="auto"/>
            </w:tcBorders>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Migration pattern</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proofErr w:type="spellStart"/>
            <w:r w:rsidRPr="00BC4DD7">
              <w:rPr>
                <w:rFonts w:ascii="Times New Roman" w:hAnsi="Times New Roman" w:cs="Times New Roman"/>
                <w:i/>
                <w:iCs/>
                <w:sz w:val="24"/>
                <w:szCs w:val="24"/>
              </w:rPr>
              <w:t>Parambassis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wolffi</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b, c</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2, 3, 5</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Henicorhynchus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siamensis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4</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Labiobarbus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lineatus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1, 4</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Mystus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bocourti</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2</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Mystus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albolineatus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b</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1, 3, 5</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Henicorhynchus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lobatus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4</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Cyclocheilichthys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armatus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1, 2, 3</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proofErr w:type="spellStart"/>
            <w:r w:rsidRPr="00BC4DD7">
              <w:rPr>
                <w:rFonts w:ascii="Times New Roman" w:hAnsi="Times New Roman" w:cs="Times New Roman"/>
                <w:i/>
                <w:iCs/>
                <w:sz w:val="24"/>
                <w:szCs w:val="24"/>
              </w:rPr>
              <w:t>Cyclocheilichthys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enoplos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c, 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2, 3, 4, 5, 7</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Mystus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singaringan</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b</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1, 3, 5</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Pristolepis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fasciata</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b</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 xml:space="preserve">2, 3, 4, 7 </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Trichopodus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microlepis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c</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1, 2, 3</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Labeo</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chrysophekadion</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b, c</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4,7</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Osteochilus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vittatus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 e</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4</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Paralaubuca</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typus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1, 3</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Hypsibarbus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lagleri</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 c</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1, 4, 8</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Xenentodon</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cancila</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f</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3, 5</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Parachela</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maculicauda</w:t>
            </w:r>
            <w:proofErr w:type="spellEnd"/>
          </w:p>
        </w:tc>
        <w:tc>
          <w:tcPr>
            <w:tcW w:w="0" w:type="auto"/>
            <w:vAlign w:val="center"/>
          </w:tcPr>
          <w:p w:rsidR="00887ED5" w:rsidRPr="00BC4DD7" w:rsidRDefault="00887ED5" w:rsidP="00BE62CC">
            <w:pPr>
              <w:widowControl w:val="0"/>
              <w:tabs>
                <w:tab w:val="left" w:pos="570"/>
                <w:tab w:val="center" w:pos="671"/>
              </w:tabs>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c, 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1, 3</w:t>
            </w:r>
          </w:p>
        </w:tc>
        <w:tc>
          <w:tcPr>
            <w:tcW w:w="0" w:type="auto"/>
            <w:vAlign w:val="center"/>
          </w:tcPr>
          <w:p w:rsidR="00887ED5" w:rsidRPr="00BC4DD7" w:rsidRDefault="00887ED5" w:rsidP="00BE62CC">
            <w:pPr>
              <w:widowControl w:val="0"/>
              <w:tabs>
                <w:tab w:val="center" w:pos="830"/>
              </w:tabs>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Puntioplites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falcifer</w:t>
            </w:r>
            <w:proofErr w:type="spellEnd"/>
          </w:p>
        </w:tc>
        <w:tc>
          <w:tcPr>
            <w:tcW w:w="0" w:type="auto"/>
            <w:vAlign w:val="center"/>
          </w:tcPr>
          <w:p w:rsidR="00887ED5" w:rsidRPr="00BC4DD7" w:rsidRDefault="00887ED5" w:rsidP="00BE62CC">
            <w:pPr>
              <w:widowControl w:val="0"/>
              <w:tabs>
                <w:tab w:val="left" w:pos="570"/>
                <w:tab w:val="center" w:pos="671"/>
              </w:tabs>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3, 7</w:t>
            </w:r>
          </w:p>
        </w:tc>
        <w:tc>
          <w:tcPr>
            <w:tcW w:w="0" w:type="auto"/>
            <w:vAlign w:val="center"/>
          </w:tcPr>
          <w:p w:rsidR="00887ED5" w:rsidRPr="00BC4DD7" w:rsidRDefault="00887ED5" w:rsidP="00BE62CC">
            <w:pPr>
              <w:widowControl w:val="0"/>
              <w:tabs>
                <w:tab w:val="left" w:pos="270"/>
              </w:tabs>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sz w:val="24"/>
                <w:szCs w:val="24"/>
              </w:rPr>
            </w:pPr>
            <w:proofErr w:type="spellStart"/>
            <w:r w:rsidRPr="00BC4DD7">
              <w:rPr>
                <w:rFonts w:ascii="Times New Roman" w:hAnsi="Times New Roman" w:cs="Times New Roman"/>
                <w:i/>
                <w:iCs/>
                <w:sz w:val="24"/>
                <w:szCs w:val="24"/>
              </w:rPr>
              <w:t>Labiobarbus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siamensis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1, 4</w:t>
            </w:r>
          </w:p>
        </w:tc>
        <w:tc>
          <w:tcPr>
            <w:tcW w:w="0" w:type="auto"/>
            <w:vAlign w:val="center"/>
          </w:tcPr>
          <w:p w:rsidR="00887ED5" w:rsidRPr="00BC4DD7" w:rsidRDefault="00887ED5" w:rsidP="00BE62CC">
            <w:pPr>
              <w:widowControl w:val="0"/>
              <w:autoSpaceDE w:val="0"/>
              <w:autoSpaceDN w:val="0"/>
              <w:adjustRightInd w:val="0"/>
              <w:spacing w:line="360" w:lineRule="auto"/>
              <w:ind w:hanging="410"/>
              <w:jc w:val="center"/>
              <w:rPr>
                <w:rFonts w:ascii="Times New Roman" w:hAnsi="Times New Roman" w:cs="Times New Roman"/>
                <w:sz w:val="24"/>
                <w:szCs w:val="24"/>
              </w:rPr>
            </w:pPr>
            <w:r w:rsidRPr="00BC4DD7">
              <w:rPr>
                <w:rFonts w:ascii="Times New Roman" w:hAnsi="Times New Roman" w:cs="Times New Roman"/>
                <w:sz w:val="24"/>
                <w:szCs w:val="24"/>
              </w:rPr>
              <w:t xml:space="preserve">    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r w:rsidRPr="00BC4DD7">
              <w:rPr>
                <w:rFonts w:ascii="Times New Roman" w:hAnsi="Times New Roman" w:cs="Times New Roman"/>
                <w:i/>
                <w:iCs/>
                <w:sz w:val="24"/>
                <w:szCs w:val="24"/>
              </w:rPr>
              <w:t xml:space="preserve">Anabas </w:t>
            </w:r>
            <w:proofErr w:type="spellStart"/>
            <w:r w:rsidRPr="00BC4DD7">
              <w:rPr>
                <w:rFonts w:ascii="Times New Roman" w:hAnsi="Times New Roman" w:cs="Times New Roman"/>
                <w:i/>
                <w:iCs/>
                <w:sz w:val="24"/>
                <w:szCs w:val="24"/>
              </w:rPr>
              <w:t>testudineus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e, c</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 xml:space="preserve"> 2, 4,5</w:t>
            </w:r>
          </w:p>
        </w:tc>
        <w:tc>
          <w:tcPr>
            <w:tcW w:w="0" w:type="auto"/>
            <w:vAlign w:val="center"/>
          </w:tcPr>
          <w:p w:rsidR="00887ED5" w:rsidRPr="00BC4DD7" w:rsidRDefault="00887ED5" w:rsidP="00BE62CC">
            <w:pPr>
              <w:widowControl w:val="0"/>
              <w:autoSpaceDE w:val="0"/>
              <w:autoSpaceDN w:val="0"/>
              <w:adjustRightInd w:val="0"/>
              <w:spacing w:line="360" w:lineRule="auto"/>
              <w:ind w:hanging="410"/>
              <w:jc w:val="center"/>
              <w:rPr>
                <w:rFonts w:ascii="Times New Roman" w:hAnsi="Times New Roman" w:cs="Times New Roman"/>
                <w:sz w:val="24"/>
                <w:szCs w:val="24"/>
              </w:rPr>
            </w:pPr>
            <w:r w:rsidRPr="00BC4DD7">
              <w:rPr>
                <w:rFonts w:ascii="Times New Roman" w:hAnsi="Times New Roman" w:cs="Times New Roman"/>
                <w:sz w:val="24"/>
                <w:szCs w:val="24"/>
              </w:rPr>
              <w:t xml:space="preserve">      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proofErr w:type="spellStart"/>
            <w:r w:rsidRPr="00BC4DD7">
              <w:rPr>
                <w:rFonts w:ascii="Times New Roman" w:hAnsi="Times New Roman" w:cs="Times New Roman"/>
                <w:i/>
                <w:iCs/>
                <w:sz w:val="24"/>
                <w:szCs w:val="24"/>
              </w:rPr>
              <w:t>Notopterus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notopterus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b, e, f</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2, 3, 5, 7</w:t>
            </w:r>
          </w:p>
        </w:tc>
        <w:tc>
          <w:tcPr>
            <w:tcW w:w="0" w:type="auto"/>
            <w:vAlign w:val="center"/>
          </w:tcPr>
          <w:p w:rsidR="00887ED5" w:rsidRPr="00BC4DD7" w:rsidRDefault="00887ED5" w:rsidP="00BE62CC">
            <w:pPr>
              <w:widowControl w:val="0"/>
              <w:autoSpaceDE w:val="0"/>
              <w:autoSpaceDN w:val="0"/>
              <w:adjustRightInd w:val="0"/>
              <w:spacing w:line="360" w:lineRule="auto"/>
              <w:ind w:hanging="410"/>
              <w:jc w:val="center"/>
              <w:rPr>
                <w:rFonts w:ascii="Times New Roman" w:hAnsi="Times New Roman" w:cs="Times New Roman"/>
                <w:sz w:val="24"/>
                <w:szCs w:val="24"/>
              </w:rPr>
            </w:pPr>
            <w:r w:rsidRPr="00BC4DD7">
              <w:rPr>
                <w:rFonts w:ascii="Times New Roman" w:hAnsi="Times New Roman" w:cs="Times New Roman"/>
                <w:sz w:val="24"/>
                <w:szCs w:val="24"/>
              </w:rPr>
              <w:t xml:space="preserve">      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proofErr w:type="spellStart"/>
            <w:r w:rsidRPr="00BC4DD7">
              <w:rPr>
                <w:rFonts w:ascii="Times New Roman" w:hAnsi="Times New Roman" w:cs="Times New Roman"/>
                <w:i/>
                <w:iCs/>
                <w:sz w:val="24"/>
                <w:szCs w:val="24"/>
              </w:rPr>
              <w:t>Thynnichthys</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thynnoides</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c, d</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1, 4</w:t>
            </w:r>
          </w:p>
        </w:tc>
        <w:tc>
          <w:tcPr>
            <w:tcW w:w="0" w:type="auto"/>
            <w:vAlign w:val="center"/>
          </w:tcPr>
          <w:p w:rsidR="00887ED5" w:rsidRPr="00BC4DD7" w:rsidRDefault="00887ED5" w:rsidP="00BE62CC">
            <w:pPr>
              <w:widowControl w:val="0"/>
              <w:autoSpaceDE w:val="0"/>
              <w:autoSpaceDN w:val="0"/>
              <w:adjustRightInd w:val="0"/>
              <w:spacing w:line="360" w:lineRule="auto"/>
              <w:ind w:hanging="410"/>
              <w:jc w:val="center"/>
              <w:rPr>
                <w:rFonts w:ascii="Times New Roman" w:hAnsi="Times New Roman" w:cs="Times New Roman"/>
                <w:sz w:val="24"/>
                <w:szCs w:val="24"/>
              </w:rPr>
            </w:pPr>
            <w:r w:rsidRPr="00BC4DD7">
              <w:rPr>
                <w:rFonts w:ascii="Times New Roman" w:hAnsi="Times New Roman" w:cs="Times New Roman"/>
                <w:sz w:val="24"/>
                <w:szCs w:val="24"/>
              </w:rPr>
              <w:t xml:space="preserve">    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proofErr w:type="spellStart"/>
            <w:r w:rsidRPr="00BC4DD7">
              <w:rPr>
                <w:rFonts w:ascii="Times New Roman" w:hAnsi="Times New Roman" w:cs="Times New Roman"/>
                <w:i/>
                <w:iCs/>
                <w:sz w:val="24"/>
                <w:szCs w:val="24"/>
              </w:rPr>
              <w:lastRenderedPageBreak/>
              <w:t>Rasbora</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tornieri</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e</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3</w:t>
            </w:r>
          </w:p>
        </w:tc>
        <w:tc>
          <w:tcPr>
            <w:tcW w:w="0" w:type="auto"/>
            <w:vAlign w:val="center"/>
          </w:tcPr>
          <w:p w:rsidR="00887ED5" w:rsidRPr="00BC4DD7" w:rsidRDefault="00887ED5" w:rsidP="00BE62CC">
            <w:pPr>
              <w:widowControl w:val="0"/>
              <w:autoSpaceDE w:val="0"/>
              <w:autoSpaceDN w:val="0"/>
              <w:adjustRightInd w:val="0"/>
              <w:spacing w:line="360" w:lineRule="auto"/>
              <w:ind w:hanging="410"/>
              <w:jc w:val="center"/>
              <w:rPr>
                <w:rFonts w:ascii="Times New Roman" w:hAnsi="Times New Roman" w:cs="Times New Roman"/>
                <w:sz w:val="24"/>
                <w:szCs w:val="24"/>
              </w:rPr>
            </w:pPr>
            <w:r w:rsidRPr="00BC4DD7">
              <w:rPr>
                <w:rFonts w:ascii="Times New Roman" w:hAnsi="Times New Roman" w:cs="Times New Roman"/>
                <w:sz w:val="24"/>
                <w:szCs w:val="24"/>
              </w:rPr>
              <w:t xml:space="preserve">     NM</w:t>
            </w:r>
          </w:p>
        </w:tc>
      </w:tr>
      <w:tr w:rsidR="00887ED5" w:rsidRPr="00BC4DD7" w:rsidTr="00D73987">
        <w:trPr>
          <w:trHeight w:val="20"/>
        </w:trPr>
        <w:tc>
          <w:tcPr>
            <w:tcW w:w="0" w:type="auto"/>
            <w:vAlign w:val="center"/>
          </w:tcPr>
          <w:p w:rsidR="00887ED5" w:rsidRPr="00BC4DD7" w:rsidRDefault="00887ED5" w:rsidP="00BE62CC">
            <w:pPr>
              <w:widowControl w:val="0"/>
              <w:autoSpaceDE w:val="0"/>
              <w:autoSpaceDN w:val="0"/>
              <w:adjustRightInd w:val="0"/>
              <w:spacing w:line="360" w:lineRule="auto"/>
              <w:rPr>
                <w:rFonts w:ascii="Times New Roman" w:hAnsi="Times New Roman" w:cs="Times New Roman"/>
                <w:i/>
                <w:iCs/>
                <w:sz w:val="24"/>
                <w:szCs w:val="24"/>
              </w:rPr>
            </w:pPr>
            <w:proofErr w:type="spellStart"/>
            <w:r w:rsidRPr="00BC4DD7">
              <w:rPr>
                <w:rFonts w:ascii="Times New Roman" w:hAnsi="Times New Roman" w:cs="Times New Roman"/>
                <w:i/>
                <w:iCs/>
                <w:sz w:val="24"/>
                <w:szCs w:val="24"/>
              </w:rPr>
              <w:t>Channa</w:t>
            </w:r>
            <w:proofErr w:type="spellEnd"/>
            <w:r w:rsidRPr="00BC4DD7">
              <w:rPr>
                <w:rFonts w:ascii="Times New Roman" w:hAnsi="Times New Roman" w:cs="Times New Roman"/>
                <w:i/>
                <w:iCs/>
                <w:sz w:val="24"/>
                <w:szCs w:val="24"/>
              </w:rPr>
              <w:t xml:space="preserve"> </w:t>
            </w:r>
            <w:proofErr w:type="spellStart"/>
            <w:r w:rsidRPr="00BC4DD7">
              <w:rPr>
                <w:rFonts w:ascii="Times New Roman" w:hAnsi="Times New Roman" w:cs="Times New Roman"/>
                <w:i/>
                <w:iCs/>
                <w:sz w:val="24"/>
                <w:szCs w:val="24"/>
              </w:rPr>
              <w:t>striata</w:t>
            </w:r>
            <w:proofErr w:type="spellEnd"/>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a, b, c, e</w:t>
            </w:r>
          </w:p>
        </w:tc>
        <w:tc>
          <w:tcPr>
            <w:tcW w:w="0" w:type="auto"/>
            <w:vAlign w:val="center"/>
          </w:tcPr>
          <w:p w:rsidR="00887ED5" w:rsidRPr="00BC4DD7" w:rsidRDefault="00887ED5" w:rsidP="00BE62CC">
            <w:pPr>
              <w:widowControl w:val="0"/>
              <w:autoSpaceDE w:val="0"/>
              <w:autoSpaceDN w:val="0"/>
              <w:adjustRightInd w:val="0"/>
              <w:spacing w:line="360" w:lineRule="auto"/>
              <w:jc w:val="center"/>
              <w:rPr>
                <w:rFonts w:ascii="Times New Roman" w:hAnsi="Times New Roman" w:cs="Times New Roman"/>
                <w:sz w:val="24"/>
                <w:szCs w:val="24"/>
              </w:rPr>
            </w:pPr>
            <w:r w:rsidRPr="00BC4DD7">
              <w:rPr>
                <w:rFonts w:ascii="Times New Roman" w:hAnsi="Times New Roman" w:cs="Times New Roman"/>
                <w:sz w:val="24"/>
                <w:szCs w:val="24"/>
              </w:rPr>
              <w:t>2, 3, 4, 8, 9,10</w:t>
            </w:r>
          </w:p>
        </w:tc>
        <w:tc>
          <w:tcPr>
            <w:tcW w:w="0" w:type="auto"/>
            <w:vAlign w:val="center"/>
          </w:tcPr>
          <w:p w:rsidR="00887ED5" w:rsidRPr="00BC4DD7" w:rsidRDefault="00887ED5" w:rsidP="00BE62CC">
            <w:pPr>
              <w:widowControl w:val="0"/>
              <w:autoSpaceDE w:val="0"/>
              <w:autoSpaceDN w:val="0"/>
              <w:adjustRightInd w:val="0"/>
              <w:spacing w:line="360" w:lineRule="auto"/>
              <w:ind w:hanging="410"/>
              <w:jc w:val="center"/>
              <w:rPr>
                <w:rFonts w:ascii="Times New Roman" w:hAnsi="Times New Roman" w:cs="Times New Roman"/>
                <w:sz w:val="24"/>
                <w:szCs w:val="24"/>
              </w:rPr>
            </w:pPr>
            <w:r w:rsidRPr="00BC4DD7">
              <w:rPr>
                <w:rFonts w:ascii="Times New Roman" w:hAnsi="Times New Roman" w:cs="Times New Roman"/>
                <w:sz w:val="24"/>
                <w:szCs w:val="24"/>
              </w:rPr>
              <w:t xml:space="preserve">     NM</w:t>
            </w:r>
          </w:p>
        </w:tc>
      </w:tr>
    </w:tbl>
    <w:p w:rsidR="00233916" w:rsidRDefault="00233916"/>
    <w:sectPr w:rsidR="00233916" w:rsidSect="00233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87ED5"/>
    <w:rsid w:val="00233916"/>
    <w:rsid w:val="00476C65"/>
    <w:rsid w:val="004D53C7"/>
    <w:rsid w:val="007976D9"/>
    <w:rsid w:val="00887ED5"/>
    <w:rsid w:val="00BE62CC"/>
    <w:rsid w:val="00D739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D5"/>
    <w:rPr>
      <w:rFonts w:eastAsiaTheme="minorEastAsia"/>
      <w:szCs w:val="36"/>
      <w:lang w:val="en-US" w:bidi="km-KH"/>
    </w:rPr>
  </w:style>
  <w:style w:type="paragraph" w:styleId="Titre1">
    <w:name w:val="heading 1"/>
    <w:basedOn w:val="Normal"/>
    <w:next w:val="Normal"/>
    <w:link w:val="Titre1Car"/>
    <w:uiPriority w:val="9"/>
    <w:qFormat/>
    <w:rsid w:val="004D53C7"/>
    <w:pPr>
      <w:keepNext/>
      <w:keepLines/>
      <w:spacing w:before="480" w:after="0"/>
      <w:jc w:val="right"/>
      <w:outlineLvl w:val="0"/>
    </w:pPr>
    <w:rPr>
      <w:rFonts w:ascii="Times New Roman" w:eastAsiaTheme="majorEastAsia" w:hAnsi="Times New Roman" w:cstheme="majorBidi"/>
      <w:b/>
      <w:bCs/>
      <w:sz w:val="60"/>
      <w:szCs w:val="28"/>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53C7"/>
    <w:rPr>
      <w:rFonts w:ascii="Times New Roman" w:eastAsiaTheme="majorEastAsia" w:hAnsi="Times New Roman" w:cstheme="majorBidi"/>
      <w:b/>
      <w:bCs/>
      <w:sz w:val="60"/>
      <w:szCs w:val="28"/>
    </w:rPr>
  </w:style>
  <w:style w:type="table" w:styleId="Grilledutableau">
    <w:name w:val="Table Grid"/>
    <w:basedOn w:val="TableauNormal"/>
    <w:uiPriority w:val="59"/>
    <w:rsid w:val="00887ED5"/>
    <w:pPr>
      <w:spacing w:after="0" w:line="240" w:lineRule="auto"/>
    </w:pPr>
    <w:rPr>
      <w:rFonts w:eastAsiaTheme="minorEastAsia"/>
      <w:szCs w:val="36"/>
      <w:lang w:val="en-US"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3960</Characters>
  <Application>Microsoft Office Word</Application>
  <DocSecurity>0</DocSecurity>
  <Lines>33</Lines>
  <Paragraphs>9</Paragraphs>
  <ScaleCrop>false</ScaleCrop>
  <Company>Hewlett-Packard Company</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3</cp:revision>
  <dcterms:created xsi:type="dcterms:W3CDTF">2016-09-22T11:09:00Z</dcterms:created>
  <dcterms:modified xsi:type="dcterms:W3CDTF">2016-09-22T11:21:00Z</dcterms:modified>
</cp:coreProperties>
</file>