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29" w:rsidRPr="004D27CA" w:rsidRDefault="00E41A97" w:rsidP="00876CAE">
      <w:pPr>
        <w:jc w:val="center"/>
        <w:rPr>
          <w:rFonts w:ascii="Arial" w:hAnsi="Arial" w:cs="Arial"/>
          <w:b/>
          <w:sz w:val="28"/>
          <w:szCs w:val="28"/>
        </w:rPr>
      </w:pPr>
      <w:r>
        <w:rPr>
          <w:rFonts w:ascii="Arial" w:hAnsi="Arial" w:cs="Arial"/>
          <w:b/>
          <w:sz w:val="28"/>
          <w:szCs w:val="28"/>
        </w:rPr>
        <w:t>Supplementa</w:t>
      </w:r>
      <w:r w:rsidR="00D57793">
        <w:rPr>
          <w:rFonts w:ascii="Arial" w:hAnsi="Arial" w:cs="Arial"/>
          <w:b/>
          <w:sz w:val="28"/>
          <w:szCs w:val="28"/>
        </w:rPr>
        <w:t>l Methods</w:t>
      </w:r>
    </w:p>
    <w:p w:rsidR="00BD5CF7" w:rsidRPr="004D27CA" w:rsidRDefault="00BD5CF7" w:rsidP="000F6163">
      <w:pPr>
        <w:rPr>
          <w:rFonts w:ascii="Arial" w:hAnsi="Arial" w:cs="Arial"/>
          <w:b/>
          <w:sz w:val="28"/>
          <w:szCs w:val="28"/>
        </w:rPr>
      </w:pPr>
    </w:p>
    <w:p w:rsidR="00B7350E" w:rsidRDefault="00D57793" w:rsidP="00D77869">
      <w:pPr>
        <w:jc w:val="both"/>
        <w:rPr>
          <w:rFonts w:ascii="Arial" w:hAnsi="Arial" w:cs="Arial"/>
          <w:b/>
          <w:sz w:val="28"/>
          <w:szCs w:val="28"/>
        </w:rPr>
      </w:pPr>
      <w:r>
        <w:rPr>
          <w:rFonts w:ascii="Arial" w:hAnsi="Arial" w:cs="Arial"/>
          <w:b/>
          <w:sz w:val="28"/>
          <w:szCs w:val="28"/>
        </w:rPr>
        <w:t>Prot</w:t>
      </w:r>
      <w:bookmarkStart w:id="0" w:name="_GoBack"/>
      <w:bookmarkEnd w:id="0"/>
      <w:r>
        <w:rPr>
          <w:rFonts w:ascii="Arial" w:hAnsi="Arial" w:cs="Arial"/>
          <w:b/>
          <w:sz w:val="28"/>
          <w:szCs w:val="28"/>
        </w:rPr>
        <w:t>ocols</w:t>
      </w:r>
    </w:p>
    <w:p w:rsidR="00D57793" w:rsidRPr="004D27CA" w:rsidRDefault="00D57793" w:rsidP="00D77869">
      <w:pPr>
        <w:jc w:val="both"/>
        <w:rPr>
          <w:rFonts w:ascii="Arial" w:hAnsi="Arial" w:cs="Arial"/>
          <w:b/>
          <w:sz w:val="28"/>
          <w:szCs w:val="28"/>
        </w:rPr>
      </w:pPr>
    </w:p>
    <w:p w:rsidR="00A653FE" w:rsidRPr="00C56D40" w:rsidRDefault="00A653FE" w:rsidP="00D77869">
      <w:pPr>
        <w:spacing w:line="480" w:lineRule="auto"/>
        <w:jc w:val="both"/>
        <w:rPr>
          <w:rFonts w:ascii="Arial" w:hAnsi="Arial" w:cs="Arial"/>
          <w:b/>
          <w:sz w:val="22"/>
          <w:szCs w:val="22"/>
        </w:rPr>
      </w:pPr>
      <w:r w:rsidRPr="00C56D40">
        <w:rPr>
          <w:rFonts w:ascii="Arial" w:hAnsi="Arial" w:cs="Arial"/>
          <w:b/>
          <w:sz w:val="22"/>
          <w:szCs w:val="22"/>
        </w:rPr>
        <w:t xml:space="preserve">Study subjects </w:t>
      </w:r>
    </w:p>
    <w:p w:rsidR="00A653FE" w:rsidRDefault="00A653FE" w:rsidP="00523DAE">
      <w:pPr>
        <w:pStyle w:val="Standard"/>
        <w:spacing w:line="480" w:lineRule="auto"/>
        <w:ind w:firstLine="720"/>
        <w:jc w:val="both"/>
        <w:rPr>
          <w:rFonts w:ascii="Arial" w:hAnsi="Arial" w:cs="Arial"/>
          <w:sz w:val="22"/>
          <w:szCs w:val="22"/>
        </w:rPr>
      </w:pPr>
      <w:r w:rsidRPr="00C56D40">
        <w:rPr>
          <w:rFonts w:ascii="Arial" w:hAnsi="Arial" w:cs="Arial"/>
          <w:sz w:val="22"/>
          <w:szCs w:val="22"/>
        </w:rPr>
        <w:t>The HIV</w:t>
      </w:r>
      <w:r w:rsidRPr="00C56D40">
        <w:rPr>
          <w:rFonts w:ascii="Arial" w:hAnsi="Arial" w:cs="Arial"/>
          <w:sz w:val="22"/>
          <w:szCs w:val="22"/>
          <w:vertAlign w:val="superscript"/>
        </w:rPr>
        <w:t>+</w:t>
      </w:r>
      <w:r w:rsidRPr="00C56D40">
        <w:rPr>
          <w:rFonts w:ascii="Arial" w:hAnsi="Arial" w:cs="Arial"/>
          <w:sz w:val="22"/>
          <w:szCs w:val="22"/>
        </w:rPr>
        <w:t>, initially drug-naïve patients</w:t>
      </w:r>
      <w:r>
        <w:rPr>
          <w:rFonts w:ascii="Arial" w:hAnsi="Arial" w:cs="Arial"/>
          <w:sz w:val="22"/>
          <w:szCs w:val="22"/>
        </w:rPr>
        <w:t xml:space="preserve"> NYU6501 and NYU6564</w:t>
      </w:r>
      <w:r w:rsidRPr="00C56D40">
        <w:rPr>
          <w:rFonts w:ascii="Arial" w:hAnsi="Arial" w:cs="Arial"/>
          <w:sz w:val="22"/>
          <w:szCs w:val="22"/>
        </w:rPr>
        <w:t xml:space="preserve"> were referred to the Medical Diagnostic Center (MDC) in Yaoundé, Cameroon after a positive HIV screen result and/or for </w:t>
      </w:r>
      <w:r w:rsidR="00523DAE">
        <w:rPr>
          <w:rFonts w:ascii="Arial" w:hAnsi="Arial" w:cs="Arial"/>
          <w:sz w:val="22"/>
          <w:szCs w:val="22"/>
        </w:rPr>
        <w:t>free</w:t>
      </w:r>
      <w:r w:rsidRPr="00C56D40">
        <w:rPr>
          <w:rFonts w:ascii="Arial" w:hAnsi="Arial" w:cs="Arial"/>
          <w:sz w:val="22"/>
          <w:szCs w:val="22"/>
        </w:rPr>
        <w:t xml:space="preserve"> medical consul</w:t>
      </w:r>
      <w:r w:rsidR="00523DAE">
        <w:rPr>
          <w:rFonts w:ascii="Arial" w:hAnsi="Arial" w:cs="Arial"/>
          <w:sz w:val="22"/>
          <w:szCs w:val="22"/>
        </w:rPr>
        <w:t>tation and CD4 count monitoring.</w:t>
      </w:r>
      <w:r w:rsidRPr="00C56D40">
        <w:rPr>
          <w:rFonts w:ascii="Arial" w:hAnsi="Arial" w:cs="Arial"/>
          <w:sz w:val="22"/>
          <w:szCs w:val="22"/>
        </w:rPr>
        <w:t xml:space="preserve"> The v</w:t>
      </w:r>
      <w:r w:rsidR="0006213B">
        <w:rPr>
          <w:rFonts w:ascii="Arial" w:hAnsi="Arial" w:cs="Arial"/>
          <w:sz w:val="22"/>
          <w:szCs w:val="22"/>
        </w:rPr>
        <w:t xml:space="preserve">olunteers donated blood at the </w:t>
      </w:r>
      <w:r w:rsidRPr="00C56D40">
        <w:rPr>
          <w:rFonts w:ascii="Arial" w:hAnsi="Arial" w:cs="Arial"/>
          <w:sz w:val="22"/>
          <w:szCs w:val="22"/>
        </w:rPr>
        <w:t>MDC from 2002 to 2014</w:t>
      </w:r>
      <w:r>
        <w:rPr>
          <w:rFonts w:ascii="Arial" w:hAnsi="Arial" w:cs="Arial"/>
          <w:sz w:val="22"/>
          <w:szCs w:val="22"/>
        </w:rPr>
        <w:t xml:space="preserve">. </w:t>
      </w:r>
      <w:r w:rsidRPr="00C56D40">
        <w:rPr>
          <w:rFonts w:ascii="Arial" w:hAnsi="Arial" w:cs="Arial"/>
          <w:sz w:val="22"/>
          <w:szCs w:val="22"/>
        </w:rPr>
        <w:t>Whole blood was shipped from Yaoundé to New York University</w:t>
      </w:r>
      <w:r w:rsidR="00523DAE">
        <w:rPr>
          <w:rFonts w:ascii="Arial" w:hAnsi="Arial" w:cs="Arial"/>
          <w:sz w:val="22"/>
          <w:szCs w:val="22"/>
        </w:rPr>
        <w:t xml:space="preserve"> School of Medicine</w:t>
      </w:r>
      <w:r w:rsidRPr="00C56D40">
        <w:rPr>
          <w:rFonts w:ascii="Arial" w:hAnsi="Arial" w:cs="Arial"/>
          <w:sz w:val="22"/>
          <w:szCs w:val="22"/>
        </w:rPr>
        <w:t xml:space="preserve">, New York, NY where plasma and PBMCs were separated using </w:t>
      </w:r>
      <w:proofErr w:type="spellStart"/>
      <w:r w:rsidRPr="00C56D40">
        <w:rPr>
          <w:rFonts w:ascii="Arial" w:hAnsi="Arial" w:cs="Arial"/>
          <w:sz w:val="22"/>
          <w:szCs w:val="22"/>
        </w:rPr>
        <w:t>Ficoll</w:t>
      </w:r>
      <w:proofErr w:type="spellEnd"/>
      <w:r w:rsidRPr="00C56D40">
        <w:rPr>
          <w:rFonts w:ascii="Arial" w:hAnsi="Arial" w:cs="Arial"/>
          <w:sz w:val="22"/>
          <w:szCs w:val="22"/>
        </w:rPr>
        <w:t xml:space="preserve"> gradient centrifugation and stored at -80°C.</w:t>
      </w:r>
    </w:p>
    <w:p w:rsidR="00A653FE" w:rsidRPr="00C56D40" w:rsidRDefault="00A653FE" w:rsidP="00D77869">
      <w:pPr>
        <w:pStyle w:val="Standard"/>
        <w:spacing w:line="480" w:lineRule="auto"/>
        <w:jc w:val="both"/>
        <w:rPr>
          <w:rFonts w:ascii="Arial" w:hAnsi="Arial" w:cs="Arial"/>
          <w:b/>
          <w:sz w:val="22"/>
          <w:szCs w:val="22"/>
        </w:rPr>
      </w:pPr>
      <w:r w:rsidRPr="00C56D40">
        <w:rPr>
          <w:rFonts w:ascii="Arial" w:hAnsi="Arial" w:cs="Arial"/>
          <w:b/>
          <w:sz w:val="22"/>
          <w:szCs w:val="22"/>
        </w:rPr>
        <w:t>Viral Load</w:t>
      </w:r>
    </w:p>
    <w:p w:rsidR="00A653FE" w:rsidRPr="006925ED" w:rsidRDefault="00A653FE" w:rsidP="00D77869">
      <w:pPr>
        <w:spacing w:line="480" w:lineRule="auto"/>
        <w:ind w:firstLine="720"/>
        <w:jc w:val="both"/>
        <w:rPr>
          <w:rFonts w:ascii="Arial" w:hAnsi="Arial" w:cs="Arial"/>
          <w:sz w:val="22"/>
          <w:szCs w:val="22"/>
        </w:rPr>
      </w:pPr>
      <w:r w:rsidRPr="00C56D40">
        <w:rPr>
          <w:rFonts w:ascii="Arial" w:hAnsi="Arial" w:cs="Arial"/>
          <w:sz w:val="22"/>
          <w:szCs w:val="22"/>
        </w:rPr>
        <w:t xml:space="preserve">Viral load was determined using the Abbott m2000 </w:t>
      </w:r>
      <w:proofErr w:type="spellStart"/>
      <w:r w:rsidRPr="00C56D40">
        <w:rPr>
          <w:rFonts w:ascii="Arial" w:hAnsi="Arial" w:cs="Arial"/>
          <w:sz w:val="22"/>
          <w:szCs w:val="22"/>
        </w:rPr>
        <w:t>RealTime</w:t>
      </w:r>
      <w:proofErr w:type="spellEnd"/>
      <w:r w:rsidRPr="00C56D40">
        <w:rPr>
          <w:rFonts w:ascii="Arial" w:hAnsi="Arial" w:cs="Arial"/>
          <w:sz w:val="22"/>
          <w:szCs w:val="22"/>
        </w:rPr>
        <w:t xml:space="preserve"> HIV-1 assay as per the manufacturer’s instructions (Abbott Molecular, Des Plaines, IL), which has been demonstrated to </w:t>
      </w:r>
      <w:r w:rsidRPr="006925ED">
        <w:rPr>
          <w:rFonts w:ascii="Arial" w:hAnsi="Arial" w:cs="Arial"/>
          <w:sz w:val="22"/>
          <w:szCs w:val="22"/>
        </w:rPr>
        <w:t xml:space="preserve">accurately access CRF02_AG samples. Briefly, the m2000 </w:t>
      </w:r>
      <w:proofErr w:type="spellStart"/>
      <w:r w:rsidRPr="006925ED">
        <w:rPr>
          <w:rFonts w:ascii="Arial" w:hAnsi="Arial" w:cs="Arial"/>
          <w:sz w:val="22"/>
          <w:szCs w:val="22"/>
        </w:rPr>
        <w:t>RealTime</w:t>
      </w:r>
      <w:proofErr w:type="spellEnd"/>
      <w:r w:rsidRPr="006925ED">
        <w:rPr>
          <w:rFonts w:ascii="Arial" w:hAnsi="Arial" w:cs="Arial"/>
          <w:sz w:val="22"/>
          <w:szCs w:val="22"/>
        </w:rPr>
        <w:t xml:space="preserve"> HIV-1 assay performs automated extraction (input volume of 0.6 ml, m2000sp apparatus), a real-time PCR amplification of the </w:t>
      </w:r>
      <w:proofErr w:type="spellStart"/>
      <w:r w:rsidRPr="006925ED">
        <w:rPr>
          <w:rFonts w:ascii="Arial" w:hAnsi="Arial" w:cs="Arial"/>
          <w:sz w:val="22"/>
          <w:szCs w:val="22"/>
        </w:rPr>
        <w:t>integrase</w:t>
      </w:r>
      <w:proofErr w:type="spellEnd"/>
      <w:r w:rsidRPr="006925ED">
        <w:rPr>
          <w:rFonts w:ascii="Arial" w:hAnsi="Arial" w:cs="Arial"/>
          <w:sz w:val="22"/>
          <w:szCs w:val="22"/>
        </w:rPr>
        <w:t xml:space="preserve"> gene fragment, and a noncompetitive fluorescent detection (m2000rt instrument, dynamic range of 40 to 10</w:t>
      </w:r>
      <w:r w:rsidRPr="006925ED">
        <w:rPr>
          <w:rFonts w:ascii="Arial" w:hAnsi="Arial" w:cs="Arial"/>
          <w:sz w:val="22"/>
          <w:szCs w:val="22"/>
          <w:vertAlign w:val="superscript"/>
        </w:rPr>
        <w:t>7</w:t>
      </w:r>
      <w:r w:rsidR="00472E71">
        <w:rPr>
          <w:rFonts w:ascii="Arial" w:hAnsi="Arial" w:cs="Arial"/>
          <w:sz w:val="22"/>
          <w:szCs w:val="22"/>
        </w:rPr>
        <w:t xml:space="preserve"> copies/ml</w:t>
      </w:r>
      <w:r w:rsidR="00441732" w:rsidRPr="000872AD">
        <w:rPr>
          <w:rFonts w:ascii="Arial" w:hAnsi="Arial" w:cs="Arial"/>
          <w:sz w:val="22"/>
          <w:szCs w:val="22"/>
        </w:rPr>
        <w:t>)</w:t>
      </w:r>
      <w:r w:rsidR="00441732">
        <w:rPr>
          <w:rFonts w:ascii="Arial" w:hAnsi="Arial" w:cs="Arial"/>
          <w:sz w:val="22"/>
          <w:szCs w:val="22"/>
        </w:rPr>
        <w:t xml:space="preserve">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ExcludeYear="1"&gt;&lt;Author&gt;Bourlet&lt;/Author&gt;&lt;Year&gt;2011&lt;/Year&gt;&lt;RecNum&gt;101&lt;/RecNum&gt;&lt;DisplayText&gt;[1]&lt;/DisplayText&gt;&lt;record&gt;&lt;rec-number&gt;101&lt;/rec-number&gt;&lt;foreign-keys&gt;&lt;key app="EN" db-id="v20w9atwbxx0xfe2e2o5r5w2xts0992sps9e" timestamp="0"&gt;101&lt;/key&gt;&lt;/foreign-keys&gt;&lt;ref-type name="Journal Article"&gt;17&lt;/ref-type&gt;&lt;contributors&gt;&lt;authors&gt;&lt;author&gt;Bourlet, T.&lt;/author&gt;&lt;author&gt;Signori-Schmuck, A.&lt;/author&gt;&lt;author&gt;Roche, L.&lt;/author&gt;&lt;author&gt;Icard, V.&lt;/author&gt;&lt;author&gt;Saoudin, H.&lt;/author&gt;&lt;author&gt;Trabaud, M. A.&lt;/author&gt;&lt;author&gt;Tardy, J. C.&lt;/author&gt;&lt;author&gt;Morand, P.&lt;/author&gt;&lt;author&gt;Pozzetto, B.&lt;/author&gt;&lt;author&gt;Ecochard, R.&lt;/author&gt;&lt;author&gt;Andre, P.&lt;/author&gt;&lt;/authors&gt;&lt;/contributors&gt;&lt;auth-address&gt;Laboratoire de Virologie, CHU de Saint-Etienne, 42055 Saint-Etienne cedex 02, France. thomas.bourlet@univ-st-etienne.fr&lt;/auth-address&gt;&lt;titles&gt;&lt;title&gt;HIV-1 load comparison using four commercial real-time assays&lt;/title&gt;&lt;secondary-title&gt;J Clin Microbiol&lt;/secondary-title&gt;&lt;alt-title&gt;Journal of clinical microbiology&lt;/alt-title&gt;&lt;/titles&gt;&lt;pages&gt;292-7&lt;/pages&gt;&lt;volume&gt;49&lt;/volume&gt;&lt;number&gt;1&lt;/number&gt;&lt;keywords&gt;&lt;keyword&gt;HIV Infections/*virology&lt;/keyword&gt;&lt;keyword&gt;HIV-1/*isolation &amp;amp; purification&lt;/keyword&gt;&lt;keyword&gt;Humans&lt;/keyword&gt;&lt;keyword&gt;Prospective Studies&lt;/keyword&gt;&lt;keyword&gt;RNA, Viral/blood&lt;/keyword&gt;&lt;keyword&gt;*Reagent Kits, Diagnostic&lt;/keyword&gt;&lt;keyword&gt;Viral Load/*methods&lt;/keyword&gt;&lt;/keywords&gt;&lt;dates&gt;&lt;year&gt;2011&lt;/year&gt;&lt;pub-dates&gt;&lt;date&gt;Jan&lt;/date&gt;&lt;/pub-dates&gt;&lt;/dates&gt;&lt;isbn&gt;1098-660X (Electronic)&amp;#xD;0095-1137 (Linking)&lt;/isbn&gt;&lt;accession-num&gt;21068276&lt;/accession-num&gt;&lt;urls&gt;&lt;related-urls&gt;&lt;url&gt;http://www.ncbi.nlm.nih.gov/pubmed/21068276&lt;/url&gt;&lt;/related-urls&gt;&lt;/urls&gt;&lt;custom2&gt;3020484&lt;/custom2&gt;&lt;electronic-resource-num&gt;10.1128/JCM.01688-10&lt;/electronic-resource-num&gt;&lt;/record&gt;&lt;/Cite&gt;&lt;/EndNote&gt;</w:instrText>
      </w:r>
      <w:r w:rsidR="00E90651">
        <w:rPr>
          <w:rFonts w:ascii="Arial" w:hAnsi="Arial" w:cs="Arial"/>
          <w:sz w:val="22"/>
          <w:szCs w:val="22"/>
        </w:rPr>
        <w:fldChar w:fldCharType="separate"/>
      </w:r>
      <w:r w:rsidR="00E90651">
        <w:rPr>
          <w:rFonts w:ascii="Arial" w:hAnsi="Arial" w:cs="Arial"/>
          <w:noProof/>
          <w:sz w:val="22"/>
          <w:szCs w:val="22"/>
        </w:rPr>
        <w:t>[</w:t>
      </w:r>
      <w:hyperlink w:anchor="_ENREF_1" w:tooltip="Bourlet, 2011 #101" w:history="1">
        <w:r w:rsidR="00217827">
          <w:rPr>
            <w:rFonts w:ascii="Arial" w:hAnsi="Arial" w:cs="Arial"/>
            <w:noProof/>
            <w:sz w:val="22"/>
            <w:szCs w:val="22"/>
          </w:rPr>
          <w:t>1</w:t>
        </w:r>
      </w:hyperlink>
      <w:r w:rsidR="00E90651">
        <w:rPr>
          <w:rFonts w:ascii="Arial" w:hAnsi="Arial" w:cs="Arial"/>
          <w:noProof/>
          <w:sz w:val="22"/>
          <w:szCs w:val="22"/>
        </w:rPr>
        <w:t>]</w:t>
      </w:r>
      <w:r w:rsidR="00E90651">
        <w:rPr>
          <w:rFonts w:ascii="Arial" w:hAnsi="Arial" w:cs="Arial"/>
          <w:sz w:val="22"/>
          <w:szCs w:val="22"/>
        </w:rPr>
        <w:fldChar w:fldCharType="end"/>
      </w:r>
      <w:r w:rsidRPr="006925ED">
        <w:rPr>
          <w:rFonts w:ascii="Arial" w:hAnsi="Arial" w:cs="Arial"/>
          <w:sz w:val="22"/>
          <w:szCs w:val="22"/>
        </w:rPr>
        <w:t>.</w:t>
      </w:r>
    </w:p>
    <w:p w:rsidR="00A653FE" w:rsidRPr="006925ED" w:rsidRDefault="00A653FE" w:rsidP="00D77869">
      <w:pPr>
        <w:spacing w:line="480" w:lineRule="auto"/>
        <w:jc w:val="both"/>
        <w:rPr>
          <w:rFonts w:ascii="Arial" w:hAnsi="Arial" w:cs="Arial"/>
          <w:b/>
          <w:sz w:val="22"/>
          <w:szCs w:val="22"/>
        </w:rPr>
      </w:pPr>
      <w:r w:rsidRPr="006925ED">
        <w:rPr>
          <w:rFonts w:ascii="Arial" w:hAnsi="Arial" w:cs="Arial"/>
          <w:b/>
          <w:sz w:val="22"/>
          <w:szCs w:val="22"/>
        </w:rPr>
        <w:t>Incidence testing</w:t>
      </w:r>
    </w:p>
    <w:p w:rsidR="00A653FE" w:rsidRPr="006925ED" w:rsidRDefault="00A653FE" w:rsidP="00D77869">
      <w:pPr>
        <w:spacing w:line="480" w:lineRule="auto"/>
        <w:ind w:firstLine="720"/>
        <w:jc w:val="both"/>
        <w:rPr>
          <w:rFonts w:ascii="Arial" w:hAnsi="Arial" w:cs="Arial"/>
          <w:sz w:val="22"/>
          <w:szCs w:val="22"/>
        </w:rPr>
      </w:pPr>
      <w:r w:rsidRPr="006925ED">
        <w:rPr>
          <w:rFonts w:ascii="Arial" w:hAnsi="Arial" w:cs="Arial"/>
          <w:sz w:val="22"/>
          <w:szCs w:val="22"/>
        </w:rPr>
        <w:t>To distinguish chronic (≥ 6 months) and acute (</w:t>
      </w:r>
      <w:r w:rsidR="00FA7D93">
        <w:rPr>
          <w:rFonts w:ascii="Arial" w:hAnsi="Arial" w:cs="Arial"/>
          <w:sz w:val="22"/>
          <w:szCs w:val="22"/>
        </w:rPr>
        <w:t xml:space="preserve">&lt; </w:t>
      </w:r>
      <w:r w:rsidRPr="006925ED">
        <w:rPr>
          <w:rFonts w:ascii="Arial" w:hAnsi="Arial" w:cs="Arial"/>
          <w:sz w:val="22"/>
          <w:szCs w:val="22"/>
        </w:rPr>
        <w:t xml:space="preserve">6 months) infections, a multi-assay algorithm (MAA) was used including the </w:t>
      </w:r>
      <w:proofErr w:type="spellStart"/>
      <w:r w:rsidRPr="006925ED">
        <w:rPr>
          <w:rFonts w:ascii="Arial" w:hAnsi="Arial" w:cs="Arial"/>
          <w:sz w:val="22"/>
          <w:szCs w:val="22"/>
        </w:rPr>
        <w:t>LAg</w:t>
      </w:r>
      <w:proofErr w:type="spellEnd"/>
      <w:r w:rsidRPr="006925ED">
        <w:rPr>
          <w:rFonts w:ascii="Arial" w:hAnsi="Arial" w:cs="Arial"/>
          <w:sz w:val="22"/>
          <w:szCs w:val="22"/>
        </w:rPr>
        <w:t xml:space="preserve">-Avidity assay (HIV-1 </w:t>
      </w:r>
      <w:proofErr w:type="spellStart"/>
      <w:r w:rsidRPr="006925ED">
        <w:rPr>
          <w:rFonts w:ascii="Arial" w:hAnsi="Arial" w:cs="Arial"/>
          <w:sz w:val="22"/>
          <w:szCs w:val="22"/>
        </w:rPr>
        <w:t>LAg</w:t>
      </w:r>
      <w:proofErr w:type="spellEnd"/>
      <w:r w:rsidRPr="006925ED">
        <w:rPr>
          <w:rFonts w:ascii="Arial" w:hAnsi="Arial" w:cs="Arial"/>
          <w:sz w:val="22"/>
          <w:szCs w:val="22"/>
        </w:rPr>
        <w:t xml:space="preserve">-Avidity EIA, SEDIA Biosciences Corporation, Portland, OR) and the </w:t>
      </w:r>
      <w:proofErr w:type="spellStart"/>
      <w:r w:rsidRPr="006925ED">
        <w:rPr>
          <w:rFonts w:ascii="Arial" w:hAnsi="Arial" w:cs="Arial"/>
          <w:sz w:val="22"/>
          <w:szCs w:val="22"/>
        </w:rPr>
        <w:t>BioRad</w:t>
      </w:r>
      <w:proofErr w:type="spellEnd"/>
      <w:r w:rsidRPr="006925ED">
        <w:rPr>
          <w:rFonts w:ascii="Arial" w:hAnsi="Arial" w:cs="Arial"/>
          <w:sz w:val="22"/>
          <w:szCs w:val="22"/>
        </w:rPr>
        <w:t xml:space="preserve">-Avidity Assay </w:t>
      </w:r>
      <w:r w:rsidRPr="006925ED">
        <w:rPr>
          <w:rFonts w:ascii="Arial" w:hAnsi="Arial"/>
          <w:sz w:val="22"/>
          <w:szCs w:val="22"/>
        </w:rPr>
        <w:t>based on the Genetic Systems 1/2+O ELISA (Bio-</w:t>
      </w:r>
      <w:r w:rsidR="00472E71">
        <w:rPr>
          <w:rFonts w:ascii="Arial" w:hAnsi="Arial"/>
          <w:sz w:val="22"/>
          <w:szCs w:val="22"/>
        </w:rPr>
        <w:t>Rad Laboratories, Redmond, WA</w:t>
      </w:r>
      <w:r w:rsidR="00441732">
        <w:rPr>
          <w:rFonts w:ascii="Arial" w:hAnsi="Arial"/>
          <w:sz w:val="22"/>
          <w:szCs w:val="22"/>
        </w:rPr>
        <w:t xml:space="preserve">) </w:t>
      </w:r>
      <w:r w:rsidR="00E90651">
        <w:rPr>
          <w:rFonts w:ascii="Arial" w:hAnsi="Arial"/>
          <w:sz w:val="22"/>
          <w:szCs w:val="22"/>
        </w:rPr>
        <w:fldChar w:fldCharType="begin">
          <w:fldData xml:space="preserve">PEVuZE5vdGU+PENpdGUgRXhjbHVkZUF1dGg9IjEiIEV4Y2x1ZGVZZWFyPSIxIj48QXV0aG9yPktv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</w:fldData>
        </w:fldChar>
      </w:r>
      <w:r w:rsidR="00217827">
        <w:rPr>
          <w:rFonts w:ascii="Arial" w:hAnsi="Arial"/>
          <w:sz w:val="22"/>
          <w:szCs w:val="22"/>
        </w:rPr>
        <w:instrText xml:space="preserve"> ADDIN EN.CITE </w:instrText>
      </w:r>
      <w:r w:rsidR="00217827">
        <w:rPr>
          <w:rFonts w:ascii="Arial" w:hAnsi="Arial"/>
          <w:sz w:val="22"/>
          <w:szCs w:val="22"/>
        </w:rPr>
        <w:fldChar w:fldCharType="begin">
          <w:fldData xml:space="preserve">PEVuZE5vdGU+PENpdGUgRXhjbHVkZUF1dGg9IjEiIEV4Y2x1ZGVZZWFyPSIxIj48QXV0aG9yPktv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</w:fldData>
        </w:fldChar>
      </w:r>
      <w:r w:rsidR="00217827">
        <w:rPr>
          <w:rFonts w:ascii="Arial" w:hAnsi="Arial"/>
          <w:sz w:val="22"/>
          <w:szCs w:val="22"/>
        </w:rPr>
        <w:instrText xml:space="preserve"> ADDIN EN.CITE.DATA </w:instrText>
      </w:r>
      <w:r w:rsidR="00217827">
        <w:rPr>
          <w:rFonts w:ascii="Arial" w:hAnsi="Arial"/>
          <w:sz w:val="22"/>
          <w:szCs w:val="22"/>
        </w:rPr>
      </w:r>
      <w:r w:rsidR="00217827">
        <w:rPr>
          <w:rFonts w:ascii="Arial" w:hAnsi="Arial"/>
          <w:sz w:val="22"/>
          <w:szCs w:val="22"/>
        </w:rPr>
        <w:fldChar w:fldCharType="end"/>
      </w:r>
      <w:r w:rsidR="00E90651">
        <w:rPr>
          <w:rFonts w:ascii="Arial" w:hAnsi="Arial"/>
          <w:sz w:val="22"/>
          <w:szCs w:val="22"/>
        </w:rPr>
      </w:r>
      <w:r w:rsidR="00E90651">
        <w:rPr>
          <w:rFonts w:ascii="Arial" w:hAnsi="Arial"/>
          <w:sz w:val="22"/>
          <w:szCs w:val="22"/>
        </w:rPr>
        <w:fldChar w:fldCharType="separate"/>
      </w:r>
      <w:r w:rsidR="00E90651">
        <w:rPr>
          <w:rFonts w:ascii="Arial" w:hAnsi="Arial"/>
          <w:noProof/>
          <w:sz w:val="22"/>
          <w:szCs w:val="22"/>
        </w:rPr>
        <w:t>[</w:t>
      </w:r>
      <w:hyperlink w:anchor="_ENREF_2" w:tooltip="Konikoff, 2013 #102" w:history="1">
        <w:r w:rsidR="00217827">
          <w:rPr>
            <w:rFonts w:ascii="Arial" w:hAnsi="Arial"/>
            <w:noProof/>
            <w:sz w:val="22"/>
            <w:szCs w:val="22"/>
          </w:rPr>
          <w:t>2</w:t>
        </w:r>
      </w:hyperlink>
      <w:r w:rsidR="00E90651">
        <w:rPr>
          <w:rFonts w:ascii="Arial" w:hAnsi="Arial"/>
          <w:noProof/>
          <w:sz w:val="22"/>
          <w:szCs w:val="22"/>
        </w:rPr>
        <w:t>]</w:t>
      </w:r>
      <w:r w:rsidR="00E90651">
        <w:rPr>
          <w:rFonts w:ascii="Arial" w:hAnsi="Arial"/>
          <w:sz w:val="22"/>
          <w:szCs w:val="22"/>
        </w:rPr>
        <w:fldChar w:fldCharType="end"/>
      </w:r>
      <w:r w:rsidRPr="00441732">
        <w:rPr>
          <w:rFonts w:ascii="Arial" w:hAnsi="Arial"/>
          <w:sz w:val="22"/>
          <w:szCs w:val="22"/>
        </w:rPr>
        <w:t>.</w:t>
      </w:r>
      <w:r w:rsidRPr="006925ED">
        <w:rPr>
          <w:rFonts w:ascii="Arial" w:hAnsi="Arial"/>
          <w:sz w:val="22"/>
          <w:szCs w:val="22"/>
        </w:rPr>
        <w:t xml:space="preserve"> </w:t>
      </w:r>
      <w:r w:rsidRPr="006925ED">
        <w:rPr>
          <w:rFonts w:ascii="Arial" w:hAnsi="Arial" w:cs="Arial"/>
          <w:sz w:val="22"/>
          <w:szCs w:val="22"/>
        </w:rPr>
        <w:t>Both assays were performed according to the manufacturer’s instructions. Briefly for the Lag-Avidity assay, plasma was incubated for 60 minutes at 37°C with the HIV-1 antigen (</w:t>
      </w:r>
      <w:proofErr w:type="spellStart"/>
      <w:r w:rsidRPr="006925ED">
        <w:rPr>
          <w:rFonts w:ascii="Arial" w:hAnsi="Arial" w:cs="Arial"/>
          <w:sz w:val="22"/>
          <w:szCs w:val="22"/>
        </w:rPr>
        <w:t>rlDR</w:t>
      </w:r>
      <w:proofErr w:type="spellEnd"/>
      <w:r w:rsidRPr="006925ED">
        <w:rPr>
          <w:rFonts w:ascii="Arial" w:hAnsi="Arial" w:cs="Arial"/>
          <w:sz w:val="22"/>
          <w:szCs w:val="22"/>
        </w:rPr>
        <w:t xml:space="preserve">-M). Disassociation buffer was added to remove antibodies with low avidity and then goat anti-human </w:t>
      </w:r>
      <w:proofErr w:type="spellStart"/>
      <w:r w:rsidRPr="006925ED">
        <w:rPr>
          <w:rFonts w:ascii="Arial" w:hAnsi="Arial" w:cs="Arial"/>
          <w:sz w:val="22"/>
          <w:szCs w:val="22"/>
        </w:rPr>
        <w:t>IgG</w:t>
      </w:r>
      <w:proofErr w:type="spellEnd"/>
      <w:r w:rsidRPr="006925ED">
        <w:rPr>
          <w:rFonts w:ascii="Arial" w:hAnsi="Arial" w:cs="Arial"/>
          <w:sz w:val="22"/>
          <w:szCs w:val="22"/>
        </w:rPr>
        <w:t xml:space="preserve">-HRP was added to bind the bound </w:t>
      </w:r>
      <w:proofErr w:type="spellStart"/>
      <w:r w:rsidRPr="006925ED">
        <w:rPr>
          <w:rFonts w:ascii="Arial" w:hAnsi="Arial" w:cs="Arial"/>
          <w:sz w:val="22"/>
          <w:szCs w:val="22"/>
        </w:rPr>
        <w:t>IgG</w:t>
      </w:r>
      <w:proofErr w:type="spellEnd"/>
      <w:r w:rsidRPr="006925ED">
        <w:rPr>
          <w:rFonts w:ascii="Arial" w:hAnsi="Arial" w:cs="Arial"/>
          <w:sz w:val="22"/>
          <w:szCs w:val="22"/>
        </w:rPr>
        <w:t xml:space="preserve">. TMB substrate was used to initiate a color change reaction read as optical density. The </w:t>
      </w:r>
      <w:proofErr w:type="spellStart"/>
      <w:r w:rsidRPr="006925ED">
        <w:rPr>
          <w:rFonts w:ascii="Arial" w:hAnsi="Arial" w:cs="Arial"/>
          <w:sz w:val="22"/>
          <w:szCs w:val="22"/>
        </w:rPr>
        <w:t>BioRad</w:t>
      </w:r>
      <w:proofErr w:type="spellEnd"/>
      <w:r w:rsidRPr="006925ED">
        <w:rPr>
          <w:rFonts w:ascii="Arial" w:hAnsi="Arial" w:cs="Arial"/>
          <w:sz w:val="22"/>
          <w:szCs w:val="22"/>
        </w:rPr>
        <w:t xml:space="preserve">-Avidity Assay was carried out in the same fashion with the following modifications, the initial incubation is carried out at 4°C and diethyl amine was used as </w:t>
      </w:r>
      <w:r w:rsidRPr="006925ED">
        <w:rPr>
          <w:rFonts w:ascii="Arial" w:hAnsi="Arial" w:cs="Arial"/>
          <w:sz w:val="22"/>
          <w:szCs w:val="22"/>
        </w:rPr>
        <w:lastRenderedPageBreak/>
        <w:t xml:space="preserve">a </w:t>
      </w:r>
      <w:proofErr w:type="spellStart"/>
      <w:r w:rsidRPr="006925ED">
        <w:rPr>
          <w:rFonts w:ascii="Arial" w:hAnsi="Arial" w:cs="Arial"/>
          <w:sz w:val="22"/>
          <w:szCs w:val="22"/>
        </w:rPr>
        <w:t>chaotropic</w:t>
      </w:r>
      <w:proofErr w:type="spellEnd"/>
      <w:r w:rsidRPr="006925ED">
        <w:rPr>
          <w:rFonts w:ascii="Arial" w:hAnsi="Arial" w:cs="Arial"/>
          <w:sz w:val="22"/>
          <w:szCs w:val="22"/>
        </w:rPr>
        <w:t xml:space="preserve"> agent to disrupt binding of antibodies with low avidity. Results from both assays were compared with the established internal controls to calculate the duration of infection. </w:t>
      </w:r>
    </w:p>
    <w:p w:rsidR="00A653FE" w:rsidRPr="006925ED" w:rsidRDefault="00A653FE" w:rsidP="00D77869">
      <w:pPr>
        <w:spacing w:line="480" w:lineRule="auto"/>
        <w:jc w:val="both"/>
        <w:rPr>
          <w:rFonts w:ascii="Arial" w:hAnsi="Arial" w:cs="Arial"/>
          <w:b/>
          <w:sz w:val="22"/>
          <w:szCs w:val="22"/>
        </w:rPr>
      </w:pPr>
      <w:proofErr w:type="spellStart"/>
      <w:r w:rsidRPr="006925ED">
        <w:rPr>
          <w:rFonts w:ascii="Arial" w:hAnsi="Arial" w:cs="Arial"/>
          <w:b/>
          <w:i/>
          <w:sz w:val="22"/>
          <w:szCs w:val="22"/>
        </w:rPr>
        <w:t>Env</w:t>
      </w:r>
      <w:proofErr w:type="spellEnd"/>
      <w:r w:rsidRPr="006925ED">
        <w:rPr>
          <w:rFonts w:ascii="Arial" w:hAnsi="Arial" w:cs="Arial"/>
          <w:b/>
          <w:sz w:val="22"/>
          <w:szCs w:val="22"/>
        </w:rPr>
        <w:t xml:space="preserve"> cloning – colony PCR and sequencing </w:t>
      </w:r>
    </w:p>
    <w:p w:rsidR="00A653FE" w:rsidRPr="006925ED" w:rsidRDefault="00A653FE" w:rsidP="00D77869">
      <w:pPr>
        <w:widowControl w:val="0"/>
        <w:tabs>
          <w:tab w:val="left" w:pos="220"/>
          <w:tab w:val="left" w:pos="720"/>
        </w:tabs>
        <w:autoSpaceDE w:val="0"/>
        <w:autoSpaceDN w:val="0"/>
        <w:adjustRightInd w:val="0"/>
        <w:spacing w:line="480" w:lineRule="auto"/>
        <w:jc w:val="both"/>
        <w:rPr>
          <w:rFonts w:ascii="Arial" w:hAnsi="Arial" w:cs="Arial"/>
          <w:color w:val="000000"/>
          <w:sz w:val="22"/>
          <w:szCs w:val="22"/>
        </w:rPr>
      </w:pPr>
      <w:r w:rsidRPr="006925ED">
        <w:rPr>
          <w:rFonts w:ascii="Arial" w:hAnsi="Arial"/>
          <w:color w:val="000000"/>
          <w:sz w:val="22"/>
          <w:szCs w:val="22"/>
        </w:rPr>
        <w:tab/>
      </w:r>
      <w:r w:rsidRPr="006925ED">
        <w:rPr>
          <w:rFonts w:ascii="Arial" w:hAnsi="Arial"/>
          <w:color w:val="000000"/>
          <w:sz w:val="22"/>
          <w:szCs w:val="22"/>
        </w:rPr>
        <w:tab/>
      </w:r>
      <w:r w:rsidRPr="006925ED">
        <w:rPr>
          <w:rFonts w:ascii="Arial" w:hAnsi="Arial" w:cs="Arial"/>
          <w:color w:val="000000"/>
          <w:sz w:val="22"/>
          <w:szCs w:val="22"/>
        </w:rPr>
        <w:t xml:space="preserve">Products were cloned into the pCR4 TOPO cloning vector according to the manufacturer’s instructions (Life Technologies, Carlsbad, CA) and transformed into One Shot TOP10 competent </w:t>
      </w:r>
      <w:proofErr w:type="spellStart"/>
      <w:r w:rsidRPr="006925ED">
        <w:rPr>
          <w:rFonts w:ascii="Arial" w:hAnsi="Arial" w:cs="Arial"/>
          <w:i/>
          <w:color w:val="000000"/>
          <w:sz w:val="22"/>
          <w:szCs w:val="22"/>
        </w:rPr>
        <w:t>E.coli</w:t>
      </w:r>
      <w:proofErr w:type="spellEnd"/>
      <w:r w:rsidRPr="006925ED">
        <w:rPr>
          <w:rFonts w:ascii="Arial" w:hAnsi="Arial" w:cs="Arial"/>
          <w:color w:val="000000"/>
          <w:sz w:val="22"/>
          <w:szCs w:val="22"/>
        </w:rPr>
        <w:t xml:space="preserve">. </w:t>
      </w:r>
      <w:r w:rsidRPr="006925ED">
        <w:rPr>
          <w:rFonts w:ascii="Arial" w:hAnsi="Arial"/>
          <w:color w:val="000000"/>
          <w:sz w:val="22"/>
          <w:szCs w:val="22"/>
        </w:rPr>
        <w:t xml:space="preserve">Screening for positively transformed </w:t>
      </w:r>
      <w:proofErr w:type="spellStart"/>
      <w:r w:rsidRPr="006925ED">
        <w:rPr>
          <w:rFonts w:ascii="Arial" w:hAnsi="Arial"/>
          <w:i/>
          <w:color w:val="000000"/>
          <w:sz w:val="22"/>
          <w:szCs w:val="22"/>
        </w:rPr>
        <w:t>E.coli</w:t>
      </w:r>
      <w:proofErr w:type="spellEnd"/>
      <w:r w:rsidRPr="006925ED">
        <w:rPr>
          <w:rFonts w:ascii="Arial" w:hAnsi="Arial"/>
          <w:color w:val="000000"/>
          <w:sz w:val="22"/>
          <w:szCs w:val="22"/>
        </w:rPr>
        <w:t xml:space="preserve"> colonies was performed by colony PCR using </w:t>
      </w:r>
      <w:proofErr w:type="spellStart"/>
      <w:r w:rsidRPr="006925ED">
        <w:rPr>
          <w:rFonts w:ascii="Arial" w:hAnsi="Arial"/>
          <w:color w:val="000000"/>
          <w:sz w:val="22"/>
          <w:szCs w:val="22"/>
        </w:rPr>
        <w:t>Phusion</w:t>
      </w:r>
      <w:proofErr w:type="spellEnd"/>
      <w:r w:rsidRPr="006925ED">
        <w:rPr>
          <w:rFonts w:ascii="Arial" w:hAnsi="Arial"/>
          <w:color w:val="000000"/>
          <w:sz w:val="22"/>
          <w:szCs w:val="22"/>
        </w:rPr>
        <w:t xml:space="preserve"> 2x Master Mix, universal vector specific primers </w:t>
      </w:r>
      <w:r w:rsidRPr="006925ED">
        <w:rPr>
          <w:rFonts w:ascii="Arial" w:hAnsi="Arial"/>
          <w:sz w:val="22"/>
          <w:szCs w:val="22"/>
        </w:rPr>
        <w:t>M13F / R (pCR4 TOPO) or T7 / BGH rev (pcDNA3.1),</w:t>
      </w:r>
      <w:r w:rsidRPr="006925ED">
        <w:rPr>
          <w:rFonts w:ascii="Arial" w:hAnsi="Arial"/>
          <w:color w:val="000000"/>
          <w:sz w:val="22"/>
          <w:szCs w:val="22"/>
        </w:rPr>
        <w:t xml:space="preserve"> and colonies diluted in 100 </w:t>
      </w:r>
      <w:proofErr w:type="spellStart"/>
      <w:r w:rsidRPr="006925ED">
        <w:rPr>
          <w:rFonts w:ascii="Arial" w:hAnsi="Arial" w:cs="Arial"/>
          <w:color w:val="000000"/>
          <w:sz w:val="22"/>
          <w:szCs w:val="22"/>
        </w:rPr>
        <w:t>μ</w:t>
      </w:r>
      <w:r w:rsidRPr="006925ED">
        <w:rPr>
          <w:rFonts w:ascii="Arial" w:hAnsi="Arial"/>
          <w:color w:val="000000"/>
          <w:sz w:val="22"/>
          <w:szCs w:val="22"/>
        </w:rPr>
        <w:t>l</w:t>
      </w:r>
      <w:proofErr w:type="spellEnd"/>
      <w:r w:rsidRPr="006925ED">
        <w:rPr>
          <w:rFonts w:ascii="Arial" w:hAnsi="Arial"/>
          <w:color w:val="000000"/>
          <w:sz w:val="22"/>
          <w:szCs w:val="22"/>
        </w:rPr>
        <w:t xml:space="preserve"> LB medium as template (0.5 </w:t>
      </w:r>
      <w:proofErr w:type="spellStart"/>
      <w:r w:rsidRPr="006925ED">
        <w:rPr>
          <w:rFonts w:ascii="Arial" w:hAnsi="Arial" w:cs="Arial"/>
          <w:color w:val="000000"/>
          <w:sz w:val="22"/>
          <w:szCs w:val="22"/>
        </w:rPr>
        <w:t>μ</w:t>
      </w:r>
      <w:r w:rsidRPr="006925ED">
        <w:rPr>
          <w:rFonts w:ascii="Arial" w:hAnsi="Arial"/>
          <w:color w:val="000000"/>
          <w:sz w:val="22"/>
          <w:szCs w:val="22"/>
        </w:rPr>
        <w:t>l</w:t>
      </w:r>
      <w:proofErr w:type="spellEnd"/>
      <w:r w:rsidRPr="006925ED">
        <w:rPr>
          <w:rFonts w:ascii="Arial" w:hAnsi="Arial"/>
          <w:color w:val="000000"/>
          <w:sz w:val="22"/>
          <w:szCs w:val="22"/>
        </w:rPr>
        <w:t xml:space="preserve">). Positive clones were cultured in </w:t>
      </w:r>
      <w:proofErr w:type="spellStart"/>
      <w:r w:rsidRPr="006925ED">
        <w:rPr>
          <w:rFonts w:ascii="Arial" w:hAnsi="Arial"/>
          <w:color w:val="000000"/>
          <w:sz w:val="22"/>
          <w:szCs w:val="22"/>
        </w:rPr>
        <w:t>LB</w:t>
      </w:r>
      <w:r w:rsidRPr="006925ED">
        <w:rPr>
          <w:rFonts w:ascii="Arial" w:hAnsi="Arial"/>
          <w:color w:val="000000"/>
          <w:sz w:val="22"/>
          <w:szCs w:val="22"/>
          <w:vertAlign w:val="subscript"/>
        </w:rPr>
        <w:t>Amp</w:t>
      </w:r>
      <w:proofErr w:type="spellEnd"/>
      <w:r w:rsidRPr="006925ED">
        <w:rPr>
          <w:rFonts w:ascii="Arial" w:hAnsi="Arial"/>
          <w:color w:val="000000"/>
          <w:sz w:val="22"/>
          <w:szCs w:val="22"/>
          <w:vertAlign w:val="subscript"/>
        </w:rPr>
        <w:t xml:space="preserve"> </w:t>
      </w:r>
      <w:r w:rsidRPr="006925ED">
        <w:rPr>
          <w:rFonts w:ascii="Arial" w:hAnsi="Arial"/>
          <w:color w:val="000000"/>
          <w:sz w:val="22"/>
          <w:szCs w:val="22"/>
        </w:rPr>
        <w:t xml:space="preserve">medium, and then plasmids were isolated using the </w:t>
      </w:r>
      <w:proofErr w:type="spellStart"/>
      <w:r w:rsidRPr="006925ED">
        <w:rPr>
          <w:rFonts w:ascii="Arial" w:hAnsi="Arial"/>
          <w:color w:val="000000"/>
          <w:sz w:val="22"/>
          <w:szCs w:val="22"/>
        </w:rPr>
        <w:t>QIAprep</w:t>
      </w:r>
      <w:proofErr w:type="spellEnd"/>
      <w:r w:rsidRPr="006925ED">
        <w:rPr>
          <w:rFonts w:ascii="Arial" w:hAnsi="Arial"/>
          <w:color w:val="000000"/>
          <w:sz w:val="22"/>
          <w:szCs w:val="22"/>
        </w:rPr>
        <w:t xml:space="preserve"> Spin </w:t>
      </w:r>
      <w:proofErr w:type="spellStart"/>
      <w:r w:rsidRPr="006925ED">
        <w:rPr>
          <w:rFonts w:ascii="Arial" w:hAnsi="Arial"/>
          <w:color w:val="000000"/>
          <w:sz w:val="22"/>
          <w:szCs w:val="22"/>
        </w:rPr>
        <w:t>Miniprep</w:t>
      </w:r>
      <w:proofErr w:type="spellEnd"/>
      <w:r w:rsidRPr="006925ED">
        <w:rPr>
          <w:rFonts w:ascii="Arial" w:hAnsi="Arial"/>
          <w:color w:val="000000"/>
          <w:sz w:val="22"/>
          <w:szCs w:val="22"/>
        </w:rPr>
        <w:t xml:space="preserve"> kit </w:t>
      </w:r>
      <w:r w:rsidRPr="006925ED">
        <w:rPr>
          <w:rFonts w:ascii="Arial" w:hAnsi="Arial"/>
          <w:sz w:val="22"/>
          <w:szCs w:val="22"/>
        </w:rPr>
        <w:t>according to the manufacturer’s protocol (</w:t>
      </w:r>
      <w:proofErr w:type="spellStart"/>
      <w:r w:rsidRPr="006925ED">
        <w:rPr>
          <w:rFonts w:ascii="Arial" w:hAnsi="Arial"/>
          <w:sz w:val="22"/>
          <w:szCs w:val="22"/>
        </w:rPr>
        <w:t>Qiagen</w:t>
      </w:r>
      <w:proofErr w:type="spellEnd"/>
      <w:r w:rsidRPr="006925ED">
        <w:rPr>
          <w:rFonts w:ascii="Arial" w:hAnsi="Arial"/>
          <w:sz w:val="22"/>
          <w:szCs w:val="22"/>
        </w:rPr>
        <w:t xml:space="preserve"> </w:t>
      </w:r>
      <w:proofErr w:type="spellStart"/>
      <w:r w:rsidRPr="006925ED">
        <w:rPr>
          <w:rFonts w:ascii="Arial" w:hAnsi="Arial"/>
          <w:sz w:val="22"/>
          <w:szCs w:val="22"/>
        </w:rPr>
        <w:t>inc</w:t>
      </w:r>
      <w:proofErr w:type="spellEnd"/>
      <w:r w:rsidRPr="006925ED">
        <w:rPr>
          <w:rFonts w:ascii="Arial" w:hAnsi="Arial"/>
          <w:sz w:val="22"/>
          <w:szCs w:val="22"/>
        </w:rPr>
        <w:t xml:space="preserve">, </w:t>
      </w:r>
      <w:proofErr w:type="spellStart"/>
      <w:r w:rsidRPr="006925ED">
        <w:rPr>
          <w:rFonts w:ascii="Arial" w:hAnsi="Arial"/>
          <w:sz w:val="22"/>
          <w:szCs w:val="22"/>
        </w:rPr>
        <w:t>Valencia</w:t>
      </w:r>
      <w:proofErr w:type="gramStart"/>
      <w:r w:rsidRPr="006925ED">
        <w:rPr>
          <w:rFonts w:ascii="Arial" w:hAnsi="Arial"/>
          <w:sz w:val="22"/>
          <w:szCs w:val="22"/>
        </w:rPr>
        <w:t>,CA</w:t>
      </w:r>
      <w:proofErr w:type="spellEnd"/>
      <w:proofErr w:type="gramEnd"/>
      <w:r w:rsidRPr="006925ED">
        <w:rPr>
          <w:rFonts w:ascii="Arial" w:hAnsi="Arial"/>
          <w:sz w:val="22"/>
          <w:szCs w:val="22"/>
        </w:rPr>
        <w:t xml:space="preserve">). Plasmids were sequenced for the insert portion using universal primers M13F / R (pCR4 TOPO) or T7 / BGH rev (pcDNA3.1). Sequence analysis and </w:t>
      </w:r>
      <w:r w:rsidRPr="006925ED">
        <w:rPr>
          <w:rFonts w:ascii="Arial" w:hAnsi="Arial" w:cs="Arial"/>
          <w:sz w:val="22"/>
          <w:szCs w:val="22"/>
        </w:rPr>
        <w:t>alignment was perform</w:t>
      </w:r>
      <w:r w:rsidR="00472E71">
        <w:rPr>
          <w:rFonts w:ascii="Arial" w:hAnsi="Arial" w:cs="Arial"/>
          <w:sz w:val="22"/>
          <w:szCs w:val="22"/>
        </w:rPr>
        <w:t xml:space="preserve">ed using DNASTAR and </w:t>
      </w:r>
      <w:proofErr w:type="spellStart"/>
      <w:r w:rsidR="00472E71">
        <w:rPr>
          <w:rFonts w:ascii="Arial" w:hAnsi="Arial" w:cs="Arial"/>
          <w:sz w:val="22"/>
          <w:szCs w:val="22"/>
        </w:rPr>
        <w:t>Clustal</w:t>
      </w:r>
      <w:proofErr w:type="spellEnd"/>
      <w:r w:rsidR="00472E71">
        <w:rPr>
          <w:rFonts w:ascii="Arial" w:hAnsi="Arial" w:cs="Arial"/>
          <w:sz w:val="22"/>
          <w:szCs w:val="22"/>
        </w:rPr>
        <w:t xml:space="preserve"> </w:t>
      </w:r>
      <w:r w:rsidR="00441732">
        <w:rPr>
          <w:rFonts w:ascii="Arial" w:hAnsi="Arial" w:cs="Arial"/>
          <w:sz w:val="22"/>
          <w:szCs w:val="22"/>
        </w:rPr>
        <w:t xml:space="preserve">W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ExcludeYear="1"&gt;&lt;Author&gt;Thompson&lt;/Author&gt;&lt;Year&gt;1994&lt;/Year&gt;&lt;RecNum&gt;104&lt;/RecNum&gt;&lt;DisplayText&gt;[3]&lt;/DisplayText&gt;&lt;record&gt;&lt;rec-number&gt;104&lt;/rec-number&gt;&lt;foreign-keys&gt;&lt;key app="EN" db-id="v20w9atwbxx0xfe2e2o5r5w2xts0992sps9e" timestamp="0"&gt;104&lt;/key&gt;&lt;/foreign-keys&gt;&lt;ref-type name="Journal Article"&gt;17&lt;/ref-type&gt;&lt;contributors&gt;&lt;authors&gt;&lt;author&gt;Thompson, J. D.&lt;/author&gt;&lt;author&gt;Higgins, D. G.&lt;/author&gt;&lt;author&gt;Gibson, T. J.&lt;/author&gt;&lt;/authors&gt;&lt;/contributors&gt;&lt;auth-address&gt;European Molecular Biology Laboratory, Heidelberg, Germany.&lt;/auth-address&gt;&lt;titles&gt;&lt;title&gt;CLUSTAL W: improving the sensitivity of progressive multiple sequence alignment through sequence weighting, position-specific gap penalties and weight matrix choice&lt;/title&gt;&lt;secondary-title&gt;Nucleic Acids Res&lt;/secondary-title&gt;&lt;alt-title&gt;Nucleic acids research&lt;/alt-title&gt;&lt;/titles&gt;&lt;pages&gt;4673-80&lt;/pages&gt;&lt;volume&gt;22&lt;/volume&gt;&lt;number&gt;22&lt;/number&gt;&lt;keywords&gt;&lt;keyword&gt;*Algorithms&lt;/keyword&gt;&lt;keyword&gt;*Amino Acid Sequence&lt;/keyword&gt;&lt;keyword&gt;Globins/genetics&lt;/keyword&gt;&lt;keyword&gt;Molecular Sequence Data&lt;/keyword&gt;&lt;keyword&gt;Protein Structure, Secondary&lt;/keyword&gt;&lt;keyword&gt;Proteins/*chemistry/genetics&lt;/keyword&gt;&lt;keyword&gt;Sensitivity and Specificity&lt;/keyword&gt;&lt;keyword&gt;Sequence Alignment/*methods&lt;/keyword&gt;&lt;keyword&gt;Software&lt;/keyword&gt;&lt;/keywords&gt;&lt;dates&gt;&lt;year&gt;1994&lt;/year&gt;&lt;pub-dates&gt;&lt;date&gt;Nov 11&lt;/date&gt;&lt;/pub-dates&gt;&lt;/dates&gt;&lt;isbn&gt;0305-1048 (Print)&amp;#xD;0305-1048 (Linking)&lt;/isbn&gt;&lt;accession-num&gt;7984417&lt;/accession-num&gt;&lt;urls&gt;&lt;related-urls&gt;&lt;url&gt;http://www.ncbi.nlm.nih.gov/pubmed/7984417&lt;/url&gt;&lt;/related-urls&gt;&lt;/urls&gt;&lt;custom2&gt;308517&lt;/custom2&gt;&lt;/record&gt;&lt;/Cite&gt;&lt;/EndNote&gt;</w:instrText>
      </w:r>
      <w:r w:rsidR="00E90651">
        <w:rPr>
          <w:rFonts w:ascii="Arial" w:hAnsi="Arial" w:cs="Arial"/>
          <w:sz w:val="22"/>
          <w:szCs w:val="22"/>
        </w:rPr>
        <w:fldChar w:fldCharType="separate"/>
      </w:r>
      <w:r w:rsidR="00E90651">
        <w:rPr>
          <w:rFonts w:ascii="Arial" w:hAnsi="Arial" w:cs="Arial"/>
          <w:noProof/>
          <w:sz w:val="22"/>
          <w:szCs w:val="22"/>
        </w:rPr>
        <w:t>[</w:t>
      </w:r>
      <w:hyperlink w:anchor="_ENREF_3" w:tooltip="Thompson, 1994 #104" w:history="1">
        <w:r w:rsidR="00217827">
          <w:rPr>
            <w:rFonts w:ascii="Arial" w:hAnsi="Arial" w:cs="Arial"/>
            <w:noProof/>
            <w:sz w:val="22"/>
            <w:szCs w:val="22"/>
          </w:rPr>
          <w:t>3</w:t>
        </w:r>
      </w:hyperlink>
      <w:r w:rsidR="00E90651">
        <w:rPr>
          <w:rFonts w:ascii="Arial" w:hAnsi="Arial" w:cs="Arial"/>
          <w:noProof/>
          <w:sz w:val="22"/>
          <w:szCs w:val="22"/>
        </w:rPr>
        <w:t>]</w:t>
      </w:r>
      <w:r w:rsidR="00E90651">
        <w:rPr>
          <w:rFonts w:ascii="Arial" w:hAnsi="Arial" w:cs="Arial"/>
          <w:sz w:val="22"/>
          <w:szCs w:val="22"/>
        </w:rPr>
        <w:fldChar w:fldCharType="end"/>
      </w:r>
      <w:r w:rsidR="00472E71" w:rsidRPr="00441732">
        <w:rPr>
          <w:rFonts w:ascii="Arial" w:hAnsi="Arial" w:cs="Arial"/>
          <w:sz w:val="22"/>
          <w:szCs w:val="22"/>
        </w:rPr>
        <w:t>.</w:t>
      </w:r>
      <w:r w:rsidRPr="006925ED">
        <w:rPr>
          <w:rFonts w:ascii="Arial" w:hAnsi="Arial" w:cs="Arial"/>
          <w:sz w:val="22"/>
          <w:szCs w:val="22"/>
        </w:rPr>
        <w:t xml:space="preserve"> </w:t>
      </w:r>
    </w:p>
    <w:p w:rsidR="00A653FE" w:rsidRPr="006925ED" w:rsidRDefault="00A653FE" w:rsidP="00D77869">
      <w:pPr>
        <w:spacing w:line="480" w:lineRule="auto"/>
        <w:jc w:val="both"/>
        <w:rPr>
          <w:rFonts w:ascii="Arial" w:hAnsi="Arial" w:cs="Arial"/>
          <w:b/>
          <w:sz w:val="22"/>
          <w:szCs w:val="22"/>
        </w:rPr>
      </w:pPr>
      <w:r w:rsidRPr="006925ED">
        <w:rPr>
          <w:rFonts w:ascii="Arial" w:hAnsi="Arial" w:cs="Arial"/>
          <w:b/>
          <w:sz w:val="22"/>
          <w:szCs w:val="22"/>
        </w:rPr>
        <w:t>Genetic Distance</w:t>
      </w:r>
    </w:p>
    <w:p w:rsidR="00A653FE" w:rsidRPr="006925ED" w:rsidRDefault="00A653FE" w:rsidP="00D77869">
      <w:pPr>
        <w:spacing w:line="480" w:lineRule="auto"/>
        <w:ind w:firstLine="720"/>
        <w:jc w:val="both"/>
        <w:rPr>
          <w:rFonts w:ascii="Arial" w:hAnsi="Arial" w:cs="Arial"/>
          <w:b/>
          <w:sz w:val="22"/>
          <w:szCs w:val="22"/>
        </w:rPr>
      </w:pPr>
      <w:r w:rsidRPr="006925ED">
        <w:rPr>
          <w:rFonts w:ascii="Arial" w:hAnsi="Arial" w:cs="Arial"/>
          <w:sz w:val="22"/>
          <w:szCs w:val="22"/>
        </w:rPr>
        <w:t>To calculate the genetic distance wi</w:t>
      </w:r>
      <w:r w:rsidR="0006213B">
        <w:rPr>
          <w:rFonts w:ascii="Arial" w:hAnsi="Arial" w:cs="Arial"/>
          <w:sz w:val="22"/>
          <w:szCs w:val="22"/>
        </w:rPr>
        <w:t xml:space="preserve">thin and between different </w:t>
      </w:r>
      <w:r w:rsidR="00D12776">
        <w:rPr>
          <w:rFonts w:ascii="Arial" w:hAnsi="Arial" w:cs="Arial"/>
          <w:sz w:val="22"/>
          <w:szCs w:val="22"/>
        </w:rPr>
        <w:t>time point</w:t>
      </w:r>
      <w:r w:rsidRPr="006925ED">
        <w:rPr>
          <w:rFonts w:ascii="Arial" w:hAnsi="Arial" w:cs="Arial"/>
          <w:sz w:val="22"/>
          <w:szCs w:val="22"/>
        </w:rPr>
        <w:t xml:space="preserve">s of each patient, sequences were grouped according to </w:t>
      </w:r>
      <w:r w:rsidR="00D12776">
        <w:rPr>
          <w:rFonts w:ascii="Arial" w:hAnsi="Arial" w:cs="Arial"/>
          <w:sz w:val="22"/>
          <w:szCs w:val="22"/>
        </w:rPr>
        <w:t>time point</w:t>
      </w:r>
      <w:r w:rsidRPr="006925ED">
        <w:rPr>
          <w:rFonts w:ascii="Arial" w:hAnsi="Arial" w:cs="Arial"/>
          <w:sz w:val="22"/>
          <w:szCs w:val="22"/>
        </w:rPr>
        <w:t xml:space="preserve"> in MEGA and analyzed with the </w:t>
      </w:r>
      <w:r w:rsidR="00472E71">
        <w:rPr>
          <w:rFonts w:ascii="Arial" w:hAnsi="Arial" w:cs="Arial"/>
          <w:sz w:val="22"/>
          <w:szCs w:val="22"/>
        </w:rPr>
        <w:t>compute mean distance analysi</w:t>
      </w:r>
      <w:r w:rsidR="00441732">
        <w:rPr>
          <w:rFonts w:ascii="Arial" w:hAnsi="Arial" w:cs="Arial"/>
          <w:sz w:val="22"/>
          <w:szCs w:val="22"/>
        </w:rPr>
        <w:t xml:space="preserve">s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ExcludeYear="1"&gt;&lt;Author&gt;Tamura&lt;/Author&gt;&lt;Year&gt;2007&lt;/Year&gt;&lt;RecNum&gt;81&lt;/RecNum&gt;&lt;DisplayText&gt;[4]&lt;/DisplayText&gt;&lt;record&gt;&lt;rec-number&gt;81&lt;/rec-number&gt;&lt;foreign-keys&gt;&lt;key app="EN" db-id="v20w9atwbxx0xfe2e2o5r5w2xts0992sps9e" timestamp="0"&gt;81&lt;/key&gt;&lt;/foreign-keys&gt;&lt;ref-type name="Journal Article"&gt;17&lt;/ref-type&gt;&lt;contributors&gt;&lt;authors&gt;&lt;author&gt;Tamura, K.&lt;/author&gt;&lt;author&gt;Dudley, J.&lt;/author&gt;&lt;author&gt;Nei, M.&lt;/author&gt;&lt;author&gt;Kumar, S.&lt;/author&gt;&lt;/authors&gt;&lt;/contributors&gt;&lt;auth-address&gt;Center for Evolutionary Functional Genomics, The Biodesign Institute, Arizona State University, AZ, USA.&lt;/auth-address&gt;&lt;titles&gt;&lt;title&gt;MEGA4: Molecular Evolutionary Genetics Analysis (MEGA) software version 4.0&lt;/title&gt;&lt;secondary-title&gt;Mol Biol Evol&lt;/secondary-title&gt;&lt;alt-title&gt;Molecular biology and evolution&lt;/alt-title&gt;&lt;/titles&gt;&lt;pages&gt;1596-9&lt;/pages&gt;&lt;volume&gt;24&lt;/volume&gt;&lt;number&gt;8&lt;/number&gt;&lt;keywords&gt;&lt;keyword&gt;Databases, Genetic&lt;/keyword&gt;&lt;keyword&gt;*Evolution, Molecular&lt;/keyword&gt;&lt;keyword&gt;Internet&lt;/keyword&gt;&lt;keyword&gt;Phylogeny&lt;/keyword&gt;&lt;keyword&gt;*Sequence Alignment/methods&lt;/keyword&gt;&lt;keyword&gt;Sequence Analysis, DNA&lt;/keyword&gt;&lt;keyword&gt;Sequence Analysis, Protein&lt;/keyword&gt;&lt;keyword&gt;Software&lt;/keyword&gt;&lt;/keywords&gt;&lt;dates&gt;&lt;year&gt;2007&lt;/year&gt;&lt;pub-dates&gt;&lt;date&gt;Aug&lt;/date&gt;&lt;/pub-dates&gt;&lt;/dates&gt;&lt;isbn&gt;0737-4038 (Print)&amp;#xD;0737-4038 (Linking)&lt;/isbn&gt;&lt;accession-num&gt;17488738&lt;/accession-num&gt;&lt;urls&gt;&lt;related-urls&gt;&lt;url&gt;http://www.ncbi.nlm.nih.gov/pubmed/17488738&lt;/url&gt;&lt;/related-urls&gt;&lt;/urls&gt;&lt;electronic-resource-num&gt;10.1093/molbev/msm092&lt;/electronic-resource-num&gt;&lt;/record&gt;&lt;/Cite&gt;&lt;/EndNote&gt;</w:instrText>
      </w:r>
      <w:r w:rsidR="00E90651">
        <w:rPr>
          <w:rFonts w:ascii="Arial" w:hAnsi="Arial" w:cs="Arial"/>
          <w:sz w:val="22"/>
          <w:szCs w:val="22"/>
        </w:rPr>
        <w:fldChar w:fldCharType="separate"/>
      </w:r>
      <w:r w:rsidR="00E90651">
        <w:rPr>
          <w:rFonts w:ascii="Arial" w:hAnsi="Arial" w:cs="Arial"/>
          <w:noProof/>
          <w:sz w:val="22"/>
          <w:szCs w:val="22"/>
        </w:rPr>
        <w:t>[</w:t>
      </w:r>
      <w:hyperlink w:anchor="_ENREF_4" w:tooltip="Tamura, 2007 #81" w:history="1">
        <w:r w:rsidR="00217827">
          <w:rPr>
            <w:rFonts w:ascii="Arial" w:hAnsi="Arial" w:cs="Arial"/>
            <w:noProof/>
            <w:sz w:val="22"/>
            <w:szCs w:val="22"/>
          </w:rPr>
          <w:t>4</w:t>
        </w:r>
      </w:hyperlink>
      <w:r w:rsidR="00E90651">
        <w:rPr>
          <w:rFonts w:ascii="Arial" w:hAnsi="Arial" w:cs="Arial"/>
          <w:noProof/>
          <w:sz w:val="22"/>
          <w:szCs w:val="22"/>
        </w:rPr>
        <w:t>]</w:t>
      </w:r>
      <w:r w:rsidR="00E90651">
        <w:rPr>
          <w:rFonts w:ascii="Arial" w:hAnsi="Arial" w:cs="Arial"/>
          <w:sz w:val="22"/>
          <w:szCs w:val="22"/>
        </w:rPr>
        <w:fldChar w:fldCharType="end"/>
      </w:r>
      <w:r w:rsidR="00441732">
        <w:rPr>
          <w:rFonts w:ascii="Arial" w:hAnsi="Arial" w:cs="Arial"/>
          <w:sz w:val="22"/>
          <w:szCs w:val="22"/>
        </w:rPr>
        <w:t>.</w:t>
      </w:r>
    </w:p>
    <w:p w:rsidR="00A653FE" w:rsidRPr="006925ED" w:rsidRDefault="00A653FE" w:rsidP="00D77869">
      <w:pPr>
        <w:spacing w:line="480" w:lineRule="auto"/>
        <w:jc w:val="both"/>
        <w:rPr>
          <w:rFonts w:ascii="Arial" w:hAnsi="Arial" w:cs="Arial"/>
          <w:b/>
          <w:sz w:val="22"/>
          <w:szCs w:val="22"/>
        </w:rPr>
      </w:pPr>
      <w:r w:rsidRPr="006925ED">
        <w:rPr>
          <w:rFonts w:ascii="Arial" w:hAnsi="Arial" w:cs="Arial"/>
          <w:b/>
          <w:sz w:val="22"/>
          <w:szCs w:val="22"/>
        </w:rPr>
        <w:t>Highlighter Plots</w:t>
      </w:r>
    </w:p>
    <w:p w:rsidR="000354A9" w:rsidRDefault="00A653FE" w:rsidP="00D77869">
      <w:pPr>
        <w:spacing w:line="480" w:lineRule="auto"/>
        <w:ind w:firstLine="720"/>
        <w:jc w:val="both"/>
        <w:rPr>
          <w:rFonts w:ascii="Arial" w:hAnsi="Arial" w:cs="Arial"/>
          <w:sz w:val="22"/>
          <w:szCs w:val="22"/>
        </w:rPr>
      </w:pPr>
      <w:r w:rsidRPr="006925ED">
        <w:rPr>
          <w:rFonts w:ascii="Arial" w:hAnsi="Arial" w:cs="Arial"/>
          <w:sz w:val="22"/>
          <w:szCs w:val="22"/>
        </w:rPr>
        <w:t xml:space="preserve">All functional </w:t>
      </w:r>
      <w:proofErr w:type="spellStart"/>
      <w:r w:rsidRPr="006925ED">
        <w:rPr>
          <w:rFonts w:ascii="Arial" w:hAnsi="Arial" w:cs="Arial"/>
          <w:sz w:val="22"/>
          <w:szCs w:val="22"/>
        </w:rPr>
        <w:t>Env</w:t>
      </w:r>
      <w:proofErr w:type="spellEnd"/>
      <w:r w:rsidRPr="006925ED">
        <w:rPr>
          <w:rFonts w:ascii="Arial" w:hAnsi="Arial" w:cs="Arial"/>
          <w:sz w:val="22"/>
          <w:szCs w:val="22"/>
        </w:rPr>
        <w:t xml:space="preserve"> clone sequences (translated protein sequences) were aligned using </w:t>
      </w:r>
      <w:proofErr w:type="spellStart"/>
      <w:r w:rsidRPr="006925ED">
        <w:rPr>
          <w:rFonts w:ascii="Arial" w:hAnsi="Arial" w:cs="Arial"/>
          <w:sz w:val="22"/>
          <w:szCs w:val="22"/>
        </w:rPr>
        <w:t>Clustal</w:t>
      </w:r>
      <w:proofErr w:type="spellEnd"/>
      <w:r w:rsidRPr="006925ED">
        <w:rPr>
          <w:rFonts w:ascii="Arial" w:hAnsi="Arial" w:cs="Arial"/>
          <w:sz w:val="22"/>
          <w:szCs w:val="22"/>
        </w:rPr>
        <w:t xml:space="preserve"> Omega and Highlighter plots were created using the Highlighter tool provided by the Los Alamos HIV sequence database (</w:t>
      </w:r>
      <w:hyperlink r:id="rId9" w:history="1">
        <w:r w:rsidRPr="006925ED">
          <w:rPr>
            <w:rStyle w:val="Hyperlink"/>
            <w:rFonts w:ascii="Arial" w:hAnsi="Arial" w:cs="Arial"/>
            <w:noProof/>
            <w:color w:val="000000"/>
            <w:sz w:val="22"/>
            <w:szCs w:val="22"/>
          </w:rPr>
          <w:t>http://www.hiv.lanl.gov/</w:t>
        </w:r>
      </w:hyperlink>
      <w:r w:rsidRPr="006925ED">
        <w:rPr>
          <w:rFonts w:ascii="Arial" w:hAnsi="Arial" w:cs="Arial"/>
          <w:sz w:val="22"/>
          <w:szCs w:val="22"/>
        </w:rPr>
        <w:t>). For the Highlighter analysis, sequences were</w:t>
      </w:r>
      <w:r w:rsidR="0006213B">
        <w:rPr>
          <w:rFonts w:ascii="Arial" w:hAnsi="Arial" w:cs="Arial"/>
          <w:sz w:val="22"/>
          <w:szCs w:val="22"/>
        </w:rPr>
        <w:t xml:space="preserve"> sorted first according to time</w:t>
      </w:r>
      <w:r w:rsidR="00D12776">
        <w:rPr>
          <w:rFonts w:ascii="Arial" w:hAnsi="Arial" w:cs="Arial"/>
          <w:sz w:val="22"/>
          <w:szCs w:val="22"/>
        </w:rPr>
        <w:t xml:space="preserve"> </w:t>
      </w:r>
      <w:r w:rsidRPr="006925ED">
        <w:rPr>
          <w:rFonts w:ascii="Arial" w:hAnsi="Arial" w:cs="Arial"/>
          <w:sz w:val="22"/>
          <w:szCs w:val="22"/>
        </w:rPr>
        <w:t xml:space="preserve">point, and second to similarity. </w:t>
      </w:r>
      <w:r w:rsidR="00D12776">
        <w:rPr>
          <w:rFonts w:ascii="Arial" w:hAnsi="Arial" w:cs="Arial"/>
          <w:sz w:val="22"/>
          <w:szCs w:val="22"/>
        </w:rPr>
        <w:t xml:space="preserve">First, </w:t>
      </w:r>
      <w:r w:rsidRPr="006925ED">
        <w:rPr>
          <w:rFonts w:ascii="Arial" w:hAnsi="Arial" w:cs="Arial"/>
          <w:sz w:val="22"/>
          <w:szCs w:val="22"/>
        </w:rPr>
        <w:t>Highlighter analyses were performed using a representative</w:t>
      </w:r>
      <w:r w:rsidR="0006213B">
        <w:rPr>
          <w:rFonts w:ascii="Arial" w:hAnsi="Arial" w:cs="Arial"/>
          <w:sz w:val="22"/>
          <w:szCs w:val="22"/>
        </w:rPr>
        <w:t xml:space="preserve"> </w:t>
      </w:r>
      <w:proofErr w:type="spellStart"/>
      <w:r w:rsidR="0006213B">
        <w:rPr>
          <w:rFonts w:ascii="Arial" w:hAnsi="Arial" w:cs="Arial"/>
          <w:sz w:val="22"/>
          <w:szCs w:val="22"/>
        </w:rPr>
        <w:t>quasispecies</w:t>
      </w:r>
      <w:proofErr w:type="spellEnd"/>
      <w:r w:rsidR="0006213B">
        <w:rPr>
          <w:rFonts w:ascii="Arial" w:hAnsi="Arial" w:cs="Arial"/>
          <w:sz w:val="22"/>
          <w:szCs w:val="22"/>
        </w:rPr>
        <w:t xml:space="preserve"> of the first </w:t>
      </w:r>
      <w:r w:rsidR="00D12776">
        <w:rPr>
          <w:rFonts w:ascii="Arial" w:hAnsi="Arial" w:cs="Arial"/>
          <w:sz w:val="22"/>
          <w:szCs w:val="22"/>
        </w:rPr>
        <w:t>time point</w:t>
      </w:r>
      <w:r w:rsidRPr="006925ED">
        <w:rPr>
          <w:rFonts w:ascii="Arial" w:hAnsi="Arial" w:cs="Arial"/>
          <w:sz w:val="22"/>
          <w:szCs w:val="22"/>
        </w:rPr>
        <w:t xml:space="preserve"> before </w:t>
      </w:r>
      <w:proofErr w:type="spellStart"/>
      <w:r w:rsidRPr="006925ED">
        <w:rPr>
          <w:rFonts w:ascii="Arial" w:hAnsi="Arial" w:cs="Arial"/>
          <w:sz w:val="22"/>
          <w:szCs w:val="22"/>
        </w:rPr>
        <w:t>superinfection</w:t>
      </w:r>
      <w:proofErr w:type="spellEnd"/>
      <w:r w:rsidRPr="006925ED">
        <w:rPr>
          <w:rFonts w:ascii="Arial" w:hAnsi="Arial" w:cs="Arial"/>
          <w:sz w:val="22"/>
          <w:szCs w:val="22"/>
        </w:rPr>
        <w:t xml:space="preserve"> as a master</w:t>
      </w:r>
      <w:r w:rsidR="00D12776">
        <w:rPr>
          <w:rFonts w:ascii="Arial" w:hAnsi="Arial" w:cs="Arial"/>
          <w:sz w:val="22"/>
          <w:szCs w:val="22"/>
        </w:rPr>
        <w:t xml:space="preserve">. </w:t>
      </w:r>
      <w:r w:rsidR="006D25C1">
        <w:rPr>
          <w:rFonts w:ascii="Arial" w:hAnsi="Arial" w:cs="Arial"/>
          <w:sz w:val="22"/>
          <w:szCs w:val="22"/>
        </w:rPr>
        <w:t>Second, i</w:t>
      </w:r>
      <w:r w:rsidR="00D12776">
        <w:rPr>
          <w:rFonts w:ascii="Arial" w:hAnsi="Arial" w:cs="Arial"/>
          <w:sz w:val="22"/>
          <w:szCs w:val="22"/>
        </w:rPr>
        <w:t>n order to study the genetic changes that evolved post SI</w:t>
      </w:r>
      <w:r w:rsidRPr="006925ED">
        <w:rPr>
          <w:rFonts w:ascii="Arial" w:hAnsi="Arial" w:cs="Arial"/>
          <w:sz w:val="22"/>
          <w:szCs w:val="22"/>
        </w:rPr>
        <w:t>, a representative</w:t>
      </w:r>
      <w:r w:rsidR="0006213B">
        <w:rPr>
          <w:rFonts w:ascii="Arial" w:hAnsi="Arial" w:cs="Arial"/>
          <w:sz w:val="22"/>
          <w:szCs w:val="22"/>
        </w:rPr>
        <w:t xml:space="preserve"> </w:t>
      </w:r>
      <w:proofErr w:type="spellStart"/>
      <w:r w:rsidR="0006213B">
        <w:rPr>
          <w:rFonts w:ascii="Arial" w:hAnsi="Arial" w:cs="Arial"/>
          <w:sz w:val="22"/>
          <w:szCs w:val="22"/>
        </w:rPr>
        <w:t>quasispecies</w:t>
      </w:r>
      <w:proofErr w:type="spellEnd"/>
      <w:r w:rsidR="0006213B">
        <w:rPr>
          <w:rFonts w:ascii="Arial" w:hAnsi="Arial" w:cs="Arial"/>
          <w:sz w:val="22"/>
          <w:szCs w:val="22"/>
        </w:rPr>
        <w:t xml:space="preserve"> of the first </w:t>
      </w:r>
      <w:r w:rsidR="00D12776">
        <w:rPr>
          <w:rFonts w:ascii="Arial" w:hAnsi="Arial" w:cs="Arial"/>
          <w:sz w:val="22"/>
          <w:szCs w:val="22"/>
        </w:rPr>
        <w:t>time point</w:t>
      </w:r>
      <w:r w:rsidRPr="006925ED">
        <w:rPr>
          <w:rFonts w:ascii="Arial" w:hAnsi="Arial" w:cs="Arial"/>
          <w:sz w:val="22"/>
          <w:szCs w:val="22"/>
        </w:rPr>
        <w:t xml:space="preserve"> after </w:t>
      </w:r>
      <w:proofErr w:type="spellStart"/>
      <w:r w:rsidRPr="006925ED">
        <w:rPr>
          <w:rFonts w:ascii="Arial" w:hAnsi="Arial" w:cs="Arial"/>
          <w:sz w:val="22"/>
          <w:szCs w:val="22"/>
        </w:rPr>
        <w:t>superinfection</w:t>
      </w:r>
      <w:proofErr w:type="spellEnd"/>
      <w:r w:rsidRPr="006925ED">
        <w:rPr>
          <w:rFonts w:ascii="Arial" w:hAnsi="Arial" w:cs="Arial"/>
          <w:sz w:val="22"/>
          <w:szCs w:val="22"/>
        </w:rPr>
        <w:t xml:space="preserve"> </w:t>
      </w:r>
      <w:r w:rsidR="00D12776">
        <w:rPr>
          <w:rFonts w:ascii="Arial" w:hAnsi="Arial" w:cs="Arial"/>
          <w:sz w:val="22"/>
          <w:szCs w:val="22"/>
        </w:rPr>
        <w:t xml:space="preserve">was used </w:t>
      </w:r>
      <w:r w:rsidRPr="006925ED">
        <w:rPr>
          <w:rFonts w:ascii="Arial" w:hAnsi="Arial" w:cs="Arial"/>
          <w:sz w:val="22"/>
          <w:szCs w:val="22"/>
        </w:rPr>
        <w:t xml:space="preserve">as </w:t>
      </w:r>
      <w:r w:rsidR="006D25C1">
        <w:rPr>
          <w:rFonts w:ascii="Arial" w:hAnsi="Arial" w:cs="Arial"/>
          <w:sz w:val="22"/>
          <w:szCs w:val="22"/>
        </w:rPr>
        <w:t xml:space="preserve">a </w:t>
      </w:r>
      <w:r w:rsidRPr="006925ED">
        <w:rPr>
          <w:rFonts w:ascii="Arial" w:hAnsi="Arial" w:cs="Arial"/>
          <w:sz w:val="22"/>
          <w:szCs w:val="22"/>
        </w:rPr>
        <w:t xml:space="preserve">master, against which all </w:t>
      </w:r>
      <w:r w:rsidR="00A9752D">
        <w:rPr>
          <w:rFonts w:ascii="Arial" w:hAnsi="Arial" w:cs="Arial"/>
          <w:sz w:val="22"/>
          <w:szCs w:val="22"/>
        </w:rPr>
        <w:t xml:space="preserve">subsequent </w:t>
      </w:r>
      <w:r w:rsidRPr="006925ED">
        <w:rPr>
          <w:rFonts w:ascii="Arial" w:hAnsi="Arial" w:cs="Arial"/>
          <w:sz w:val="22"/>
          <w:szCs w:val="22"/>
        </w:rPr>
        <w:t>other sequences were compared.</w:t>
      </w:r>
      <w:r w:rsidR="00743D08">
        <w:rPr>
          <w:rFonts w:ascii="Arial" w:hAnsi="Arial" w:cs="Arial"/>
          <w:sz w:val="22"/>
          <w:szCs w:val="22"/>
        </w:rPr>
        <w:t xml:space="preserve"> </w:t>
      </w:r>
    </w:p>
    <w:p w:rsidR="00A653FE" w:rsidRDefault="00743D08" w:rsidP="00D77869">
      <w:pPr>
        <w:spacing w:line="480" w:lineRule="auto"/>
        <w:ind w:firstLine="720"/>
        <w:jc w:val="both"/>
        <w:rPr>
          <w:rFonts w:ascii="Arial" w:hAnsi="Arial" w:cs="Arial"/>
          <w:sz w:val="22"/>
          <w:szCs w:val="22"/>
        </w:rPr>
      </w:pPr>
      <w:r>
        <w:rPr>
          <w:rFonts w:ascii="Arial" w:hAnsi="Arial" w:cs="Arial"/>
          <w:sz w:val="22"/>
          <w:szCs w:val="22"/>
        </w:rPr>
        <w:t xml:space="preserve">For the more conserved </w:t>
      </w:r>
      <w:r w:rsidRPr="000872AD">
        <w:rPr>
          <w:rFonts w:ascii="Arial" w:hAnsi="Arial" w:cs="Arial"/>
          <w:i/>
          <w:sz w:val="22"/>
          <w:szCs w:val="22"/>
        </w:rPr>
        <w:t>pol</w:t>
      </w:r>
      <w:r>
        <w:rPr>
          <w:rFonts w:ascii="Arial" w:hAnsi="Arial" w:cs="Arial"/>
          <w:sz w:val="22"/>
          <w:szCs w:val="22"/>
        </w:rPr>
        <w:t xml:space="preserve"> region, NGS DNA sequences were used </w:t>
      </w:r>
      <w:r w:rsidR="000354A9">
        <w:rPr>
          <w:rFonts w:ascii="Arial" w:hAnsi="Arial" w:cs="Arial"/>
          <w:sz w:val="22"/>
          <w:szCs w:val="22"/>
        </w:rPr>
        <w:t>to generate</w:t>
      </w:r>
      <w:r>
        <w:rPr>
          <w:rFonts w:ascii="Arial" w:hAnsi="Arial" w:cs="Arial"/>
          <w:sz w:val="22"/>
          <w:szCs w:val="22"/>
        </w:rPr>
        <w:t xml:space="preserve"> one representative </w:t>
      </w:r>
      <w:r w:rsidR="001218A2">
        <w:rPr>
          <w:rFonts w:ascii="Arial" w:hAnsi="Arial" w:cs="Arial"/>
          <w:sz w:val="22"/>
          <w:szCs w:val="22"/>
        </w:rPr>
        <w:t xml:space="preserve">DNA </w:t>
      </w:r>
      <w:r w:rsidR="000354A9">
        <w:rPr>
          <w:rFonts w:ascii="Arial" w:hAnsi="Arial" w:cs="Arial"/>
          <w:sz w:val="22"/>
          <w:szCs w:val="22"/>
        </w:rPr>
        <w:t>consensus sequence</w:t>
      </w:r>
      <w:r>
        <w:rPr>
          <w:rFonts w:ascii="Arial" w:hAnsi="Arial" w:cs="Arial"/>
          <w:sz w:val="22"/>
          <w:szCs w:val="22"/>
        </w:rPr>
        <w:t xml:space="preserve"> per time point. The representative consensus sequences for all analyzed time points per patient were </w:t>
      </w:r>
      <w:r w:rsidR="000354A9">
        <w:rPr>
          <w:rFonts w:ascii="Arial" w:hAnsi="Arial" w:cs="Arial"/>
          <w:sz w:val="22"/>
          <w:szCs w:val="22"/>
        </w:rPr>
        <w:t>subjected to a comparative Highlighter analysis.</w:t>
      </w:r>
      <w:r>
        <w:rPr>
          <w:rFonts w:ascii="Arial" w:hAnsi="Arial" w:cs="Arial"/>
          <w:sz w:val="22"/>
          <w:szCs w:val="22"/>
        </w:rPr>
        <w:t xml:space="preserve">  </w:t>
      </w:r>
    </w:p>
    <w:p w:rsidR="00A43D48" w:rsidRDefault="00A43D48" w:rsidP="00A43D48">
      <w:pPr>
        <w:spacing w:line="480" w:lineRule="auto"/>
        <w:jc w:val="both"/>
        <w:rPr>
          <w:rFonts w:ascii="Arial" w:hAnsi="Arial" w:cs="Arial"/>
          <w:b/>
          <w:sz w:val="22"/>
          <w:szCs w:val="22"/>
        </w:rPr>
      </w:pPr>
      <w:r>
        <w:rPr>
          <w:rFonts w:ascii="Arial" w:hAnsi="Arial" w:cs="Arial"/>
          <w:b/>
          <w:sz w:val="22"/>
          <w:szCs w:val="22"/>
        </w:rPr>
        <w:lastRenderedPageBreak/>
        <w:t>Tropism testing</w:t>
      </w:r>
    </w:p>
    <w:p w:rsidR="00A43D48" w:rsidRDefault="00A43D48" w:rsidP="00A43D48">
      <w:pPr>
        <w:spacing w:line="480" w:lineRule="auto"/>
        <w:ind w:firstLine="720"/>
        <w:jc w:val="both"/>
        <w:rPr>
          <w:rFonts w:ascii="Arial" w:hAnsi="Arial" w:cs="Arial"/>
          <w:b/>
          <w:sz w:val="22"/>
          <w:szCs w:val="22"/>
        </w:rPr>
      </w:pPr>
      <w:r>
        <w:rPr>
          <w:rFonts w:ascii="Arial" w:hAnsi="Arial" w:cs="Arial"/>
          <w:sz w:val="22"/>
          <w:szCs w:val="22"/>
        </w:rPr>
        <w:t xml:space="preserve">Coreceptor tropism was predicted for the V3 regions of the </w:t>
      </w:r>
      <w:proofErr w:type="spellStart"/>
      <w:r>
        <w:rPr>
          <w:rFonts w:ascii="Arial" w:hAnsi="Arial" w:cs="Arial"/>
          <w:sz w:val="22"/>
          <w:szCs w:val="22"/>
        </w:rPr>
        <w:t>Env</w:t>
      </w:r>
      <w:proofErr w:type="spellEnd"/>
      <w:r>
        <w:rPr>
          <w:rFonts w:ascii="Arial" w:hAnsi="Arial" w:cs="Arial"/>
          <w:sz w:val="22"/>
          <w:szCs w:val="22"/>
        </w:rPr>
        <w:t xml:space="preserve"> consensus sequen</w:t>
      </w:r>
      <w:r w:rsidR="00217827">
        <w:rPr>
          <w:rFonts w:ascii="Arial" w:hAnsi="Arial" w:cs="Arial"/>
          <w:sz w:val="22"/>
          <w:szCs w:val="22"/>
        </w:rPr>
        <w:t>c</w:t>
      </w:r>
      <w:r>
        <w:rPr>
          <w:rFonts w:ascii="Arial" w:hAnsi="Arial" w:cs="Arial"/>
          <w:sz w:val="22"/>
          <w:szCs w:val="22"/>
        </w:rPr>
        <w:t xml:space="preserve">es using the genotypic prediction tool Geno2pheno </w:t>
      </w:r>
      <w:proofErr w:type="spellStart"/>
      <w:r>
        <w:rPr>
          <w:rFonts w:ascii="Arial" w:hAnsi="Arial" w:cs="Arial"/>
          <w:sz w:val="22"/>
          <w:szCs w:val="22"/>
        </w:rPr>
        <w:t>coreceptor</w:t>
      </w:r>
      <w:proofErr w:type="spellEnd"/>
      <w:r>
        <w:rPr>
          <w:rFonts w:ascii="Arial" w:hAnsi="Arial" w:cs="Arial"/>
          <w:sz w:val="22"/>
          <w:szCs w:val="22"/>
        </w:rPr>
        <w:t xml:space="preserve"> 2.5</w:t>
      </w:r>
      <w:r w:rsidR="00217827">
        <w:rPr>
          <w:rFonts w:ascii="Arial" w:hAnsi="Arial" w:cs="Arial"/>
          <w:sz w:val="22"/>
          <w:szCs w:val="22"/>
        </w:rPr>
        <w:t xml:space="preserve"> (</w:t>
      </w:r>
      <w:r w:rsidR="00217827" w:rsidRPr="00217827">
        <w:rPr>
          <w:rFonts w:ascii="Arial" w:hAnsi="Arial" w:cs="Arial"/>
          <w:sz w:val="22"/>
          <w:szCs w:val="22"/>
        </w:rPr>
        <w:t>http://coreceptor.geno2pheno.org/</w:t>
      </w:r>
      <w:r w:rsidR="00217827">
        <w:rPr>
          <w:rFonts w:ascii="Arial" w:hAnsi="Arial" w:cs="Arial"/>
          <w:sz w:val="22"/>
          <w:szCs w:val="22"/>
        </w:rPr>
        <w:t>)</w:t>
      </w:r>
      <w:r>
        <w:rPr>
          <w:rFonts w:ascii="Arial" w:hAnsi="Arial" w:cs="Arial"/>
          <w:sz w:val="22"/>
          <w:szCs w:val="22"/>
        </w:rPr>
        <w:t xml:space="preserve"> with the false positive rate of 5%, as recommended for the prediction of CRF02_AG strains </w:t>
      </w:r>
      <w:r w:rsidR="00217827">
        <w:rPr>
          <w:rFonts w:ascii="Arial" w:hAnsi="Arial" w:cs="Arial"/>
          <w:sz w:val="22"/>
          <w:szCs w:val="22"/>
        </w:rPr>
        <w:fldChar w:fldCharType="begin">
          <w:fldData xml:space="preserve">PEVuZE5vdGU+PENpdGU+PEF1dGhvcj5Tb3VsaWU8L0F1dGhvcj48WWVhcj4yMDE2PC9ZZWFyPjxS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PEVuZE5vdGU+PENpdGU+PEF1dGhvcj5Tb3VsaWU8L0F1dGhvcj48WWVhcj4yMDE2PC9ZZWFyPjxS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217827">
        <w:rPr>
          <w:rFonts w:ascii="Arial" w:hAnsi="Arial" w:cs="Arial"/>
          <w:sz w:val="22"/>
          <w:szCs w:val="22"/>
        </w:rPr>
      </w:r>
      <w:r w:rsidR="00217827">
        <w:rPr>
          <w:rFonts w:ascii="Arial" w:hAnsi="Arial" w:cs="Arial"/>
          <w:sz w:val="22"/>
          <w:szCs w:val="22"/>
        </w:rPr>
        <w:fldChar w:fldCharType="separate"/>
      </w:r>
      <w:r w:rsidR="00217827">
        <w:rPr>
          <w:rFonts w:ascii="Arial" w:hAnsi="Arial" w:cs="Arial"/>
          <w:noProof/>
          <w:sz w:val="22"/>
          <w:szCs w:val="22"/>
        </w:rPr>
        <w:t>[</w:t>
      </w:r>
      <w:hyperlink w:anchor="_ENREF_5" w:tooltip="Soulie, 2016 #120" w:history="1">
        <w:r w:rsidR="00217827">
          <w:rPr>
            <w:rFonts w:ascii="Arial" w:hAnsi="Arial" w:cs="Arial"/>
            <w:noProof/>
            <w:sz w:val="22"/>
            <w:szCs w:val="22"/>
          </w:rPr>
          <w:t>5</w:t>
        </w:r>
      </w:hyperlink>
      <w:r w:rsidR="00217827">
        <w:rPr>
          <w:rFonts w:ascii="Arial" w:hAnsi="Arial" w:cs="Arial"/>
          <w:noProof/>
          <w:sz w:val="22"/>
          <w:szCs w:val="22"/>
        </w:rPr>
        <w:t>]</w:t>
      </w:r>
      <w:r w:rsidR="00217827">
        <w:rPr>
          <w:rFonts w:ascii="Arial" w:hAnsi="Arial" w:cs="Arial"/>
          <w:sz w:val="22"/>
          <w:szCs w:val="22"/>
        </w:rPr>
        <w:fldChar w:fldCharType="end"/>
      </w:r>
      <w:r>
        <w:rPr>
          <w:rFonts w:ascii="Arial" w:hAnsi="Arial" w:cs="Arial"/>
          <w:sz w:val="22"/>
          <w:szCs w:val="22"/>
        </w:rPr>
        <w:t>.</w:t>
      </w:r>
    </w:p>
    <w:p w:rsidR="00A00716" w:rsidRPr="006925ED" w:rsidRDefault="00A00716" w:rsidP="00A00716">
      <w:pPr>
        <w:spacing w:line="480" w:lineRule="auto"/>
        <w:jc w:val="both"/>
        <w:rPr>
          <w:rFonts w:ascii="Arial" w:hAnsi="Arial" w:cs="Arial"/>
          <w:b/>
          <w:sz w:val="22"/>
          <w:szCs w:val="22"/>
        </w:rPr>
      </w:pPr>
      <w:r>
        <w:rPr>
          <w:rFonts w:ascii="Arial" w:hAnsi="Arial" w:cs="Arial"/>
          <w:b/>
          <w:sz w:val="22"/>
          <w:szCs w:val="22"/>
        </w:rPr>
        <w:t>Simplot</w:t>
      </w:r>
    </w:p>
    <w:p w:rsidR="00A00716" w:rsidRDefault="00A00716" w:rsidP="00A00716">
      <w:pPr>
        <w:spacing w:line="480" w:lineRule="auto"/>
        <w:ind w:firstLine="720"/>
        <w:jc w:val="both"/>
        <w:rPr>
          <w:rFonts w:ascii="Arial" w:hAnsi="Arial" w:cs="Arial"/>
          <w:sz w:val="22"/>
          <w:szCs w:val="22"/>
        </w:rPr>
      </w:pPr>
      <w:r>
        <w:rPr>
          <w:rFonts w:ascii="Arial" w:hAnsi="Arial" w:cs="Arial"/>
          <w:sz w:val="22"/>
          <w:szCs w:val="22"/>
        </w:rPr>
        <w:t xml:space="preserve">To identify possible recombination events and </w:t>
      </w:r>
      <w:r w:rsidR="001218A2">
        <w:rPr>
          <w:rFonts w:ascii="Arial" w:hAnsi="Arial" w:cs="Arial"/>
          <w:sz w:val="22"/>
          <w:szCs w:val="22"/>
        </w:rPr>
        <w:t>their</w:t>
      </w:r>
      <w:r>
        <w:rPr>
          <w:rFonts w:ascii="Arial" w:hAnsi="Arial" w:cs="Arial"/>
          <w:sz w:val="22"/>
          <w:szCs w:val="22"/>
        </w:rPr>
        <w:t xml:space="preserve"> breakpoint regions</w:t>
      </w:r>
      <w:r w:rsidR="001218A2">
        <w:rPr>
          <w:rFonts w:ascii="Arial" w:hAnsi="Arial" w:cs="Arial"/>
          <w:sz w:val="22"/>
          <w:szCs w:val="22"/>
        </w:rPr>
        <w:t xml:space="preserve">, the </w:t>
      </w:r>
      <w:proofErr w:type="spellStart"/>
      <w:r w:rsidR="001218A2">
        <w:rPr>
          <w:rFonts w:ascii="Arial" w:hAnsi="Arial" w:cs="Arial"/>
          <w:sz w:val="22"/>
          <w:szCs w:val="22"/>
        </w:rPr>
        <w:t>BootS</w:t>
      </w:r>
      <w:r>
        <w:rPr>
          <w:rFonts w:ascii="Arial" w:hAnsi="Arial" w:cs="Arial"/>
          <w:sz w:val="22"/>
          <w:szCs w:val="22"/>
        </w:rPr>
        <w:t>can</w:t>
      </w:r>
      <w:proofErr w:type="spellEnd"/>
      <w:r>
        <w:rPr>
          <w:rFonts w:ascii="Arial" w:hAnsi="Arial" w:cs="Arial"/>
          <w:sz w:val="22"/>
          <w:szCs w:val="22"/>
        </w:rPr>
        <w:t xml:space="preserve"> </w:t>
      </w:r>
      <w:r w:rsidR="0093690D">
        <w:rPr>
          <w:rFonts w:ascii="Arial" w:hAnsi="Arial" w:cs="Arial"/>
          <w:sz w:val="22"/>
          <w:szCs w:val="22"/>
        </w:rPr>
        <w:t>tool</w:t>
      </w:r>
      <w:r>
        <w:rPr>
          <w:rFonts w:ascii="Arial" w:hAnsi="Arial" w:cs="Arial"/>
          <w:sz w:val="22"/>
          <w:szCs w:val="22"/>
        </w:rPr>
        <w:t xml:space="preserve"> was applied </w:t>
      </w:r>
      <w:r w:rsidR="001218A2">
        <w:rPr>
          <w:rFonts w:ascii="Arial" w:hAnsi="Arial" w:cs="Arial"/>
          <w:sz w:val="22"/>
          <w:szCs w:val="22"/>
        </w:rPr>
        <w:t>from</w:t>
      </w:r>
      <w:r>
        <w:rPr>
          <w:rFonts w:ascii="Arial" w:hAnsi="Arial" w:cs="Arial"/>
          <w:sz w:val="22"/>
          <w:szCs w:val="22"/>
        </w:rPr>
        <w:t xml:space="preserve"> </w:t>
      </w:r>
      <w:proofErr w:type="spellStart"/>
      <w:r>
        <w:rPr>
          <w:rFonts w:ascii="Arial" w:hAnsi="Arial" w:cs="Arial"/>
          <w:sz w:val="22"/>
          <w:szCs w:val="22"/>
        </w:rPr>
        <w:t>SimPlot</w:t>
      </w:r>
      <w:proofErr w:type="spellEnd"/>
      <w:r>
        <w:rPr>
          <w:rFonts w:ascii="Arial" w:hAnsi="Arial" w:cs="Arial"/>
          <w:sz w:val="22"/>
          <w:szCs w:val="22"/>
        </w:rPr>
        <w:t xml:space="preserve"> version 3.5.1</w:t>
      </w:r>
      <w:r w:rsidR="00565220">
        <w:rPr>
          <w:rFonts w:ascii="Arial" w:hAnsi="Arial" w:cs="Arial"/>
          <w:sz w:val="22"/>
          <w:szCs w:val="22"/>
        </w:rPr>
        <w:t xml:space="preserve">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ExcludeYear="1"&gt;&lt;Author&gt;Robertson&lt;/Author&gt;&lt;Year&gt;1995&lt;/Year&gt;&lt;RecNum&gt;117&lt;/RecNum&gt;&lt;DisplayText&gt;[6]&lt;/DisplayText&gt;&lt;record&gt;&lt;rec-number&gt;117&lt;/rec-number&gt;&lt;foreign-keys&gt;&lt;key app="EN" db-id="v20w9atwbxx0xfe2e2o5r5w2xts0992sps9e" timestamp="0"&gt;117&lt;/key&gt;&lt;/foreign-keys&gt;&lt;ref-type name="Journal Article"&gt;17&lt;/ref-type&gt;&lt;contributors&gt;&lt;authors&gt;&lt;author&gt;Robertson, D. L.&lt;/author&gt;&lt;author&gt;Hahn, B. H.&lt;/author&gt;&lt;author&gt;Sharp, P. M.&lt;/author&gt;&lt;/authors&gt;&lt;/contributors&gt;&lt;auth-address&gt;Department of Genetics, University of Nottingham, Queens Medical Centre, United Kingdom.&lt;/auth-address&gt;&lt;titles&gt;&lt;title&gt;Recombination in AIDS viruses&lt;/title&gt;&lt;secondary-title&gt;J Mol Evol&lt;/secondary-title&gt;&lt;alt-title&gt;Journal of molecular evolution&lt;/alt-title&gt;&lt;/titles&gt;&lt;pages&gt;249-59&lt;/pages&gt;&lt;volume&gt;40&lt;/volume&gt;&lt;number&gt;3&lt;/number&gt;&lt;keywords&gt;&lt;keyword&gt;Acquired Immunodeficiency Syndrome/microbiology&lt;/keyword&gt;&lt;keyword&gt;Base Sequence&lt;/keyword&gt;&lt;keyword&gt;Genes, env&lt;/keyword&gt;&lt;keyword&gt;Genes, pol&lt;/keyword&gt;&lt;keyword&gt;HIV-1/*genetics&lt;/keyword&gt;&lt;keyword&gt;HIV-2/*genetics&lt;/keyword&gt;&lt;keyword&gt;Humans&lt;/keyword&gt;&lt;keyword&gt;Molecular Sequence Data&lt;/keyword&gt;&lt;keyword&gt;Phylogeny&lt;/keyword&gt;&lt;keyword&gt;Recombination, Genetic&lt;/keyword&gt;&lt;keyword&gt;Sequence Homology, Nucleic Acid&lt;/keyword&gt;&lt;keyword&gt;Simian Immunodeficiency Virus/*genetics&lt;/keyword&gt;&lt;/keywords&gt;&lt;dates&gt;&lt;year&gt;1995&lt;/year&gt;&lt;pub-dates&gt;&lt;date&gt;Mar&lt;/date&gt;&lt;/pub-dates&gt;&lt;/dates&gt;&lt;isbn&gt;0022-2844 (Print)&amp;#xD;0022-2844 (Linking)&lt;/isbn&gt;&lt;accession-num&gt;7723052&lt;/accession-num&gt;&lt;urls&gt;&lt;related-urls&gt;&lt;url&gt;http://www.ncbi.nlm.nih.gov/pubmed/7723052&lt;/url&gt;&lt;/related-urls&gt;&lt;/urls&gt;&lt;/record&gt;&lt;/Cite&gt;&lt;/EndNote&gt;</w:instrText>
      </w:r>
      <w:r w:rsidR="00E90651">
        <w:rPr>
          <w:rFonts w:ascii="Arial" w:hAnsi="Arial" w:cs="Arial"/>
          <w:sz w:val="22"/>
          <w:szCs w:val="22"/>
        </w:rPr>
        <w:fldChar w:fldCharType="separate"/>
      </w:r>
      <w:r w:rsidR="00217827">
        <w:rPr>
          <w:rFonts w:ascii="Arial" w:hAnsi="Arial" w:cs="Arial"/>
          <w:noProof/>
          <w:sz w:val="22"/>
          <w:szCs w:val="22"/>
        </w:rPr>
        <w:t>[</w:t>
      </w:r>
      <w:hyperlink w:anchor="_ENREF_6" w:tooltip="Robertson, 1995 #117" w:history="1">
        <w:r w:rsidR="00217827">
          <w:rPr>
            <w:rFonts w:ascii="Arial" w:hAnsi="Arial" w:cs="Arial"/>
            <w:noProof/>
            <w:sz w:val="22"/>
            <w:szCs w:val="22"/>
          </w:rPr>
          <w:t>6</w:t>
        </w:r>
      </w:hyperlink>
      <w:r w:rsidR="00217827">
        <w:rPr>
          <w:rFonts w:ascii="Arial" w:hAnsi="Arial" w:cs="Arial"/>
          <w:noProof/>
          <w:sz w:val="22"/>
          <w:szCs w:val="22"/>
        </w:rPr>
        <w:t>]</w:t>
      </w:r>
      <w:r w:rsidR="00E90651">
        <w:rPr>
          <w:rFonts w:ascii="Arial" w:hAnsi="Arial" w:cs="Arial"/>
          <w:sz w:val="22"/>
          <w:szCs w:val="22"/>
        </w:rPr>
        <w:fldChar w:fldCharType="end"/>
      </w:r>
      <w:r>
        <w:rPr>
          <w:rFonts w:ascii="Arial" w:hAnsi="Arial" w:cs="Arial"/>
          <w:sz w:val="22"/>
          <w:szCs w:val="22"/>
        </w:rPr>
        <w:t xml:space="preserve">. For all </w:t>
      </w:r>
      <w:proofErr w:type="spellStart"/>
      <w:r>
        <w:rPr>
          <w:rFonts w:ascii="Arial" w:hAnsi="Arial" w:cs="Arial"/>
          <w:sz w:val="22"/>
          <w:szCs w:val="22"/>
        </w:rPr>
        <w:t>SimPlot</w:t>
      </w:r>
      <w:proofErr w:type="spellEnd"/>
      <w:r>
        <w:rPr>
          <w:rFonts w:ascii="Arial" w:hAnsi="Arial" w:cs="Arial"/>
          <w:sz w:val="22"/>
          <w:szCs w:val="22"/>
        </w:rPr>
        <w:t xml:space="preserve"> analyses, the window width and step size was set to 200 </w:t>
      </w:r>
      <w:proofErr w:type="spellStart"/>
      <w:r>
        <w:rPr>
          <w:rFonts w:ascii="Arial" w:hAnsi="Arial" w:cs="Arial"/>
          <w:sz w:val="22"/>
          <w:szCs w:val="22"/>
        </w:rPr>
        <w:t>bp</w:t>
      </w:r>
      <w:proofErr w:type="spellEnd"/>
      <w:r>
        <w:rPr>
          <w:rFonts w:ascii="Arial" w:hAnsi="Arial" w:cs="Arial"/>
          <w:sz w:val="22"/>
          <w:szCs w:val="22"/>
        </w:rPr>
        <w:t xml:space="preserve"> and 20 </w:t>
      </w:r>
      <w:proofErr w:type="spellStart"/>
      <w:r>
        <w:rPr>
          <w:rFonts w:ascii="Arial" w:hAnsi="Arial" w:cs="Arial"/>
          <w:sz w:val="22"/>
          <w:szCs w:val="22"/>
        </w:rPr>
        <w:t>bp</w:t>
      </w:r>
      <w:proofErr w:type="spellEnd"/>
      <w:r>
        <w:rPr>
          <w:rFonts w:ascii="Arial" w:hAnsi="Arial" w:cs="Arial"/>
          <w:sz w:val="22"/>
          <w:szCs w:val="22"/>
        </w:rPr>
        <w:t xml:space="preserve">, respectively. </w:t>
      </w:r>
      <w:r w:rsidR="00E90651">
        <w:rPr>
          <w:rFonts w:ascii="Arial" w:hAnsi="Arial" w:cs="Arial"/>
          <w:sz w:val="22"/>
          <w:szCs w:val="22"/>
        </w:rPr>
        <w:t xml:space="preserve"> </w:t>
      </w:r>
      <w:r>
        <w:rPr>
          <w:rFonts w:ascii="Arial" w:hAnsi="Arial" w:cs="Arial"/>
          <w:sz w:val="22"/>
          <w:szCs w:val="22"/>
        </w:rPr>
        <w:t>Patient consensus sequences</w:t>
      </w:r>
      <w:r w:rsidR="0093690D">
        <w:rPr>
          <w:rFonts w:ascii="Arial" w:hAnsi="Arial" w:cs="Arial"/>
          <w:sz w:val="22"/>
          <w:szCs w:val="22"/>
        </w:rPr>
        <w:t>, deduced from</w:t>
      </w:r>
      <w:r>
        <w:rPr>
          <w:rFonts w:ascii="Arial" w:hAnsi="Arial" w:cs="Arial"/>
          <w:sz w:val="22"/>
          <w:szCs w:val="22"/>
        </w:rPr>
        <w:t xml:space="preserve"> the </w:t>
      </w:r>
      <w:proofErr w:type="spellStart"/>
      <w:r w:rsidRPr="0093690D">
        <w:rPr>
          <w:rFonts w:ascii="Arial" w:hAnsi="Arial" w:cs="Arial"/>
          <w:i/>
          <w:sz w:val="22"/>
          <w:szCs w:val="22"/>
        </w:rPr>
        <w:t>env</w:t>
      </w:r>
      <w:proofErr w:type="spellEnd"/>
      <w:r>
        <w:rPr>
          <w:rFonts w:ascii="Arial" w:hAnsi="Arial" w:cs="Arial"/>
          <w:sz w:val="22"/>
          <w:szCs w:val="22"/>
        </w:rPr>
        <w:t xml:space="preserve"> and </w:t>
      </w:r>
      <w:r w:rsidRPr="0093690D">
        <w:rPr>
          <w:rFonts w:ascii="Arial" w:hAnsi="Arial" w:cs="Arial"/>
          <w:i/>
          <w:sz w:val="22"/>
          <w:szCs w:val="22"/>
        </w:rPr>
        <w:t>pol</w:t>
      </w:r>
      <w:r>
        <w:rPr>
          <w:rFonts w:ascii="Arial" w:hAnsi="Arial" w:cs="Arial"/>
          <w:sz w:val="22"/>
          <w:szCs w:val="22"/>
        </w:rPr>
        <w:t xml:space="preserve"> regions</w:t>
      </w:r>
      <w:r w:rsidR="0093690D">
        <w:rPr>
          <w:rFonts w:ascii="Arial" w:hAnsi="Arial" w:cs="Arial"/>
          <w:sz w:val="22"/>
          <w:szCs w:val="22"/>
        </w:rPr>
        <w:t>, were analyzed for the occurrence of recombination events between pr</w:t>
      </w:r>
      <w:r w:rsidR="001218A2">
        <w:rPr>
          <w:rFonts w:ascii="Arial" w:hAnsi="Arial" w:cs="Arial"/>
          <w:sz w:val="22"/>
          <w:szCs w:val="22"/>
        </w:rPr>
        <w:t>e and post SI patient sequences,</w:t>
      </w:r>
      <w:r w:rsidR="0093690D">
        <w:rPr>
          <w:rFonts w:ascii="Arial" w:hAnsi="Arial" w:cs="Arial"/>
          <w:sz w:val="22"/>
          <w:szCs w:val="22"/>
        </w:rPr>
        <w:t xml:space="preserve"> or</w:t>
      </w:r>
      <w:r>
        <w:rPr>
          <w:rFonts w:ascii="Arial" w:hAnsi="Arial" w:cs="Arial"/>
          <w:sz w:val="22"/>
          <w:szCs w:val="22"/>
        </w:rPr>
        <w:t xml:space="preserve"> </w:t>
      </w:r>
      <w:r w:rsidR="0093690D">
        <w:rPr>
          <w:rFonts w:ascii="Arial" w:hAnsi="Arial" w:cs="Arial"/>
          <w:sz w:val="22"/>
          <w:szCs w:val="22"/>
        </w:rPr>
        <w:t>between pre SI patient and CRF02_AG Reference sequences.</w:t>
      </w:r>
      <w:r>
        <w:rPr>
          <w:rFonts w:ascii="Arial" w:hAnsi="Arial" w:cs="Arial"/>
          <w:sz w:val="22"/>
          <w:szCs w:val="22"/>
        </w:rPr>
        <w:t xml:space="preserve">  </w:t>
      </w:r>
    </w:p>
    <w:p w:rsidR="005827D3" w:rsidRPr="006925ED" w:rsidRDefault="005827D3" w:rsidP="005827D3">
      <w:pPr>
        <w:spacing w:line="480" w:lineRule="auto"/>
        <w:jc w:val="both"/>
        <w:rPr>
          <w:rFonts w:ascii="Arial" w:hAnsi="Arial" w:cs="Arial"/>
          <w:b/>
          <w:sz w:val="22"/>
          <w:szCs w:val="22"/>
        </w:rPr>
      </w:pPr>
      <w:r>
        <w:rPr>
          <w:rFonts w:ascii="Arial" w:hAnsi="Arial" w:cs="Arial"/>
          <w:b/>
          <w:sz w:val="22"/>
          <w:szCs w:val="22"/>
        </w:rPr>
        <w:t>Recombination analysis</w:t>
      </w:r>
    </w:p>
    <w:p w:rsidR="006D25C1" w:rsidRDefault="00246D9D" w:rsidP="006D25C1">
      <w:pPr>
        <w:spacing w:line="480" w:lineRule="auto"/>
        <w:ind w:firstLine="720"/>
        <w:jc w:val="both"/>
        <w:rPr>
          <w:rFonts w:ascii="Arial" w:hAnsi="Arial" w:cs="Arial"/>
          <w:sz w:val="22"/>
          <w:szCs w:val="22"/>
        </w:rPr>
      </w:pPr>
      <w:r>
        <w:rPr>
          <w:rFonts w:ascii="Arial" w:hAnsi="Arial" w:cs="Arial"/>
          <w:sz w:val="22"/>
          <w:szCs w:val="22"/>
        </w:rPr>
        <w:t xml:space="preserve">The screening for possible recombination events was performed with </w:t>
      </w:r>
      <w:r w:rsidR="001218A2">
        <w:rPr>
          <w:rFonts w:ascii="Arial" w:hAnsi="Arial" w:cs="Arial"/>
          <w:sz w:val="22"/>
          <w:szCs w:val="22"/>
        </w:rPr>
        <w:t xml:space="preserve">the help of </w:t>
      </w:r>
      <w:r>
        <w:rPr>
          <w:rFonts w:ascii="Arial" w:hAnsi="Arial" w:cs="Arial"/>
          <w:sz w:val="22"/>
          <w:szCs w:val="22"/>
        </w:rPr>
        <w:t xml:space="preserve">phylogenetic tools, Highlighter and </w:t>
      </w:r>
      <w:proofErr w:type="spellStart"/>
      <w:r>
        <w:rPr>
          <w:rFonts w:ascii="Arial" w:hAnsi="Arial" w:cs="Arial"/>
          <w:sz w:val="22"/>
          <w:szCs w:val="22"/>
        </w:rPr>
        <w:t>SimPlot</w:t>
      </w:r>
      <w:proofErr w:type="spellEnd"/>
      <w:r>
        <w:rPr>
          <w:rFonts w:ascii="Arial" w:hAnsi="Arial" w:cs="Arial"/>
          <w:sz w:val="22"/>
          <w:szCs w:val="22"/>
        </w:rPr>
        <w:t xml:space="preserve"> analyses.</w:t>
      </w:r>
      <w:r w:rsidR="005827D3" w:rsidRPr="006925ED">
        <w:rPr>
          <w:rFonts w:ascii="Arial" w:hAnsi="Arial" w:cs="Arial"/>
          <w:sz w:val="22"/>
          <w:szCs w:val="22"/>
        </w:rPr>
        <w:t xml:space="preserve"> </w:t>
      </w:r>
      <w:r w:rsidR="0064205F">
        <w:rPr>
          <w:rFonts w:ascii="Arial" w:hAnsi="Arial" w:cs="Arial"/>
          <w:sz w:val="22"/>
          <w:szCs w:val="22"/>
        </w:rPr>
        <w:t>Highlighter plots indicate the extent of genetic changes between different sequences and different time points</w:t>
      </w:r>
      <w:r w:rsidR="005B4B85">
        <w:rPr>
          <w:rFonts w:ascii="Arial" w:hAnsi="Arial" w:cs="Arial"/>
          <w:sz w:val="22"/>
          <w:szCs w:val="22"/>
        </w:rPr>
        <w:t xml:space="preserve"> over the whole genomic region</w:t>
      </w:r>
      <w:r w:rsidR="006D25C1">
        <w:rPr>
          <w:rFonts w:ascii="Arial" w:hAnsi="Arial" w:cs="Arial"/>
          <w:sz w:val="22"/>
          <w:szCs w:val="22"/>
        </w:rPr>
        <w:t xml:space="preserve"> being studied. </w:t>
      </w:r>
      <w:proofErr w:type="spellStart"/>
      <w:r w:rsidR="006D25C1">
        <w:rPr>
          <w:rFonts w:ascii="Arial" w:hAnsi="Arial" w:cs="Arial"/>
          <w:sz w:val="22"/>
          <w:szCs w:val="22"/>
        </w:rPr>
        <w:t>SimPlot</w:t>
      </w:r>
      <w:proofErr w:type="spellEnd"/>
      <w:r w:rsidR="006D25C1">
        <w:rPr>
          <w:rFonts w:ascii="Arial" w:hAnsi="Arial" w:cs="Arial"/>
          <w:sz w:val="22"/>
          <w:szCs w:val="22"/>
        </w:rPr>
        <w:t xml:space="preserve"> analysi</w:t>
      </w:r>
      <w:r w:rsidR="0064205F">
        <w:rPr>
          <w:rFonts w:ascii="Arial" w:hAnsi="Arial" w:cs="Arial"/>
          <w:sz w:val="22"/>
          <w:szCs w:val="22"/>
        </w:rPr>
        <w:t xml:space="preserve">s </w:t>
      </w:r>
      <w:r w:rsidR="002860D9">
        <w:rPr>
          <w:rFonts w:ascii="Arial" w:hAnsi="Arial" w:cs="Arial"/>
          <w:sz w:val="22"/>
          <w:szCs w:val="22"/>
        </w:rPr>
        <w:t>reveal</w:t>
      </w:r>
      <w:r w:rsidR="006D25C1">
        <w:rPr>
          <w:rFonts w:ascii="Arial" w:hAnsi="Arial" w:cs="Arial"/>
          <w:sz w:val="22"/>
          <w:szCs w:val="22"/>
        </w:rPr>
        <w:t>s</w:t>
      </w:r>
      <w:r w:rsidR="002860D9">
        <w:rPr>
          <w:rFonts w:ascii="Arial" w:hAnsi="Arial" w:cs="Arial"/>
          <w:sz w:val="22"/>
          <w:szCs w:val="22"/>
        </w:rPr>
        <w:t xml:space="preserve"> putative </w:t>
      </w:r>
      <w:r w:rsidR="005B4B85">
        <w:rPr>
          <w:rFonts w:ascii="Arial" w:hAnsi="Arial" w:cs="Arial"/>
          <w:sz w:val="22"/>
          <w:szCs w:val="22"/>
        </w:rPr>
        <w:t xml:space="preserve">recombination </w:t>
      </w:r>
      <w:r w:rsidR="002860D9">
        <w:rPr>
          <w:rFonts w:ascii="Arial" w:hAnsi="Arial" w:cs="Arial"/>
          <w:sz w:val="22"/>
          <w:szCs w:val="22"/>
        </w:rPr>
        <w:t xml:space="preserve">breakpoints </w:t>
      </w:r>
      <w:r w:rsidR="005B4B85">
        <w:rPr>
          <w:rFonts w:ascii="Arial" w:hAnsi="Arial" w:cs="Arial"/>
          <w:sz w:val="22"/>
          <w:szCs w:val="22"/>
        </w:rPr>
        <w:t>between two selected sequences</w:t>
      </w:r>
      <w:r w:rsidR="002860D9">
        <w:rPr>
          <w:rFonts w:ascii="Arial" w:hAnsi="Arial" w:cs="Arial"/>
          <w:sz w:val="22"/>
          <w:szCs w:val="22"/>
        </w:rPr>
        <w:t xml:space="preserve">. </w:t>
      </w:r>
      <w:proofErr w:type="spellStart"/>
      <w:r w:rsidR="002860D9">
        <w:rPr>
          <w:rFonts w:ascii="Arial" w:hAnsi="Arial" w:cs="Arial"/>
          <w:sz w:val="22"/>
          <w:szCs w:val="22"/>
        </w:rPr>
        <w:t>SimPlot</w:t>
      </w:r>
      <w:proofErr w:type="spellEnd"/>
      <w:r w:rsidR="002860D9">
        <w:rPr>
          <w:rFonts w:ascii="Arial" w:hAnsi="Arial" w:cs="Arial"/>
          <w:sz w:val="22"/>
          <w:szCs w:val="22"/>
        </w:rPr>
        <w:t xml:space="preserve"> was performed to check if patient outlier populations are the result of recombination between patient derived sequences from time points before and after </w:t>
      </w:r>
      <w:proofErr w:type="spellStart"/>
      <w:r w:rsidR="002860D9">
        <w:rPr>
          <w:rFonts w:ascii="Arial" w:hAnsi="Arial" w:cs="Arial"/>
          <w:sz w:val="22"/>
          <w:szCs w:val="22"/>
        </w:rPr>
        <w:t>superinfection</w:t>
      </w:r>
      <w:proofErr w:type="spellEnd"/>
      <w:r w:rsidR="002860D9">
        <w:rPr>
          <w:rFonts w:ascii="Arial" w:hAnsi="Arial" w:cs="Arial"/>
          <w:sz w:val="22"/>
          <w:szCs w:val="22"/>
        </w:rPr>
        <w:t xml:space="preserve">. </w:t>
      </w:r>
      <w:bookmarkStart w:id="1" w:name="article1.body1.sec2.sec5.p1"/>
      <w:bookmarkEnd w:id="1"/>
      <w:r w:rsidR="006D25C1">
        <w:rPr>
          <w:rFonts w:ascii="Arial" w:hAnsi="Arial" w:cs="Arial"/>
          <w:sz w:val="22"/>
          <w:szCs w:val="22"/>
        </w:rPr>
        <w:t xml:space="preserve">In addition, initial variants post </w:t>
      </w:r>
      <w:proofErr w:type="spellStart"/>
      <w:proofErr w:type="gramStart"/>
      <w:r w:rsidR="006D25C1">
        <w:rPr>
          <w:rFonts w:ascii="Arial" w:hAnsi="Arial" w:cs="Arial"/>
          <w:sz w:val="22"/>
          <w:szCs w:val="22"/>
        </w:rPr>
        <w:t>superinfection</w:t>
      </w:r>
      <w:proofErr w:type="spellEnd"/>
      <w:r w:rsidR="006D25C1">
        <w:rPr>
          <w:rFonts w:ascii="Arial" w:hAnsi="Arial" w:cs="Arial"/>
          <w:sz w:val="22"/>
          <w:szCs w:val="22"/>
        </w:rPr>
        <w:t xml:space="preserve"> were</w:t>
      </w:r>
      <w:proofErr w:type="gramEnd"/>
      <w:r w:rsidR="006D25C1">
        <w:rPr>
          <w:rFonts w:ascii="Arial" w:hAnsi="Arial" w:cs="Arial"/>
          <w:sz w:val="22"/>
          <w:szCs w:val="22"/>
        </w:rPr>
        <w:t xml:space="preserve"> studied for signs of recombination events which already occurred. Since recombinant viruses appear in phylogenetic trees as side branches of their closely related parental strains, we analyzed post SI variants for recombination patterns between related CRF02_AG Reference strains and patient viruses prior to SI. For a thorough analysis, we studied the CRF02_AG Reference strains from all major 02_AG branches, including variants with highest similarity to post SI patient sequences, according HIV Blast.</w:t>
      </w:r>
    </w:p>
    <w:p w:rsidR="005827D3" w:rsidRPr="006925ED" w:rsidRDefault="005827D3" w:rsidP="005827D3">
      <w:pPr>
        <w:spacing w:line="480" w:lineRule="auto"/>
        <w:ind w:firstLine="720"/>
        <w:jc w:val="both"/>
        <w:rPr>
          <w:rFonts w:ascii="Arial" w:hAnsi="Arial" w:cs="Arial"/>
          <w:sz w:val="22"/>
          <w:szCs w:val="22"/>
        </w:rPr>
      </w:pPr>
    </w:p>
    <w:p w:rsidR="00A653FE" w:rsidRPr="006925ED" w:rsidRDefault="00A653FE" w:rsidP="00D77869">
      <w:pPr>
        <w:spacing w:line="480" w:lineRule="auto"/>
        <w:jc w:val="both"/>
        <w:rPr>
          <w:rFonts w:ascii="Arial" w:hAnsi="Arial" w:cs="Arial"/>
          <w:b/>
          <w:sz w:val="22"/>
          <w:szCs w:val="22"/>
        </w:rPr>
      </w:pPr>
      <w:proofErr w:type="spellStart"/>
      <w:r w:rsidRPr="006925ED">
        <w:rPr>
          <w:rFonts w:ascii="Arial" w:hAnsi="Arial" w:cs="Arial"/>
          <w:b/>
          <w:sz w:val="22"/>
          <w:szCs w:val="22"/>
        </w:rPr>
        <w:t>MiSeq</w:t>
      </w:r>
      <w:proofErr w:type="spellEnd"/>
      <w:r w:rsidRPr="006925ED">
        <w:rPr>
          <w:rFonts w:ascii="Arial" w:hAnsi="Arial" w:cs="Arial"/>
          <w:b/>
          <w:sz w:val="22"/>
          <w:szCs w:val="22"/>
        </w:rPr>
        <w:t xml:space="preserve"> protocol</w:t>
      </w:r>
    </w:p>
    <w:p w:rsidR="00A653FE" w:rsidRPr="00472E71" w:rsidRDefault="00A653FE" w:rsidP="00523DAE">
      <w:pPr>
        <w:spacing w:line="480" w:lineRule="auto"/>
        <w:ind w:firstLine="720"/>
        <w:jc w:val="both"/>
        <w:rPr>
          <w:rFonts w:ascii="Arial" w:eastAsia="MS Mincho" w:hAnsi="Arial" w:cs="Arial"/>
          <w:color w:val="000000"/>
          <w:sz w:val="22"/>
          <w:szCs w:val="22"/>
        </w:rPr>
      </w:pPr>
      <w:r w:rsidRPr="006925ED">
        <w:rPr>
          <w:rFonts w:ascii="Arial" w:eastAsia="MS Mincho" w:hAnsi="Arial" w:cs="Arial"/>
          <w:color w:val="000000"/>
          <w:sz w:val="22"/>
          <w:szCs w:val="22"/>
        </w:rPr>
        <w:t>Next generation sequencing (NGS) was performed on a region of the</w:t>
      </w:r>
      <w:r w:rsidRPr="006925ED">
        <w:rPr>
          <w:rFonts w:ascii="Arial" w:eastAsia="MS Mincho" w:hAnsi="Arial" w:cs="Arial"/>
          <w:i/>
          <w:color w:val="000000"/>
          <w:sz w:val="22"/>
          <w:szCs w:val="22"/>
        </w:rPr>
        <w:t xml:space="preserve"> pol</w:t>
      </w:r>
      <w:r w:rsidRPr="006925ED">
        <w:rPr>
          <w:rFonts w:ascii="Arial" w:eastAsia="MS Mincho" w:hAnsi="Arial" w:cs="Arial"/>
          <w:color w:val="000000"/>
          <w:sz w:val="22"/>
          <w:szCs w:val="22"/>
        </w:rPr>
        <w:t xml:space="preserve"> gene (HXB2 position 2723 - 3225) and </w:t>
      </w:r>
      <w:proofErr w:type="spellStart"/>
      <w:r w:rsidRPr="006925ED">
        <w:rPr>
          <w:rFonts w:ascii="Arial" w:eastAsia="MS Mincho" w:hAnsi="Arial" w:cs="Arial"/>
          <w:color w:val="000000"/>
          <w:sz w:val="22"/>
          <w:szCs w:val="22"/>
        </w:rPr>
        <w:t>env</w:t>
      </w:r>
      <w:proofErr w:type="spellEnd"/>
      <w:r w:rsidRPr="006925ED">
        <w:rPr>
          <w:rFonts w:ascii="Arial" w:eastAsia="MS Mincho" w:hAnsi="Arial" w:cs="Arial"/>
          <w:color w:val="000000"/>
          <w:sz w:val="22"/>
          <w:szCs w:val="22"/>
        </w:rPr>
        <w:t xml:space="preserve"> gp41 gene (HXB2 position 7938 - 8256). NGS data in the </w:t>
      </w:r>
      <w:r w:rsidRPr="006925ED">
        <w:rPr>
          <w:rFonts w:ascii="Arial" w:eastAsia="MS Mincho" w:hAnsi="Arial" w:cs="Arial"/>
          <w:i/>
          <w:color w:val="000000"/>
          <w:sz w:val="22"/>
          <w:szCs w:val="22"/>
        </w:rPr>
        <w:t>pol</w:t>
      </w:r>
      <w:r w:rsidRPr="006925ED">
        <w:rPr>
          <w:rFonts w:ascii="Arial" w:eastAsia="MS Mincho" w:hAnsi="Arial" w:cs="Arial"/>
          <w:color w:val="000000"/>
          <w:sz w:val="22"/>
          <w:szCs w:val="22"/>
        </w:rPr>
        <w:t xml:space="preserve"> region was obtained </w:t>
      </w:r>
      <w:r w:rsidRPr="006925ED">
        <w:rPr>
          <w:rFonts w:ascii="Arial" w:eastAsia="MS Mincho" w:hAnsi="Arial" w:cs="Arial"/>
          <w:color w:val="000000"/>
          <w:sz w:val="22"/>
          <w:szCs w:val="22"/>
        </w:rPr>
        <w:lastRenderedPageBreak/>
        <w:t xml:space="preserve">for all samples studied. NGS data in the gp41 region could not be generated for all samples tested and was omitted from results, but included in the </w:t>
      </w:r>
      <w:proofErr w:type="spellStart"/>
      <w:r w:rsidRPr="006925ED">
        <w:rPr>
          <w:rFonts w:ascii="Arial" w:eastAsia="MS Mincho" w:hAnsi="Arial" w:cs="Arial"/>
          <w:color w:val="000000"/>
          <w:sz w:val="22"/>
          <w:szCs w:val="22"/>
        </w:rPr>
        <w:t>MiSeq</w:t>
      </w:r>
      <w:proofErr w:type="spellEnd"/>
      <w:r w:rsidRPr="006925ED">
        <w:rPr>
          <w:rFonts w:ascii="Arial" w:eastAsia="MS Mincho" w:hAnsi="Arial" w:cs="Arial"/>
          <w:color w:val="000000"/>
          <w:sz w:val="22"/>
          <w:szCs w:val="22"/>
        </w:rPr>
        <w:t xml:space="preserve"> protocol. This protocol was </w:t>
      </w:r>
      <w:r w:rsidR="00472E71">
        <w:rPr>
          <w:rFonts w:ascii="Arial" w:eastAsia="MS Mincho" w:hAnsi="Arial" w:cs="Arial"/>
          <w:color w:val="000000"/>
          <w:sz w:val="22"/>
          <w:szCs w:val="22"/>
        </w:rPr>
        <w:t xml:space="preserve">modified from previous </w:t>
      </w:r>
      <w:proofErr w:type="gramStart"/>
      <w:r w:rsidR="00472E71">
        <w:rPr>
          <w:rFonts w:ascii="Arial" w:eastAsia="MS Mincho" w:hAnsi="Arial" w:cs="Arial"/>
          <w:color w:val="000000"/>
          <w:sz w:val="22"/>
          <w:szCs w:val="22"/>
        </w:rPr>
        <w:t>method</w:t>
      </w:r>
      <w:proofErr w:type="gramEnd"/>
      <w:r w:rsidR="00E90651">
        <w:rPr>
          <w:rFonts w:ascii="Arial" w:eastAsia="MS Mincho" w:hAnsi="Arial" w:cs="Arial"/>
          <w:color w:val="000000"/>
          <w:sz w:val="22"/>
          <w:szCs w:val="22"/>
        </w:rPr>
        <w:fldChar w:fldCharType="begin">
          <w:fldData xml:space="preserve">PEVuZE5vdGU+PENpdGUgRXhjbHVkZUF1dGg9IjEiIEV4Y2x1ZGVZZWFyPSIxIj48QXV0aG9yPkxl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</w:fldData>
        </w:fldChar>
      </w:r>
      <w:r w:rsidR="00217827">
        <w:rPr>
          <w:rFonts w:ascii="Arial" w:eastAsia="MS Mincho" w:hAnsi="Arial" w:cs="Arial"/>
          <w:color w:val="000000"/>
          <w:sz w:val="22"/>
          <w:szCs w:val="22"/>
        </w:rPr>
        <w:instrText xml:space="preserve"> ADDIN EN.CITE </w:instrText>
      </w:r>
      <w:r w:rsidR="00217827">
        <w:rPr>
          <w:rFonts w:ascii="Arial" w:eastAsia="MS Mincho" w:hAnsi="Arial" w:cs="Arial"/>
          <w:color w:val="000000"/>
          <w:sz w:val="22"/>
          <w:szCs w:val="22"/>
        </w:rPr>
        <w:fldChar w:fldCharType="begin">
          <w:fldData xml:space="preserve">PEVuZE5vdGU+PENpdGUgRXhjbHVkZUF1dGg9IjEiIEV4Y2x1ZGVZZWFyPSIxIj48QXV0aG9yPkxl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</w:fldData>
        </w:fldChar>
      </w:r>
      <w:r w:rsidR="00217827">
        <w:rPr>
          <w:rFonts w:ascii="Arial" w:eastAsia="MS Mincho" w:hAnsi="Arial" w:cs="Arial"/>
          <w:color w:val="000000"/>
          <w:sz w:val="22"/>
          <w:szCs w:val="22"/>
        </w:rPr>
        <w:instrText xml:space="preserve"> ADDIN EN.CITE.DATA </w:instrText>
      </w:r>
      <w:r w:rsidR="00217827">
        <w:rPr>
          <w:rFonts w:ascii="Arial" w:eastAsia="MS Mincho" w:hAnsi="Arial" w:cs="Arial"/>
          <w:color w:val="000000"/>
          <w:sz w:val="22"/>
          <w:szCs w:val="22"/>
        </w:rPr>
      </w:r>
      <w:r w:rsidR="00217827">
        <w:rPr>
          <w:rFonts w:ascii="Arial" w:eastAsia="MS Mincho" w:hAnsi="Arial" w:cs="Arial"/>
          <w:color w:val="000000"/>
          <w:sz w:val="22"/>
          <w:szCs w:val="22"/>
        </w:rPr>
        <w:fldChar w:fldCharType="end"/>
      </w:r>
      <w:r w:rsidR="00E90651">
        <w:rPr>
          <w:rFonts w:ascii="Arial" w:eastAsia="MS Mincho" w:hAnsi="Arial" w:cs="Arial"/>
          <w:color w:val="000000"/>
          <w:sz w:val="22"/>
          <w:szCs w:val="22"/>
        </w:rPr>
      </w:r>
      <w:r w:rsidR="00E90651">
        <w:rPr>
          <w:rFonts w:ascii="Arial" w:eastAsia="MS Mincho" w:hAnsi="Arial" w:cs="Arial"/>
          <w:color w:val="000000"/>
          <w:sz w:val="22"/>
          <w:szCs w:val="22"/>
        </w:rPr>
        <w:fldChar w:fldCharType="separate"/>
      </w:r>
      <w:r w:rsidR="00217827">
        <w:rPr>
          <w:rFonts w:ascii="Arial" w:eastAsia="MS Mincho" w:hAnsi="Arial" w:cs="Arial"/>
          <w:noProof/>
          <w:color w:val="000000"/>
          <w:sz w:val="22"/>
          <w:szCs w:val="22"/>
        </w:rPr>
        <w:t>[</w:t>
      </w:r>
      <w:hyperlink w:anchor="_ENREF_7" w:tooltip="Lehman, 2012 #82" w:history="1">
        <w:r w:rsidR="00217827">
          <w:rPr>
            <w:rFonts w:ascii="Arial" w:eastAsia="MS Mincho" w:hAnsi="Arial" w:cs="Arial"/>
            <w:noProof/>
            <w:color w:val="000000"/>
            <w:sz w:val="22"/>
            <w:szCs w:val="22"/>
          </w:rPr>
          <w:t>7</w:t>
        </w:r>
      </w:hyperlink>
      <w:r w:rsidR="00217827">
        <w:rPr>
          <w:rFonts w:ascii="Arial" w:eastAsia="MS Mincho" w:hAnsi="Arial" w:cs="Arial"/>
          <w:noProof/>
          <w:color w:val="000000"/>
          <w:sz w:val="22"/>
          <w:szCs w:val="22"/>
        </w:rPr>
        <w:t xml:space="preserve">, </w:t>
      </w:r>
      <w:hyperlink w:anchor="_ENREF_8" w:tooltip="Redd, 2011 #63" w:history="1">
        <w:r w:rsidR="00217827">
          <w:rPr>
            <w:rFonts w:ascii="Arial" w:eastAsia="MS Mincho" w:hAnsi="Arial" w:cs="Arial"/>
            <w:noProof/>
            <w:color w:val="000000"/>
            <w:sz w:val="22"/>
            <w:szCs w:val="22"/>
          </w:rPr>
          <w:t>8</w:t>
        </w:r>
      </w:hyperlink>
      <w:r w:rsidR="00217827">
        <w:rPr>
          <w:rFonts w:ascii="Arial" w:eastAsia="MS Mincho" w:hAnsi="Arial" w:cs="Arial"/>
          <w:noProof/>
          <w:color w:val="000000"/>
          <w:sz w:val="22"/>
          <w:szCs w:val="22"/>
        </w:rPr>
        <w:t>]</w:t>
      </w:r>
      <w:r w:rsidR="00E90651">
        <w:rPr>
          <w:rFonts w:ascii="Arial" w:eastAsia="MS Mincho" w:hAnsi="Arial" w:cs="Arial"/>
          <w:color w:val="000000"/>
          <w:sz w:val="22"/>
          <w:szCs w:val="22"/>
        </w:rPr>
        <w:fldChar w:fldCharType="end"/>
      </w:r>
      <w:r w:rsidR="00441732">
        <w:rPr>
          <w:rFonts w:ascii="Arial" w:eastAsia="MS Mincho" w:hAnsi="Arial" w:cs="Arial"/>
          <w:color w:val="000000"/>
          <w:sz w:val="22"/>
          <w:szCs w:val="22"/>
        </w:rPr>
        <w:t>.</w:t>
      </w:r>
    </w:p>
    <w:p w:rsidR="009435D6" w:rsidRPr="006925ED" w:rsidRDefault="009435D6" w:rsidP="00D77869">
      <w:pPr>
        <w:spacing w:line="480" w:lineRule="auto"/>
        <w:jc w:val="both"/>
        <w:rPr>
          <w:rFonts w:ascii="Arial" w:hAnsi="Arial" w:cs="Arial"/>
          <w:b/>
          <w:sz w:val="22"/>
          <w:szCs w:val="22"/>
        </w:rPr>
      </w:pPr>
    </w:p>
    <w:p w:rsidR="009435D6" w:rsidRPr="006925ED" w:rsidRDefault="00A1383D" w:rsidP="00D77869">
      <w:pPr>
        <w:spacing w:line="480" w:lineRule="auto"/>
        <w:jc w:val="both"/>
        <w:rPr>
          <w:rFonts w:ascii="Arial" w:hAnsi="Arial" w:cs="Arial"/>
          <w:b/>
          <w:sz w:val="22"/>
          <w:szCs w:val="22"/>
        </w:rPr>
      </w:pPr>
      <w:r w:rsidRPr="006925ED">
        <w:rPr>
          <w:rFonts w:ascii="Arial" w:hAnsi="Arial" w:cs="Arial"/>
          <w:b/>
          <w:sz w:val="22"/>
          <w:szCs w:val="22"/>
        </w:rPr>
        <w:t>Part 1: Extraction</w:t>
      </w:r>
    </w:p>
    <w:p w:rsidR="009435D6" w:rsidRPr="006925ED" w:rsidRDefault="009435D6" w:rsidP="00D77869">
      <w:pPr>
        <w:spacing w:line="480" w:lineRule="auto"/>
        <w:jc w:val="both"/>
        <w:rPr>
          <w:rFonts w:ascii="Arial" w:hAnsi="Arial" w:cs="Arial"/>
          <w:b/>
          <w:sz w:val="22"/>
          <w:szCs w:val="22"/>
          <w:u w:val="single"/>
        </w:rPr>
      </w:pPr>
      <w:r w:rsidRPr="006925ED">
        <w:rPr>
          <w:rFonts w:ascii="Arial" w:hAnsi="Arial" w:cs="Arial"/>
          <w:b/>
          <w:sz w:val="22"/>
          <w:szCs w:val="22"/>
          <w:u w:val="single"/>
        </w:rPr>
        <w:t>Equipment and Reagent needed that are NOT in the Kit:</w:t>
      </w:r>
    </w:p>
    <w:p w:rsidR="00BC0449" w:rsidRPr="006925ED" w:rsidRDefault="00BC0449" w:rsidP="00D77869">
      <w:pPr>
        <w:pStyle w:val="ListParagraph"/>
        <w:numPr>
          <w:ilvl w:val="0"/>
          <w:numId w:val="1"/>
        </w:numPr>
        <w:spacing w:line="480" w:lineRule="auto"/>
        <w:jc w:val="both"/>
        <w:rPr>
          <w:rFonts w:ascii="Arial" w:hAnsi="Arial" w:cs="Arial"/>
          <w:sz w:val="22"/>
          <w:szCs w:val="22"/>
        </w:rPr>
      </w:pPr>
      <w:proofErr w:type="spellStart"/>
      <w:r w:rsidRPr="006925ED">
        <w:rPr>
          <w:rFonts w:ascii="Arial" w:hAnsi="Arial" w:cs="Arial"/>
          <w:sz w:val="22"/>
          <w:szCs w:val="22"/>
        </w:rPr>
        <w:t>QIAamp</w:t>
      </w:r>
      <w:proofErr w:type="spellEnd"/>
      <w:r w:rsidRPr="006925ED">
        <w:rPr>
          <w:rFonts w:ascii="Arial" w:hAnsi="Arial" w:cs="Arial"/>
          <w:sz w:val="22"/>
          <w:szCs w:val="22"/>
        </w:rPr>
        <w:t xml:space="preserve"> Viral RNA Mini Kit (catalog numbers #52904 or #52906)</w:t>
      </w:r>
    </w:p>
    <w:p w:rsidR="009435D6" w:rsidRPr="006925ED" w:rsidRDefault="009435D6" w:rsidP="00D77869">
      <w:pPr>
        <w:pStyle w:val="ListParagraph"/>
        <w:numPr>
          <w:ilvl w:val="0"/>
          <w:numId w:val="1"/>
        </w:numPr>
        <w:spacing w:line="480" w:lineRule="auto"/>
        <w:jc w:val="both"/>
        <w:rPr>
          <w:rFonts w:ascii="Arial" w:hAnsi="Arial" w:cs="Arial"/>
          <w:sz w:val="22"/>
          <w:szCs w:val="22"/>
        </w:rPr>
      </w:pPr>
      <w:r w:rsidRPr="006925ED">
        <w:rPr>
          <w:rFonts w:ascii="Arial" w:hAnsi="Arial" w:cs="Arial"/>
          <w:sz w:val="22"/>
          <w:szCs w:val="22"/>
        </w:rPr>
        <w:t>Ethanol (96-100%)</w:t>
      </w:r>
    </w:p>
    <w:p w:rsidR="009435D6" w:rsidRPr="006925ED" w:rsidRDefault="009435D6" w:rsidP="00D77869">
      <w:pPr>
        <w:pStyle w:val="ListParagraph"/>
        <w:numPr>
          <w:ilvl w:val="0"/>
          <w:numId w:val="1"/>
        </w:numPr>
        <w:spacing w:line="480" w:lineRule="auto"/>
        <w:jc w:val="both"/>
        <w:rPr>
          <w:rFonts w:ascii="Arial" w:hAnsi="Arial" w:cs="Arial"/>
          <w:sz w:val="22"/>
          <w:szCs w:val="22"/>
        </w:rPr>
      </w:pPr>
      <w:r w:rsidRPr="006925ED">
        <w:rPr>
          <w:rFonts w:ascii="Arial" w:hAnsi="Arial" w:cs="Arial"/>
          <w:sz w:val="22"/>
          <w:szCs w:val="22"/>
        </w:rPr>
        <w:t xml:space="preserve">1.5 </w:t>
      </w:r>
      <w:proofErr w:type="spellStart"/>
      <w:r w:rsidRPr="006925ED">
        <w:rPr>
          <w:rFonts w:ascii="Arial" w:hAnsi="Arial" w:cs="Arial"/>
          <w:sz w:val="22"/>
          <w:szCs w:val="22"/>
        </w:rPr>
        <w:t>micr</w:t>
      </w:r>
      <w:r w:rsidR="00BC0449" w:rsidRPr="006925ED">
        <w:rPr>
          <w:rFonts w:ascii="Arial" w:hAnsi="Arial" w:cs="Arial"/>
          <w:sz w:val="22"/>
          <w:szCs w:val="22"/>
        </w:rPr>
        <w:t>ocentrifuge</w:t>
      </w:r>
      <w:proofErr w:type="spellEnd"/>
      <w:r w:rsidR="00BC0449" w:rsidRPr="006925ED">
        <w:rPr>
          <w:rFonts w:ascii="Arial" w:hAnsi="Arial" w:cs="Arial"/>
          <w:sz w:val="22"/>
          <w:szCs w:val="22"/>
        </w:rPr>
        <w:t xml:space="preserve"> tubes (</w:t>
      </w:r>
      <w:r w:rsidRPr="006925ED">
        <w:rPr>
          <w:rFonts w:ascii="Arial" w:hAnsi="Arial" w:cs="Arial"/>
          <w:sz w:val="22"/>
          <w:szCs w:val="22"/>
        </w:rPr>
        <w:t>tubes only removed by dumping small amount into a sterile hood – DO NOT reach into bag with gloved hand)</w:t>
      </w:r>
    </w:p>
    <w:p w:rsidR="009435D6" w:rsidRPr="006925ED" w:rsidRDefault="009435D6" w:rsidP="00D77869">
      <w:pPr>
        <w:pStyle w:val="ListParagraph"/>
        <w:numPr>
          <w:ilvl w:val="0"/>
          <w:numId w:val="1"/>
        </w:numPr>
        <w:spacing w:line="480" w:lineRule="auto"/>
        <w:jc w:val="both"/>
        <w:rPr>
          <w:rFonts w:ascii="Arial" w:hAnsi="Arial" w:cs="Arial"/>
          <w:sz w:val="22"/>
          <w:szCs w:val="22"/>
        </w:rPr>
      </w:pPr>
      <w:r w:rsidRPr="006925ED">
        <w:rPr>
          <w:rFonts w:ascii="Arial" w:hAnsi="Arial" w:cs="Arial"/>
          <w:sz w:val="22"/>
          <w:szCs w:val="22"/>
        </w:rPr>
        <w:t xml:space="preserve">Sterile, </w:t>
      </w:r>
      <w:proofErr w:type="spellStart"/>
      <w:r w:rsidRPr="006925ED">
        <w:rPr>
          <w:rFonts w:ascii="Arial" w:hAnsi="Arial" w:cs="Arial"/>
          <w:sz w:val="22"/>
          <w:szCs w:val="22"/>
        </w:rPr>
        <w:t>RNase</w:t>
      </w:r>
      <w:proofErr w:type="spellEnd"/>
      <w:r w:rsidRPr="006925ED">
        <w:rPr>
          <w:rFonts w:ascii="Arial" w:hAnsi="Arial" w:cs="Arial"/>
          <w:sz w:val="22"/>
          <w:szCs w:val="22"/>
        </w:rPr>
        <w:t xml:space="preserve">-free </w:t>
      </w:r>
      <w:r w:rsidR="00BC0449" w:rsidRPr="006925ED">
        <w:rPr>
          <w:rFonts w:ascii="Arial" w:hAnsi="Arial" w:cs="Arial"/>
          <w:sz w:val="22"/>
          <w:szCs w:val="22"/>
        </w:rPr>
        <w:t xml:space="preserve">20uL, </w:t>
      </w:r>
      <w:r w:rsidRPr="006925ED">
        <w:rPr>
          <w:rFonts w:ascii="Arial" w:hAnsi="Arial" w:cs="Arial"/>
          <w:sz w:val="22"/>
          <w:szCs w:val="22"/>
        </w:rPr>
        <w:t>200µL &amp; 1000µL pipet tips (pipet tips with aerosol barriers for</w:t>
      </w:r>
      <w:r w:rsidR="00BC0449" w:rsidRPr="006925ED">
        <w:rPr>
          <w:rFonts w:ascii="Arial" w:hAnsi="Arial" w:cs="Arial"/>
          <w:sz w:val="22"/>
          <w:szCs w:val="22"/>
        </w:rPr>
        <w:t xml:space="preserve"> preventing cross-contamination</w:t>
      </w:r>
      <w:r w:rsidRPr="006925ED">
        <w:rPr>
          <w:rFonts w:ascii="Arial" w:hAnsi="Arial" w:cs="Arial"/>
          <w:sz w:val="22"/>
          <w:szCs w:val="22"/>
        </w:rPr>
        <w:t>)</w:t>
      </w:r>
    </w:p>
    <w:p w:rsidR="009435D6" w:rsidRPr="006925ED" w:rsidRDefault="008F6C2B" w:rsidP="00D77869">
      <w:pPr>
        <w:pStyle w:val="ListParagraph"/>
        <w:numPr>
          <w:ilvl w:val="0"/>
          <w:numId w:val="1"/>
        </w:numPr>
        <w:spacing w:line="480" w:lineRule="auto"/>
        <w:jc w:val="both"/>
        <w:rPr>
          <w:rFonts w:ascii="Arial" w:hAnsi="Arial" w:cs="Arial"/>
          <w:sz w:val="22"/>
          <w:szCs w:val="22"/>
        </w:rPr>
      </w:pPr>
      <w:r w:rsidRPr="006925ED">
        <w:rPr>
          <w:rFonts w:ascii="Arial" w:hAnsi="Arial" w:cs="Arial"/>
          <w:sz w:val="22"/>
          <w:szCs w:val="22"/>
        </w:rPr>
        <w:t>15mL polystyr</w:t>
      </w:r>
      <w:r w:rsidR="009435D6" w:rsidRPr="006925ED">
        <w:rPr>
          <w:rFonts w:ascii="Arial" w:hAnsi="Arial" w:cs="Arial"/>
          <w:sz w:val="22"/>
          <w:szCs w:val="22"/>
        </w:rPr>
        <w:t>ene conical tubes</w:t>
      </w:r>
    </w:p>
    <w:p w:rsidR="009435D6" w:rsidRPr="006925ED" w:rsidRDefault="00611B20" w:rsidP="00D77869">
      <w:pPr>
        <w:pStyle w:val="ListParagraph"/>
        <w:numPr>
          <w:ilvl w:val="0"/>
          <w:numId w:val="1"/>
        </w:numPr>
        <w:spacing w:line="480" w:lineRule="auto"/>
        <w:jc w:val="both"/>
        <w:rPr>
          <w:rFonts w:ascii="Arial" w:hAnsi="Arial" w:cs="Arial"/>
          <w:sz w:val="22"/>
          <w:szCs w:val="22"/>
        </w:rPr>
      </w:pPr>
      <w:r w:rsidRPr="006925ED">
        <w:rPr>
          <w:rFonts w:ascii="Arial" w:hAnsi="Arial" w:cs="Arial"/>
          <w:sz w:val="22"/>
          <w:szCs w:val="22"/>
        </w:rPr>
        <w:t xml:space="preserve">3 </w:t>
      </w:r>
      <w:r w:rsidR="009435D6" w:rsidRPr="006925ED">
        <w:rPr>
          <w:rFonts w:ascii="Arial" w:hAnsi="Arial" w:cs="Arial"/>
          <w:sz w:val="22"/>
          <w:szCs w:val="22"/>
        </w:rPr>
        <w:t>Rack</w:t>
      </w:r>
      <w:r w:rsidRPr="006925ED">
        <w:rPr>
          <w:rFonts w:ascii="Arial" w:hAnsi="Arial" w:cs="Arial"/>
          <w:sz w:val="22"/>
          <w:szCs w:val="22"/>
        </w:rPr>
        <w:t>s</w:t>
      </w:r>
      <w:r w:rsidR="009435D6" w:rsidRPr="006925ED">
        <w:rPr>
          <w:rFonts w:ascii="Arial" w:hAnsi="Arial" w:cs="Arial"/>
          <w:sz w:val="22"/>
          <w:szCs w:val="22"/>
        </w:rPr>
        <w:t xml:space="preserve"> to hold 2 mL tubes</w:t>
      </w:r>
      <w:r w:rsidRPr="006925ED">
        <w:rPr>
          <w:rFonts w:ascii="Arial" w:hAnsi="Arial" w:cs="Arial"/>
          <w:sz w:val="22"/>
          <w:szCs w:val="22"/>
        </w:rPr>
        <w:t xml:space="preserve"> (one 16x5 and two 8x12 racks)</w:t>
      </w:r>
    </w:p>
    <w:p w:rsidR="009435D6" w:rsidRPr="006925ED" w:rsidRDefault="009435D6" w:rsidP="00D77869">
      <w:pPr>
        <w:pStyle w:val="ListParagraph"/>
        <w:numPr>
          <w:ilvl w:val="0"/>
          <w:numId w:val="1"/>
        </w:numPr>
        <w:spacing w:line="480" w:lineRule="auto"/>
        <w:jc w:val="both"/>
        <w:rPr>
          <w:rFonts w:ascii="Arial" w:hAnsi="Arial" w:cs="Arial"/>
          <w:sz w:val="22"/>
          <w:szCs w:val="22"/>
        </w:rPr>
      </w:pPr>
      <w:r w:rsidRPr="006925ED">
        <w:rPr>
          <w:rFonts w:ascii="Arial" w:hAnsi="Arial" w:cs="Arial"/>
          <w:sz w:val="22"/>
          <w:szCs w:val="22"/>
        </w:rPr>
        <w:t>Vortex – kept within the sterile hood in pre-amp area</w:t>
      </w:r>
    </w:p>
    <w:p w:rsidR="009435D6" w:rsidRPr="006925ED" w:rsidRDefault="009435D6" w:rsidP="00D77869">
      <w:pPr>
        <w:pStyle w:val="ListParagraph"/>
        <w:numPr>
          <w:ilvl w:val="0"/>
          <w:numId w:val="1"/>
        </w:numPr>
        <w:spacing w:line="480" w:lineRule="auto"/>
        <w:jc w:val="both"/>
        <w:rPr>
          <w:rFonts w:ascii="Arial" w:hAnsi="Arial" w:cs="Arial"/>
          <w:sz w:val="22"/>
          <w:szCs w:val="22"/>
        </w:rPr>
      </w:pPr>
      <w:proofErr w:type="spellStart"/>
      <w:r w:rsidRPr="006925ED">
        <w:rPr>
          <w:rFonts w:ascii="Arial" w:hAnsi="Arial" w:cs="Arial"/>
          <w:sz w:val="22"/>
          <w:szCs w:val="22"/>
        </w:rPr>
        <w:t>Microcentrifuge</w:t>
      </w:r>
      <w:proofErr w:type="spellEnd"/>
    </w:p>
    <w:p w:rsidR="009435D6" w:rsidRPr="006925ED" w:rsidRDefault="009435D6" w:rsidP="00D77869">
      <w:pPr>
        <w:pStyle w:val="ListParagraph"/>
        <w:numPr>
          <w:ilvl w:val="0"/>
          <w:numId w:val="1"/>
        </w:numPr>
        <w:spacing w:line="480" w:lineRule="auto"/>
        <w:jc w:val="both"/>
        <w:rPr>
          <w:rFonts w:ascii="Arial" w:hAnsi="Arial" w:cs="Arial"/>
          <w:sz w:val="22"/>
          <w:szCs w:val="22"/>
        </w:rPr>
      </w:pPr>
      <w:proofErr w:type="spellStart"/>
      <w:r w:rsidRPr="006925ED">
        <w:rPr>
          <w:rFonts w:ascii="Arial" w:hAnsi="Arial" w:cs="Arial"/>
          <w:sz w:val="22"/>
          <w:szCs w:val="22"/>
        </w:rPr>
        <w:t>RNA</w:t>
      </w:r>
      <w:r w:rsidR="00611B20" w:rsidRPr="006925ED">
        <w:rPr>
          <w:rFonts w:ascii="Arial" w:hAnsi="Arial" w:cs="Arial"/>
          <w:sz w:val="22"/>
          <w:szCs w:val="22"/>
        </w:rPr>
        <w:t>se</w:t>
      </w:r>
      <w:proofErr w:type="spellEnd"/>
      <w:r w:rsidRPr="006925ED">
        <w:rPr>
          <w:rFonts w:ascii="Arial" w:hAnsi="Arial" w:cs="Arial"/>
          <w:sz w:val="22"/>
          <w:szCs w:val="22"/>
        </w:rPr>
        <w:t xml:space="preserve"> Away</w:t>
      </w:r>
    </w:p>
    <w:p w:rsidR="00204C28" w:rsidRPr="00E41A97" w:rsidRDefault="00204C28" w:rsidP="00D77869">
      <w:pPr>
        <w:spacing w:line="480" w:lineRule="auto"/>
        <w:jc w:val="both"/>
        <w:rPr>
          <w:rFonts w:ascii="Arial" w:hAnsi="Arial" w:cs="Arial"/>
          <w:sz w:val="22"/>
          <w:szCs w:val="22"/>
        </w:rPr>
      </w:pPr>
    </w:p>
    <w:p w:rsidR="00204C28" w:rsidRPr="00E41A97" w:rsidRDefault="00204C28" w:rsidP="00D77869">
      <w:pPr>
        <w:spacing w:line="480" w:lineRule="auto"/>
        <w:jc w:val="both"/>
        <w:rPr>
          <w:rFonts w:ascii="Arial" w:hAnsi="Arial" w:cs="Arial"/>
          <w:b/>
          <w:sz w:val="22"/>
          <w:szCs w:val="22"/>
        </w:rPr>
      </w:pPr>
      <w:r w:rsidRPr="00E41A97">
        <w:rPr>
          <w:rFonts w:ascii="Arial" w:hAnsi="Arial" w:cs="Arial"/>
          <w:b/>
          <w:sz w:val="22"/>
          <w:szCs w:val="22"/>
          <w:u w:val="single"/>
        </w:rPr>
        <w:t>Template preparation</w:t>
      </w:r>
      <w:r w:rsidRPr="00E41A97">
        <w:rPr>
          <w:rFonts w:ascii="Arial" w:hAnsi="Arial" w:cs="Arial"/>
          <w:b/>
          <w:sz w:val="22"/>
          <w:szCs w:val="22"/>
        </w:rPr>
        <w:t>:</w:t>
      </w:r>
    </w:p>
    <w:tbl>
      <w:tblPr>
        <w:tblStyle w:val="TableGrid"/>
        <w:tblpPr w:leftFromText="180" w:rightFromText="180" w:vertAnchor="text" w:horzAnchor="margin" w:tblpXSpec="center" w:tblpY="1636"/>
        <w:tblW w:w="0" w:type="auto"/>
        <w:tblLook w:val="04A0" w:firstRow="1" w:lastRow="0" w:firstColumn="1" w:lastColumn="0" w:noHBand="0" w:noVBand="1"/>
      </w:tblPr>
      <w:tblGrid>
        <w:gridCol w:w="2189"/>
        <w:gridCol w:w="3412"/>
        <w:gridCol w:w="4412"/>
      </w:tblGrid>
      <w:tr w:rsidR="00787226" w:rsidTr="00523DAE">
        <w:trPr>
          <w:trHeight w:val="204"/>
        </w:trPr>
        <w:tc>
          <w:tcPr>
            <w:tcW w:w="10013" w:type="dxa"/>
            <w:gridSpan w:val="3"/>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Study Name, Extraction #, Time Point if applicable, Date of Extraction (ALIVE Extraction 4 TP1 5/19/2015)</w:t>
            </w:r>
          </w:p>
        </w:tc>
      </w:tr>
      <w:tr w:rsidR="00787226" w:rsidTr="00523DAE">
        <w:trPr>
          <w:trHeight w:val="204"/>
        </w:trPr>
        <w:tc>
          <w:tcPr>
            <w:tcW w:w="2189" w:type="dxa"/>
            <w:vAlign w:val="center"/>
          </w:tcPr>
          <w:p w:rsidR="00787226" w:rsidRPr="00E41A97" w:rsidRDefault="00787226" w:rsidP="00523DAE">
            <w:pPr>
              <w:jc w:val="center"/>
              <w:rPr>
                <w:rFonts w:ascii="Arial" w:hAnsi="Arial" w:cs="Arial"/>
                <w:sz w:val="20"/>
                <w:szCs w:val="20"/>
              </w:rPr>
            </w:pPr>
          </w:p>
        </w:tc>
        <w:tc>
          <w:tcPr>
            <w:tcW w:w="3412"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Sample ID</w:t>
            </w:r>
          </w:p>
        </w:tc>
        <w:tc>
          <w:tcPr>
            <w:tcW w:w="4412"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Sample Location</w:t>
            </w:r>
          </w:p>
        </w:tc>
      </w:tr>
      <w:tr w:rsidR="00787226" w:rsidTr="00523DAE">
        <w:trPr>
          <w:trHeight w:val="193"/>
        </w:trPr>
        <w:tc>
          <w:tcPr>
            <w:tcW w:w="2189"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1</w:t>
            </w:r>
          </w:p>
        </w:tc>
        <w:tc>
          <w:tcPr>
            <w:tcW w:w="3412"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Sample ID 1 (A93445)</w:t>
            </w:r>
          </w:p>
        </w:tc>
        <w:tc>
          <w:tcPr>
            <w:tcW w:w="4412"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Box Location of Sample ID 1 (A8)</w:t>
            </w:r>
          </w:p>
        </w:tc>
      </w:tr>
      <w:tr w:rsidR="00787226" w:rsidTr="00523DAE">
        <w:trPr>
          <w:trHeight w:val="204"/>
        </w:trPr>
        <w:tc>
          <w:tcPr>
            <w:tcW w:w="2189"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2</w:t>
            </w:r>
          </w:p>
        </w:tc>
        <w:tc>
          <w:tcPr>
            <w:tcW w:w="3412"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Sample ID 2 (A93446)</w:t>
            </w:r>
          </w:p>
        </w:tc>
        <w:tc>
          <w:tcPr>
            <w:tcW w:w="4412" w:type="dxa"/>
            <w:vAlign w:val="center"/>
          </w:tcPr>
          <w:p w:rsidR="00787226" w:rsidRPr="00E41A97" w:rsidRDefault="00787226" w:rsidP="00523DAE">
            <w:pPr>
              <w:jc w:val="center"/>
              <w:rPr>
                <w:rFonts w:ascii="Arial" w:hAnsi="Arial" w:cs="Arial"/>
                <w:sz w:val="20"/>
                <w:szCs w:val="20"/>
              </w:rPr>
            </w:pPr>
            <w:r w:rsidRPr="00E41A97">
              <w:rPr>
                <w:rFonts w:ascii="Arial" w:hAnsi="Arial" w:cs="Arial"/>
                <w:sz w:val="20"/>
                <w:szCs w:val="20"/>
              </w:rPr>
              <w:t>Box Location of Sample ID 2 (C4)</w:t>
            </w:r>
          </w:p>
        </w:tc>
      </w:tr>
    </w:tbl>
    <w:p w:rsidR="00204C28" w:rsidRDefault="00204C28" w:rsidP="00D77869">
      <w:pPr>
        <w:pStyle w:val="ListParagraph"/>
        <w:numPr>
          <w:ilvl w:val="0"/>
          <w:numId w:val="22"/>
        </w:numPr>
        <w:spacing w:line="480" w:lineRule="auto"/>
        <w:jc w:val="both"/>
        <w:rPr>
          <w:rFonts w:asciiTheme="minorHAnsi" w:hAnsiTheme="minorHAnsi"/>
          <w:sz w:val="22"/>
          <w:szCs w:val="22"/>
        </w:rPr>
      </w:pPr>
      <w:r w:rsidRPr="00E41A97">
        <w:rPr>
          <w:rFonts w:ascii="Arial" w:hAnsi="Arial" w:cs="Arial"/>
          <w:sz w:val="22"/>
          <w:szCs w:val="22"/>
        </w:rPr>
        <w:t>Before protocol, make sure to make an extraction template to easily keep track of extracts. Template should contain each sample to be extracted, and should uniquely identify each sample with a number from 1 to n.</w:t>
      </w:r>
      <w:r w:rsidR="001D1FA0">
        <w:rPr>
          <w:rFonts w:asciiTheme="minorHAnsi" w:hAnsiTheme="minorHAnsi"/>
          <w:sz w:val="22"/>
          <w:szCs w:val="22"/>
        </w:rPr>
        <w:t xml:space="preserve"> </w:t>
      </w:r>
    </w:p>
    <w:p w:rsidR="00204C28" w:rsidRDefault="00204C28" w:rsidP="009435D6">
      <w:pPr>
        <w:rPr>
          <w:rFonts w:asciiTheme="minorHAnsi" w:hAnsiTheme="minorHAnsi"/>
          <w:b/>
          <w:color w:val="FF0000"/>
          <w:sz w:val="22"/>
          <w:szCs w:val="22"/>
          <w:u w:val="single"/>
        </w:rPr>
      </w:pPr>
    </w:p>
    <w:p w:rsidR="009435D6" w:rsidRPr="00D57793" w:rsidRDefault="009435D6" w:rsidP="00D77869">
      <w:pPr>
        <w:spacing w:line="480" w:lineRule="auto"/>
        <w:jc w:val="both"/>
        <w:rPr>
          <w:rFonts w:ascii="Arial" w:hAnsi="Arial" w:cs="Arial"/>
          <w:b/>
          <w:color w:val="FF0000"/>
          <w:sz w:val="22"/>
          <w:szCs w:val="22"/>
          <w:u w:val="single"/>
        </w:rPr>
      </w:pPr>
      <w:r w:rsidRPr="00D57793">
        <w:rPr>
          <w:rFonts w:ascii="Arial" w:hAnsi="Arial" w:cs="Arial"/>
          <w:b/>
          <w:color w:val="FF0000"/>
          <w:sz w:val="22"/>
          <w:szCs w:val="22"/>
          <w:u w:val="single"/>
        </w:rPr>
        <w:t>Cleaning Process:</w:t>
      </w:r>
    </w:p>
    <w:p w:rsidR="009435D6" w:rsidRPr="00D57793" w:rsidRDefault="009435D6" w:rsidP="00D77869">
      <w:pPr>
        <w:spacing w:line="480" w:lineRule="auto"/>
        <w:jc w:val="both"/>
        <w:rPr>
          <w:rFonts w:ascii="Arial" w:hAnsi="Arial" w:cs="Arial"/>
          <w:color w:val="FF0000"/>
          <w:sz w:val="22"/>
          <w:szCs w:val="22"/>
        </w:rPr>
      </w:pPr>
      <w:r w:rsidRPr="00D57793">
        <w:rPr>
          <w:rFonts w:ascii="Arial" w:hAnsi="Arial" w:cs="Arial"/>
          <w:color w:val="FF0000"/>
          <w:sz w:val="22"/>
          <w:szCs w:val="22"/>
        </w:rPr>
        <w:t>Wear laboratory coat specific for Pre-Amp Room. Take off laboratory coat when leaving Pre-Amp Room.</w:t>
      </w:r>
    </w:p>
    <w:p w:rsidR="009435D6" w:rsidRPr="00D57793" w:rsidRDefault="00BC0449"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lastRenderedPageBreak/>
        <w:t>Spray pre-amp lab</w:t>
      </w:r>
      <w:r w:rsidR="009435D6" w:rsidRPr="00D57793">
        <w:rPr>
          <w:rFonts w:ascii="Arial" w:hAnsi="Arial" w:cs="Arial"/>
          <w:color w:val="FF0000"/>
          <w:sz w:val="22"/>
          <w:szCs w:val="22"/>
        </w:rPr>
        <w:t xml:space="preserve"> bench</w:t>
      </w:r>
      <w:r w:rsidRPr="00D57793">
        <w:rPr>
          <w:rFonts w:ascii="Arial" w:hAnsi="Arial" w:cs="Arial"/>
          <w:color w:val="FF0000"/>
          <w:sz w:val="22"/>
          <w:szCs w:val="22"/>
        </w:rPr>
        <w:t xml:space="preserve"> with </w:t>
      </w:r>
      <w:proofErr w:type="spellStart"/>
      <w:r w:rsidRPr="00D57793">
        <w:rPr>
          <w:rFonts w:ascii="Arial" w:hAnsi="Arial" w:cs="Arial"/>
          <w:color w:val="FF0000"/>
          <w:sz w:val="22"/>
          <w:szCs w:val="22"/>
        </w:rPr>
        <w:t>RNAse</w:t>
      </w:r>
      <w:proofErr w:type="spellEnd"/>
      <w:r w:rsidRPr="00D57793">
        <w:rPr>
          <w:rFonts w:ascii="Arial" w:hAnsi="Arial" w:cs="Arial"/>
          <w:color w:val="FF0000"/>
          <w:sz w:val="22"/>
          <w:szCs w:val="22"/>
        </w:rPr>
        <w:t xml:space="preserve"> Away, wipe down</w:t>
      </w:r>
      <w:r w:rsidR="009435D6" w:rsidRPr="00D57793">
        <w:rPr>
          <w:rFonts w:ascii="Arial" w:hAnsi="Arial" w:cs="Arial"/>
          <w:color w:val="FF0000"/>
          <w:sz w:val="22"/>
          <w:szCs w:val="22"/>
        </w:rPr>
        <w:t>.</w:t>
      </w:r>
    </w:p>
    <w:p w:rsidR="00BC0449" w:rsidRPr="00D57793" w:rsidRDefault="00BC0449"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Repeat with </w:t>
      </w:r>
      <w:proofErr w:type="spellStart"/>
      <w:r w:rsidRPr="00D57793">
        <w:rPr>
          <w:rFonts w:ascii="Arial" w:hAnsi="Arial" w:cs="Arial"/>
          <w:color w:val="FF0000"/>
          <w:sz w:val="22"/>
          <w:szCs w:val="22"/>
        </w:rPr>
        <w:t>EtOH</w:t>
      </w:r>
      <w:proofErr w:type="spellEnd"/>
      <w:r w:rsidRPr="00D57793">
        <w:rPr>
          <w:rFonts w:ascii="Arial" w:hAnsi="Arial" w:cs="Arial"/>
          <w:color w:val="FF0000"/>
          <w:sz w:val="22"/>
          <w:szCs w:val="22"/>
        </w:rPr>
        <w:t>, wipe down.</w:t>
      </w:r>
    </w:p>
    <w:p w:rsidR="009435D6" w:rsidRPr="00D57793" w:rsidRDefault="009435D6"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Get </w:t>
      </w:r>
      <w:proofErr w:type="spellStart"/>
      <w:r w:rsidRPr="00D57793">
        <w:rPr>
          <w:rFonts w:ascii="Arial" w:hAnsi="Arial" w:cs="Arial"/>
          <w:color w:val="FF0000"/>
          <w:sz w:val="22"/>
          <w:szCs w:val="22"/>
        </w:rPr>
        <w:t>Qiagen</w:t>
      </w:r>
      <w:proofErr w:type="spellEnd"/>
      <w:r w:rsidRPr="00D57793">
        <w:rPr>
          <w:rFonts w:ascii="Arial" w:hAnsi="Arial" w:cs="Arial"/>
          <w:color w:val="FF0000"/>
          <w:sz w:val="22"/>
          <w:szCs w:val="22"/>
        </w:rPr>
        <w:t xml:space="preserve"> box from shelf</w:t>
      </w:r>
      <w:r w:rsidR="00611B20" w:rsidRPr="00D57793">
        <w:rPr>
          <w:rFonts w:ascii="Arial" w:hAnsi="Arial" w:cs="Arial"/>
          <w:color w:val="FF0000"/>
          <w:sz w:val="22"/>
          <w:szCs w:val="22"/>
        </w:rPr>
        <w:t xml:space="preserve"> and place on bench</w:t>
      </w:r>
      <w:r w:rsidRPr="00D57793">
        <w:rPr>
          <w:rFonts w:ascii="Arial" w:hAnsi="Arial" w:cs="Arial"/>
          <w:color w:val="FF0000"/>
          <w:sz w:val="22"/>
          <w:szCs w:val="22"/>
        </w:rPr>
        <w:t>.</w:t>
      </w:r>
    </w:p>
    <w:p w:rsidR="009435D6" w:rsidRPr="00D57793" w:rsidRDefault="009435D6"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Wrap buffer in </w:t>
      </w:r>
      <w:proofErr w:type="spellStart"/>
      <w:r w:rsidRPr="00D57793">
        <w:rPr>
          <w:rFonts w:ascii="Arial" w:hAnsi="Arial" w:cs="Arial"/>
          <w:color w:val="FF0000"/>
          <w:sz w:val="22"/>
          <w:szCs w:val="22"/>
        </w:rPr>
        <w:t>parafilm</w:t>
      </w:r>
      <w:proofErr w:type="spellEnd"/>
      <w:r w:rsidRPr="00D57793">
        <w:rPr>
          <w:rFonts w:ascii="Arial" w:hAnsi="Arial" w:cs="Arial"/>
          <w:color w:val="FF0000"/>
          <w:sz w:val="22"/>
          <w:szCs w:val="22"/>
        </w:rPr>
        <w:t xml:space="preserve"> and place in water bath</w:t>
      </w:r>
      <w:r w:rsidR="00BC0449" w:rsidRPr="00D57793">
        <w:rPr>
          <w:rFonts w:ascii="Arial" w:hAnsi="Arial" w:cs="Arial"/>
          <w:color w:val="FF0000"/>
          <w:sz w:val="22"/>
          <w:szCs w:val="22"/>
        </w:rPr>
        <w:t xml:space="preserve"> (56</w:t>
      </w:r>
      <w:r w:rsidR="00BC0449" w:rsidRPr="00D57793">
        <w:rPr>
          <w:rFonts w:ascii="Cambria Math" w:hAnsi="Cambria Math" w:cs="Cambria Math"/>
          <w:color w:val="FF0000"/>
          <w:sz w:val="22"/>
          <w:szCs w:val="22"/>
        </w:rPr>
        <w:t>⁰</w:t>
      </w:r>
      <w:r w:rsidR="00BC0449" w:rsidRPr="00D57793">
        <w:rPr>
          <w:rFonts w:ascii="Arial" w:hAnsi="Arial" w:cs="Arial"/>
          <w:color w:val="FF0000"/>
          <w:sz w:val="22"/>
          <w:szCs w:val="22"/>
        </w:rPr>
        <w:t>C) to dissolve crystals.</w:t>
      </w:r>
    </w:p>
    <w:p w:rsidR="009435D6" w:rsidRPr="00D57793" w:rsidRDefault="009435D6"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Put pipets, racks, pen, and </w:t>
      </w:r>
      <w:proofErr w:type="spellStart"/>
      <w:r w:rsidRPr="00D57793">
        <w:rPr>
          <w:rFonts w:ascii="Arial" w:hAnsi="Arial" w:cs="Arial"/>
          <w:color w:val="FF0000"/>
          <w:sz w:val="22"/>
          <w:szCs w:val="22"/>
        </w:rPr>
        <w:t>microcentrifuge</w:t>
      </w:r>
      <w:proofErr w:type="spellEnd"/>
      <w:r w:rsidRPr="00D57793">
        <w:rPr>
          <w:rFonts w:ascii="Arial" w:hAnsi="Arial" w:cs="Arial"/>
          <w:color w:val="FF0000"/>
          <w:sz w:val="22"/>
          <w:szCs w:val="22"/>
        </w:rPr>
        <w:t xml:space="preserve"> in the hood</w:t>
      </w:r>
      <w:r w:rsidR="00CD1BC5" w:rsidRPr="00D57793">
        <w:rPr>
          <w:rFonts w:ascii="Arial" w:hAnsi="Arial" w:cs="Arial"/>
          <w:color w:val="FF0000"/>
          <w:sz w:val="22"/>
          <w:szCs w:val="22"/>
        </w:rPr>
        <w:t xml:space="preserve"> (vortex already in hood)</w:t>
      </w:r>
      <w:r w:rsidRPr="00D57793">
        <w:rPr>
          <w:rFonts w:ascii="Arial" w:hAnsi="Arial" w:cs="Arial"/>
          <w:color w:val="FF0000"/>
          <w:sz w:val="22"/>
          <w:szCs w:val="22"/>
        </w:rPr>
        <w:t>.</w:t>
      </w:r>
    </w:p>
    <w:p w:rsidR="009435D6" w:rsidRPr="00D57793" w:rsidRDefault="00611B20"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Spray </w:t>
      </w:r>
      <w:r w:rsidR="00BC0449" w:rsidRPr="00D57793">
        <w:rPr>
          <w:rFonts w:ascii="Arial" w:hAnsi="Arial" w:cs="Arial"/>
          <w:color w:val="FF0000"/>
          <w:sz w:val="22"/>
          <w:szCs w:val="22"/>
        </w:rPr>
        <w:t xml:space="preserve">all equipment and hood surface </w:t>
      </w:r>
      <w:r w:rsidRPr="00D57793">
        <w:rPr>
          <w:rFonts w:ascii="Arial" w:hAnsi="Arial" w:cs="Arial"/>
          <w:color w:val="FF0000"/>
          <w:sz w:val="22"/>
          <w:szCs w:val="22"/>
        </w:rPr>
        <w:t xml:space="preserve">with </w:t>
      </w:r>
      <w:proofErr w:type="spellStart"/>
      <w:r w:rsidRPr="00D57793">
        <w:rPr>
          <w:rFonts w:ascii="Arial" w:hAnsi="Arial" w:cs="Arial"/>
          <w:color w:val="FF0000"/>
          <w:sz w:val="22"/>
          <w:szCs w:val="22"/>
        </w:rPr>
        <w:t>RNA</w:t>
      </w:r>
      <w:r w:rsidR="00BC0449" w:rsidRPr="00D57793">
        <w:rPr>
          <w:rFonts w:ascii="Arial" w:hAnsi="Arial" w:cs="Arial"/>
          <w:color w:val="FF0000"/>
          <w:sz w:val="22"/>
          <w:szCs w:val="22"/>
        </w:rPr>
        <w:t>se</w:t>
      </w:r>
      <w:proofErr w:type="spellEnd"/>
      <w:r w:rsidR="00BC0449" w:rsidRPr="00D57793">
        <w:rPr>
          <w:rFonts w:ascii="Arial" w:hAnsi="Arial" w:cs="Arial"/>
          <w:color w:val="FF0000"/>
          <w:sz w:val="22"/>
          <w:szCs w:val="22"/>
        </w:rPr>
        <w:t xml:space="preserve"> Away.</w:t>
      </w:r>
    </w:p>
    <w:p w:rsidR="009435D6" w:rsidRPr="00D57793" w:rsidRDefault="009435D6"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Wipe down from right</w:t>
      </w:r>
      <w:r w:rsidR="00BC0449" w:rsidRPr="00D57793">
        <w:rPr>
          <w:rFonts w:ascii="Arial" w:hAnsi="Arial" w:cs="Arial"/>
          <w:color w:val="FF0000"/>
          <w:sz w:val="22"/>
          <w:szCs w:val="22"/>
        </w:rPr>
        <w:t xml:space="preserve"> to left, making sure everything including the hood surface is dry</w:t>
      </w:r>
      <w:r w:rsidRPr="00D57793">
        <w:rPr>
          <w:rFonts w:ascii="Arial" w:hAnsi="Arial" w:cs="Arial"/>
          <w:color w:val="FF0000"/>
          <w:sz w:val="22"/>
          <w:szCs w:val="22"/>
        </w:rPr>
        <w:t>.</w:t>
      </w:r>
    </w:p>
    <w:p w:rsidR="009435D6" w:rsidRPr="00D57793" w:rsidRDefault="009435D6" w:rsidP="00D77869">
      <w:pPr>
        <w:pStyle w:val="ListParagraph"/>
        <w:numPr>
          <w:ilvl w:val="0"/>
          <w:numId w:val="3"/>
        </w:numPr>
        <w:spacing w:line="480" w:lineRule="auto"/>
        <w:jc w:val="both"/>
        <w:rPr>
          <w:rFonts w:ascii="Arial" w:hAnsi="Arial" w:cs="Arial"/>
          <w:color w:val="FF0000"/>
          <w:sz w:val="22"/>
          <w:szCs w:val="22"/>
        </w:rPr>
      </w:pPr>
      <w:r w:rsidRPr="00D57793">
        <w:rPr>
          <w:rFonts w:ascii="Arial" w:hAnsi="Arial" w:cs="Arial"/>
          <w:color w:val="FF0000"/>
          <w:sz w:val="22"/>
          <w:szCs w:val="22"/>
        </w:rPr>
        <w:t>Spray again but with 70% Ethanol and wipe down the same way.</w:t>
      </w:r>
    </w:p>
    <w:p w:rsidR="009435D6" w:rsidRPr="00BC0449" w:rsidRDefault="009435D6" w:rsidP="009435D6">
      <w:pPr>
        <w:rPr>
          <w:rFonts w:asciiTheme="minorHAnsi" w:hAnsiTheme="minorHAnsi"/>
          <w:color w:val="FF0000"/>
          <w:sz w:val="22"/>
          <w:szCs w:val="22"/>
        </w:rPr>
      </w:pPr>
    </w:p>
    <w:p w:rsidR="009435D6" w:rsidRPr="00E41A97" w:rsidRDefault="009435D6" w:rsidP="00D77869">
      <w:pPr>
        <w:spacing w:line="480" w:lineRule="auto"/>
        <w:jc w:val="both"/>
        <w:rPr>
          <w:rFonts w:ascii="Arial" w:hAnsi="Arial" w:cs="Arial"/>
          <w:b/>
          <w:sz w:val="22"/>
          <w:szCs w:val="22"/>
        </w:rPr>
      </w:pPr>
      <w:r w:rsidRPr="00E41A97">
        <w:rPr>
          <w:rFonts w:ascii="Arial" w:hAnsi="Arial" w:cs="Arial"/>
          <w:b/>
          <w:sz w:val="22"/>
          <w:szCs w:val="22"/>
          <w:u w:val="single"/>
        </w:rPr>
        <w:t>Preparation of Reagent</w:t>
      </w:r>
      <w:r w:rsidR="00611B20" w:rsidRPr="00E41A97">
        <w:rPr>
          <w:rFonts w:ascii="Arial" w:hAnsi="Arial" w:cs="Arial"/>
          <w:b/>
          <w:sz w:val="22"/>
          <w:szCs w:val="22"/>
          <w:u w:val="single"/>
        </w:rPr>
        <w:t>s</w:t>
      </w:r>
      <w:r w:rsidRPr="00E41A97">
        <w:rPr>
          <w:rFonts w:ascii="Arial" w:hAnsi="Arial" w:cs="Arial"/>
          <w:b/>
          <w:sz w:val="22"/>
          <w:szCs w:val="22"/>
          <w:u w:val="single"/>
        </w:rPr>
        <w:t>:</w:t>
      </w:r>
    </w:p>
    <w:p w:rsidR="009665A3" w:rsidRPr="00E41A97" w:rsidRDefault="009665A3" w:rsidP="00D77869">
      <w:pPr>
        <w:spacing w:line="480" w:lineRule="auto"/>
        <w:jc w:val="both"/>
        <w:rPr>
          <w:rFonts w:ascii="Arial" w:hAnsi="Arial" w:cs="Arial"/>
          <w:sz w:val="22"/>
          <w:szCs w:val="22"/>
          <w:u w:val="single"/>
        </w:rPr>
      </w:pPr>
      <w:proofErr w:type="spellStart"/>
      <w:r w:rsidRPr="00E41A97">
        <w:rPr>
          <w:rFonts w:ascii="Arial" w:hAnsi="Arial" w:cs="Arial"/>
          <w:sz w:val="22"/>
          <w:szCs w:val="22"/>
          <w:u w:val="single"/>
        </w:rPr>
        <w:t>EtOH</w:t>
      </w:r>
      <w:proofErr w:type="spellEnd"/>
      <w:r w:rsidRPr="00E41A97">
        <w:rPr>
          <w:rFonts w:ascii="Arial" w:hAnsi="Arial" w:cs="Arial"/>
          <w:sz w:val="22"/>
          <w:szCs w:val="22"/>
          <w:u w:val="single"/>
        </w:rPr>
        <w:t>:</w:t>
      </w:r>
    </w:p>
    <w:p w:rsidR="00290E50" w:rsidRPr="00E41A97" w:rsidRDefault="007A5450" w:rsidP="00D77869">
      <w:pPr>
        <w:pStyle w:val="ListParagraph"/>
        <w:numPr>
          <w:ilvl w:val="0"/>
          <w:numId w:val="12"/>
        </w:numPr>
        <w:spacing w:line="480" w:lineRule="auto"/>
        <w:jc w:val="both"/>
        <w:rPr>
          <w:rFonts w:ascii="Arial" w:hAnsi="Arial" w:cs="Arial"/>
          <w:sz w:val="22"/>
          <w:szCs w:val="22"/>
        </w:rPr>
      </w:pPr>
      <w:r w:rsidRPr="00E41A97">
        <w:rPr>
          <w:rFonts w:ascii="Arial" w:hAnsi="Arial" w:cs="Arial"/>
          <w:sz w:val="22"/>
          <w:szCs w:val="22"/>
        </w:rPr>
        <w:t>On clean pre-amp lab bench, a</w:t>
      </w:r>
      <w:r w:rsidR="009665A3" w:rsidRPr="00E41A97">
        <w:rPr>
          <w:rFonts w:ascii="Arial" w:hAnsi="Arial" w:cs="Arial"/>
          <w:sz w:val="22"/>
          <w:szCs w:val="22"/>
        </w:rPr>
        <w:t xml:space="preserve">liquot 560uL x </w:t>
      </w:r>
      <w:r w:rsidRPr="00E41A97">
        <w:rPr>
          <w:rFonts w:ascii="Arial" w:hAnsi="Arial" w:cs="Arial"/>
          <w:sz w:val="22"/>
          <w:szCs w:val="22"/>
        </w:rPr>
        <w:t xml:space="preserve">(n+1) </w:t>
      </w:r>
      <w:proofErr w:type="spellStart"/>
      <w:r w:rsidRPr="00E41A97">
        <w:rPr>
          <w:rFonts w:ascii="Arial" w:hAnsi="Arial" w:cs="Arial"/>
          <w:sz w:val="22"/>
          <w:szCs w:val="22"/>
        </w:rPr>
        <w:t>EtOH</w:t>
      </w:r>
      <w:proofErr w:type="spellEnd"/>
      <w:r w:rsidRPr="00E41A97">
        <w:rPr>
          <w:rFonts w:ascii="Arial" w:hAnsi="Arial" w:cs="Arial"/>
          <w:sz w:val="22"/>
          <w:szCs w:val="22"/>
        </w:rPr>
        <w:t xml:space="preserve"> into a 15mL conical tube (n = # of extractions). </w:t>
      </w:r>
    </w:p>
    <w:p w:rsidR="009665A3" w:rsidRPr="00E41A97" w:rsidRDefault="000B58D2" w:rsidP="00D77869">
      <w:pPr>
        <w:pStyle w:val="ListParagraph"/>
        <w:numPr>
          <w:ilvl w:val="0"/>
          <w:numId w:val="23"/>
        </w:numPr>
        <w:spacing w:line="480" w:lineRule="auto"/>
        <w:jc w:val="both"/>
        <w:rPr>
          <w:rFonts w:ascii="Arial" w:hAnsi="Arial" w:cs="Arial"/>
          <w:sz w:val="22"/>
          <w:szCs w:val="22"/>
        </w:rPr>
      </w:pPr>
      <w:r w:rsidRPr="00E41A97">
        <w:rPr>
          <w:rFonts w:ascii="Arial" w:hAnsi="Arial" w:cs="Arial"/>
          <w:b/>
          <w:sz w:val="22"/>
          <w:szCs w:val="22"/>
        </w:rPr>
        <w:t>14 mL</w:t>
      </w:r>
      <w:r w:rsidRPr="00E41A97">
        <w:rPr>
          <w:rFonts w:ascii="Arial" w:hAnsi="Arial" w:cs="Arial"/>
          <w:sz w:val="22"/>
          <w:szCs w:val="22"/>
        </w:rPr>
        <w:t xml:space="preserve"> for standard plate (24 samples). </w:t>
      </w:r>
    </w:p>
    <w:p w:rsidR="007A5450" w:rsidRPr="00E41A97" w:rsidRDefault="007A5450" w:rsidP="00D77869">
      <w:pPr>
        <w:pStyle w:val="ListParagraph"/>
        <w:numPr>
          <w:ilvl w:val="0"/>
          <w:numId w:val="12"/>
        </w:numPr>
        <w:spacing w:line="480" w:lineRule="auto"/>
        <w:jc w:val="both"/>
        <w:rPr>
          <w:rFonts w:ascii="Arial" w:hAnsi="Arial" w:cs="Arial"/>
          <w:sz w:val="22"/>
          <w:szCs w:val="22"/>
        </w:rPr>
      </w:pPr>
      <w:r w:rsidRPr="00E41A97">
        <w:rPr>
          <w:rFonts w:ascii="Arial" w:hAnsi="Arial" w:cs="Arial"/>
          <w:sz w:val="22"/>
          <w:szCs w:val="22"/>
        </w:rPr>
        <w:t>Bring to hood.</w:t>
      </w:r>
    </w:p>
    <w:p w:rsidR="009665A3" w:rsidRPr="00E41A97" w:rsidRDefault="009665A3" w:rsidP="00D77869">
      <w:pPr>
        <w:spacing w:line="480" w:lineRule="auto"/>
        <w:jc w:val="both"/>
        <w:rPr>
          <w:rFonts w:ascii="Arial" w:hAnsi="Arial" w:cs="Arial"/>
          <w:sz w:val="22"/>
          <w:szCs w:val="22"/>
        </w:rPr>
      </w:pPr>
      <w:r w:rsidRPr="00E41A97">
        <w:rPr>
          <w:rFonts w:ascii="Arial" w:hAnsi="Arial" w:cs="Arial"/>
          <w:sz w:val="22"/>
          <w:szCs w:val="22"/>
          <w:u w:val="single"/>
        </w:rPr>
        <w:t>AW1 and AW2</w:t>
      </w:r>
      <w:r w:rsidRPr="00E41A97">
        <w:rPr>
          <w:rFonts w:ascii="Arial" w:hAnsi="Arial" w:cs="Arial"/>
          <w:sz w:val="22"/>
          <w:szCs w:val="22"/>
        </w:rPr>
        <w:t>:</w:t>
      </w:r>
    </w:p>
    <w:p w:rsidR="009665A3" w:rsidRPr="00E41A97" w:rsidRDefault="009665A3" w:rsidP="00D77869">
      <w:pPr>
        <w:pStyle w:val="ListParagraph"/>
        <w:numPr>
          <w:ilvl w:val="0"/>
          <w:numId w:val="17"/>
        </w:numPr>
        <w:spacing w:line="480" w:lineRule="auto"/>
        <w:jc w:val="both"/>
        <w:rPr>
          <w:rFonts w:ascii="Arial" w:hAnsi="Arial" w:cs="Arial"/>
          <w:sz w:val="22"/>
          <w:szCs w:val="22"/>
        </w:rPr>
      </w:pPr>
      <w:r w:rsidRPr="00E41A97">
        <w:rPr>
          <w:rFonts w:ascii="Arial" w:hAnsi="Arial" w:cs="Arial"/>
          <w:sz w:val="22"/>
          <w:szCs w:val="22"/>
        </w:rPr>
        <w:t xml:space="preserve">For first time use of kit: </w:t>
      </w:r>
      <w:r w:rsidR="00204C28" w:rsidRPr="00E41A97">
        <w:rPr>
          <w:rFonts w:ascii="Arial" w:hAnsi="Arial" w:cs="Arial"/>
          <w:sz w:val="22"/>
          <w:szCs w:val="22"/>
        </w:rPr>
        <w:t>On clean lab bench a</w:t>
      </w:r>
      <w:r w:rsidRPr="00E41A97">
        <w:rPr>
          <w:rFonts w:ascii="Arial" w:hAnsi="Arial" w:cs="Arial"/>
          <w:sz w:val="22"/>
          <w:szCs w:val="22"/>
        </w:rPr>
        <w:t xml:space="preserve">dd </w:t>
      </w:r>
      <w:r w:rsidR="007A5450" w:rsidRPr="00E41A97">
        <w:rPr>
          <w:rFonts w:ascii="Arial" w:hAnsi="Arial" w:cs="Arial"/>
          <w:sz w:val="22"/>
          <w:szCs w:val="22"/>
        </w:rPr>
        <w:t xml:space="preserve">appropriate amount </w:t>
      </w:r>
      <w:r w:rsidR="00204C28" w:rsidRPr="00E41A97">
        <w:rPr>
          <w:rFonts w:ascii="Arial" w:hAnsi="Arial" w:cs="Arial"/>
          <w:sz w:val="22"/>
          <w:szCs w:val="22"/>
        </w:rPr>
        <w:t xml:space="preserve">(indicated on bottles) </w:t>
      </w:r>
      <w:r w:rsidR="007A5450" w:rsidRPr="00E41A97">
        <w:rPr>
          <w:rFonts w:ascii="Arial" w:hAnsi="Arial" w:cs="Arial"/>
          <w:sz w:val="22"/>
          <w:szCs w:val="22"/>
        </w:rPr>
        <w:t xml:space="preserve">of 96-100% </w:t>
      </w:r>
      <w:r w:rsidRPr="00E41A97">
        <w:rPr>
          <w:rFonts w:ascii="Arial" w:hAnsi="Arial" w:cs="Arial"/>
          <w:sz w:val="22"/>
          <w:szCs w:val="22"/>
        </w:rPr>
        <w:t>ethanol to AW1 and AW2</w:t>
      </w:r>
      <w:r w:rsidR="007A5450" w:rsidRPr="00E41A97">
        <w:rPr>
          <w:rFonts w:ascii="Arial" w:hAnsi="Arial" w:cs="Arial"/>
          <w:sz w:val="22"/>
          <w:szCs w:val="22"/>
        </w:rPr>
        <w:t xml:space="preserve"> bottles </w:t>
      </w:r>
      <w:r w:rsidRPr="00E41A97">
        <w:rPr>
          <w:rFonts w:ascii="Arial" w:hAnsi="Arial" w:cs="Arial"/>
          <w:sz w:val="22"/>
          <w:szCs w:val="22"/>
        </w:rPr>
        <w:t xml:space="preserve">using a serological pipet. </w:t>
      </w:r>
    </w:p>
    <w:p w:rsidR="009665A3" w:rsidRPr="00E41A97" w:rsidRDefault="009665A3" w:rsidP="00D77869">
      <w:pPr>
        <w:pStyle w:val="ListParagraph"/>
        <w:numPr>
          <w:ilvl w:val="0"/>
          <w:numId w:val="23"/>
        </w:numPr>
        <w:spacing w:line="480" w:lineRule="auto"/>
        <w:jc w:val="both"/>
        <w:rPr>
          <w:rFonts w:ascii="Arial" w:hAnsi="Arial" w:cs="Arial"/>
          <w:sz w:val="22"/>
          <w:szCs w:val="22"/>
        </w:rPr>
      </w:pPr>
      <w:r w:rsidRPr="00E41A97">
        <w:rPr>
          <w:rFonts w:ascii="Arial" w:hAnsi="Arial" w:cs="Arial"/>
          <w:sz w:val="22"/>
          <w:szCs w:val="22"/>
        </w:rPr>
        <w:t>Store at room temperature – stable until kit expiration date.</w:t>
      </w:r>
    </w:p>
    <w:p w:rsidR="007A5450" w:rsidRPr="00E41A97" w:rsidRDefault="00204C28" w:rsidP="00D77869">
      <w:pPr>
        <w:pStyle w:val="ListParagraph"/>
        <w:numPr>
          <w:ilvl w:val="0"/>
          <w:numId w:val="17"/>
        </w:numPr>
        <w:spacing w:line="480" w:lineRule="auto"/>
        <w:jc w:val="both"/>
        <w:rPr>
          <w:rFonts w:ascii="Arial" w:hAnsi="Arial" w:cs="Arial"/>
          <w:sz w:val="22"/>
          <w:szCs w:val="22"/>
        </w:rPr>
      </w:pPr>
      <w:r w:rsidRPr="00E41A97">
        <w:rPr>
          <w:rFonts w:ascii="Arial" w:hAnsi="Arial" w:cs="Arial"/>
          <w:sz w:val="22"/>
          <w:szCs w:val="22"/>
        </w:rPr>
        <w:t xml:space="preserve">Pipet </w:t>
      </w:r>
      <w:r w:rsidR="007A5450" w:rsidRPr="00E41A97">
        <w:rPr>
          <w:rFonts w:ascii="Arial" w:hAnsi="Arial" w:cs="Arial"/>
          <w:sz w:val="22"/>
          <w:szCs w:val="22"/>
        </w:rPr>
        <w:t>0.5mL * (n+1)</w:t>
      </w:r>
      <w:r w:rsidR="009665A3" w:rsidRPr="00E41A97">
        <w:rPr>
          <w:rFonts w:ascii="Arial" w:hAnsi="Arial" w:cs="Arial"/>
          <w:sz w:val="22"/>
          <w:szCs w:val="22"/>
        </w:rPr>
        <w:t xml:space="preserve"> of AW1 and AW2 into 2 separate</w:t>
      </w:r>
      <w:r w:rsidRPr="00E41A97">
        <w:rPr>
          <w:rFonts w:ascii="Arial" w:hAnsi="Arial" w:cs="Arial"/>
          <w:sz w:val="22"/>
          <w:szCs w:val="22"/>
        </w:rPr>
        <w:t xml:space="preserve"> </w:t>
      </w:r>
      <w:r w:rsidR="009665A3" w:rsidRPr="00E41A97">
        <w:rPr>
          <w:rFonts w:ascii="Arial" w:hAnsi="Arial" w:cs="Arial"/>
          <w:sz w:val="22"/>
          <w:szCs w:val="22"/>
        </w:rPr>
        <w:t>15 mL conical tubes</w:t>
      </w:r>
      <w:r w:rsidRPr="00E41A97">
        <w:rPr>
          <w:rFonts w:ascii="Arial" w:hAnsi="Arial" w:cs="Arial"/>
          <w:sz w:val="22"/>
          <w:szCs w:val="22"/>
        </w:rPr>
        <w:t>, labeled AW1 and AW2 respectively</w:t>
      </w:r>
      <w:r w:rsidR="007A5450" w:rsidRPr="00E41A97">
        <w:rPr>
          <w:rFonts w:ascii="Arial" w:hAnsi="Arial" w:cs="Arial"/>
          <w:sz w:val="22"/>
          <w:szCs w:val="22"/>
        </w:rPr>
        <w:t>.</w:t>
      </w:r>
      <w:r w:rsidR="000B58D2" w:rsidRPr="00E41A97">
        <w:rPr>
          <w:rFonts w:ascii="Arial" w:hAnsi="Arial" w:cs="Arial"/>
          <w:sz w:val="22"/>
          <w:szCs w:val="22"/>
        </w:rPr>
        <w:t xml:space="preserve"> </w:t>
      </w:r>
      <w:r w:rsidR="000B58D2" w:rsidRPr="00E41A97">
        <w:rPr>
          <w:rFonts w:ascii="Arial" w:hAnsi="Arial" w:cs="Arial"/>
          <w:b/>
          <w:sz w:val="22"/>
          <w:szCs w:val="22"/>
        </w:rPr>
        <w:t>12.5</w:t>
      </w:r>
      <w:r w:rsidR="000B58D2" w:rsidRPr="00E41A97">
        <w:rPr>
          <w:rFonts w:ascii="Arial" w:hAnsi="Arial" w:cs="Arial"/>
          <w:sz w:val="22"/>
          <w:szCs w:val="22"/>
        </w:rPr>
        <w:t xml:space="preserve"> </w:t>
      </w:r>
      <w:r w:rsidR="000B58D2" w:rsidRPr="00E41A97">
        <w:rPr>
          <w:rFonts w:ascii="Arial" w:hAnsi="Arial" w:cs="Arial"/>
          <w:b/>
          <w:sz w:val="22"/>
          <w:szCs w:val="22"/>
        </w:rPr>
        <w:t>mL</w:t>
      </w:r>
      <w:r w:rsidR="000B58D2" w:rsidRPr="00E41A97">
        <w:rPr>
          <w:rFonts w:ascii="Arial" w:hAnsi="Arial" w:cs="Arial"/>
          <w:sz w:val="22"/>
          <w:szCs w:val="22"/>
        </w:rPr>
        <w:t xml:space="preserve"> for standard plate. </w:t>
      </w:r>
    </w:p>
    <w:p w:rsidR="009665A3" w:rsidRPr="00E41A97" w:rsidRDefault="009665A3" w:rsidP="00D77869">
      <w:pPr>
        <w:pStyle w:val="ListParagraph"/>
        <w:numPr>
          <w:ilvl w:val="0"/>
          <w:numId w:val="17"/>
        </w:numPr>
        <w:spacing w:line="480" w:lineRule="auto"/>
        <w:jc w:val="both"/>
        <w:rPr>
          <w:rFonts w:ascii="Arial" w:hAnsi="Arial" w:cs="Arial"/>
          <w:sz w:val="22"/>
          <w:szCs w:val="22"/>
        </w:rPr>
      </w:pPr>
      <w:r w:rsidRPr="00E41A97">
        <w:rPr>
          <w:rFonts w:ascii="Arial" w:hAnsi="Arial" w:cs="Arial"/>
          <w:sz w:val="22"/>
          <w:szCs w:val="22"/>
        </w:rPr>
        <w:t>B</w:t>
      </w:r>
      <w:r w:rsidR="007A5450" w:rsidRPr="00E41A97">
        <w:rPr>
          <w:rFonts w:ascii="Arial" w:hAnsi="Arial" w:cs="Arial"/>
          <w:sz w:val="22"/>
          <w:szCs w:val="22"/>
        </w:rPr>
        <w:t xml:space="preserve">ring both 15 mL conical tubes </w:t>
      </w:r>
      <w:r w:rsidRPr="00E41A97">
        <w:rPr>
          <w:rFonts w:ascii="Arial" w:hAnsi="Arial" w:cs="Arial"/>
          <w:sz w:val="22"/>
          <w:szCs w:val="22"/>
        </w:rPr>
        <w:t>to hood.</w:t>
      </w:r>
    </w:p>
    <w:p w:rsidR="009435D6" w:rsidRPr="00E41A97" w:rsidRDefault="009665A3" w:rsidP="00D77869">
      <w:pPr>
        <w:spacing w:line="480" w:lineRule="auto"/>
        <w:jc w:val="both"/>
        <w:rPr>
          <w:rFonts w:ascii="Arial" w:hAnsi="Arial" w:cs="Arial"/>
          <w:sz w:val="22"/>
          <w:szCs w:val="22"/>
          <w:u w:val="single"/>
        </w:rPr>
      </w:pPr>
      <w:r w:rsidRPr="00E41A97">
        <w:rPr>
          <w:rFonts w:ascii="Arial" w:hAnsi="Arial" w:cs="Arial"/>
          <w:sz w:val="22"/>
          <w:szCs w:val="22"/>
          <w:u w:val="single"/>
        </w:rPr>
        <w:t>Preparation of AVL Buffer-Carrier RNA solution:</w:t>
      </w:r>
    </w:p>
    <w:p w:rsidR="009665A3" w:rsidRPr="00E41A97" w:rsidRDefault="009665A3" w:rsidP="00D77869">
      <w:pPr>
        <w:spacing w:line="480" w:lineRule="auto"/>
        <w:jc w:val="both"/>
        <w:rPr>
          <w:rFonts w:ascii="Arial" w:hAnsi="Arial" w:cs="Arial"/>
          <w:sz w:val="22"/>
          <w:szCs w:val="22"/>
        </w:rPr>
      </w:pPr>
      <w:r w:rsidRPr="00E41A97">
        <w:rPr>
          <w:rFonts w:ascii="Arial" w:hAnsi="Arial" w:cs="Arial"/>
          <w:sz w:val="22"/>
          <w:szCs w:val="22"/>
        </w:rPr>
        <w:t>*Note: Buffer AVL-carrier RNA should be prepared fresh and is stable at 2-8°C for 48 hours.</w:t>
      </w:r>
    </w:p>
    <w:p w:rsidR="009435D6" w:rsidRPr="00E41A97" w:rsidRDefault="009435D6"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 xml:space="preserve">If </w:t>
      </w:r>
      <w:r w:rsidR="009665A3" w:rsidRPr="00E41A97">
        <w:rPr>
          <w:rFonts w:ascii="Arial" w:hAnsi="Arial" w:cs="Arial"/>
          <w:sz w:val="22"/>
          <w:szCs w:val="22"/>
        </w:rPr>
        <w:t>available, thaw carrier RNA. Otherwise</w:t>
      </w:r>
      <w:r w:rsidRPr="00E41A97">
        <w:rPr>
          <w:rFonts w:ascii="Arial" w:hAnsi="Arial" w:cs="Arial"/>
          <w:sz w:val="22"/>
          <w:szCs w:val="22"/>
        </w:rPr>
        <w:t>, reconstitute the carrier RNA by adding 310 µL Buffer AVE to the tube containing 310 µg lyophilized carrier RNA (red tube top).</w:t>
      </w:r>
    </w:p>
    <w:p w:rsidR="009435D6" w:rsidRPr="00E41A97" w:rsidRDefault="009435D6" w:rsidP="00D77869">
      <w:pPr>
        <w:pStyle w:val="ListParagraph"/>
        <w:numPr>
          <w:ilvl w:val="1"/>
          <w:numId w:val="18"/>
        </w:numPr>
        <w:spacing w:line="480" w:lineRule="auto"/>
        <w:jc w:val="both"/>
        <w:rPr>
          <w:rFonts w:ascii="Arial" w:hAnsi="Arial" w:cs="Arial"/>
          <w:sz w:val="22"/>
          <w:szCs w:val="22"/>
        </w:rPr>
      </w:pPr>
      <w:r w:rsidRPr="00E41A97">
        <w:rPr>
          <w:rFonts w:ascii="Arial" w:hAnsi="Arial" w:cs="Arial"/>
          <w:sz w:val="22"/>
          <w:szCs w:val="22"/>
        </w:rPr>
        <w:t>Dissolve thoroughly by vortex and store at -20°C</w:t>
      </w:r>
    </w:p>
    <w:p w:rsidR="009435D6" w:rsidRPr="00E41A97" w:rsidRDefault="009435D6" w:rsidP="00D77869">
      <w:pPr>
        <w:pStyle w:val="ListParagraph"/>
        <w:numPr>
          <w:ilvl w:val="1"/>
          <w:numId w:val="18"/>
        </w:numPr>
        <w:spacing w:line="480" w:lineRule="auto"/>
        <w:jc w:val="both"/>
        <w:rPr>
          <w:rFonts w:ascii="Arial" w:hAnsi="Arial" w:cs="Arial"/>
          <w:sz w:val="22"/>
          <w:szCs w:val="22"/>
        </w:rPr>
      </w:pPr>
      <w:r w:rsidRPr="00E41A97">
        <w:rPr>
          <w:rFonts w:ascii="Arial" w:hAnsi="Arial" w:cs="Arial"/>
          <w:sz w:val="22"/>
          <w:szCs w:val="22"/>
        </w:rPr>
        <w:lastRenderedPageBreak/>
        <w:t xml:space="preserve">Do not freeze-thaw each aliquot more than </w:t>
      </w:r>
      <w:r w:rsidRPr="00E41A97">
        <w:rPr>
          <w:rFonts w:ascii="Arial" w:hAnsi="Arial" w:cs="Arial"/>
          <w:sz w:val="22"/>
          <w:szCs w:val="22"/>
          <w:u w:val="single"/>
        </w:rPr>
        <w:t>three</w:t>
      </w:r>
      <w:r w:rsidRPr="00E41A97">
        <w:rPr>
          <w:rFonts w:ascii="Arial" w:hAnsi="Arial" w:cs="Arial"/>
          <w:sz w:val="22"/>
          <w:szCs w:val="22"/>
        </w:rPr>
        <w:t xml:space="preserve"> times</w:t>
      </w:r>
    </w:p>
    <w:p w:rsidR="009435D6" w:rsidRPr="00E41A97" w:rsidRDefault="009435D6" w:rsidP="00D77869">
      <w:pPr>
        <w:pStyle w:val="ListParagraph"/>
        <w:numPr>
          <w:ilvl w:val="2"/>
          <w:numId w:val="18"/>
        </w:numPr>
        <w:spacing w:line="480" w:lineRule="auto"/>
        <w:jc w:val="both"/>
        <w:rPr>
          <w:rFonts w:ascii="Arial" w:hAnsi="Arial" w:cs="Arial"/>
          <w:sz w:val="22"/>
          <w:szCs w:val="22"/>
        </w:rPr>
      </w:pPr>
      <w:r w:rsidRPr="00E41A97">
        <w:rPr>
          <w:rFonts w:ascii="Arial" w:hAnsi="Arial" w:cs="Arial"/>
          <w:sz w:val="22"/>
          <w:szCs w:val="22"/>
        </w:rPr>
        <w:t>Throw out any remaining volume after the third thaw</w:t>
      </w:r>
    </w:p>
    <w:p w:rsidR="009665A3" w:rsidRPr="00E41A97" w:rsidRDefault="009665A3"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Remove buffer AVL from water bath and check for precipitate. If precipitate crystals remain, incubate at 56°C until completely dissolved.</w:t>
      </w:r>
    </w:p>
    <w:p w:rsidR="009435D6" w:rsidRPr="00E41A97" w:rsidRDefault="009665A3"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Look up</w:t>
      </w:r>
      <w:r w:rsidR="009435D6" w:rsidRPr="00E41A97">
        <w:rPr>
          <w:rFonts w:ascii="Arial" w:hAnsi="Arial" w:cs="Arial"/>
          <w:sz w:val="22"/>
          <w:szCs w:val="22"/>
        </w:rPr>
        <w:t xml:space="preserve"> the volume of Buffer AVL-carrier RNA mix needed per batch of samples by selecting the number of the samples to be processed </w:t>
      </w:r>
      <w:r w:rsidRPr="00E41A97">
        <w:rPr>
          <w:rFonts w:ascii="Arial" w:hAnsi="Arial" w:cs="Arial"/>
          <w:sz w:val="22"/>
          <w:szCs w:val="22"/>
        </w:rPr>
        <w:t>in</w:t>
      </w:r>
      <w:r w:rsidR="009435D6" w:rsidRPr="00E41A97">
        <w:rPr>
          <w:rFonts w:ascii="Arial" w:hAnsi="Arial" w:cs="Arial"/>
          <w:sz w:val="22"/>
          <w:szCs w:val="22"/>
        </w:rPr>
        <w:t xml:space="preserve"> chart below.</w:t>
      </w:r>
    </w:p>
    <w:p w:rsidR="009665A3" w:rsidRPr="00E41A97" w:rsidRDefault="009665A3"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Add mL amount of AVL buffer to a 15 mL polystyrene conical tube. Place both AVL bottle and 15mL tube in hood.</w:t>
      </w:r>
    </w:p>
    <w:p w:rsidR="009665A3" w:rsidRPr="00E41A97" w:rsidRDefault="009665A3"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 xml:space="preserve">In hood, add the </w:t>
      </w:r>
      <w:proofErr w:type="spellStart"/>
      <w:r w:rsidRPr="00E41A97">
        <w:rPr>
          <w:rFonts w:ascii="Arial" w:hAnsi="Arial" w:cs="Arial"/>
          <w:sz w:val="22"/>
          <w:szCs w:val="22"/>
        </w:rPr>
        <w:t>uL</w:t>
      </w:r>
      <w:proofErr w:type="spellEnd"/>
      <w:r w:rsidRPr="00E41A97">
        <w:rPr>
          <w:rFonts w:ascii="Arial" w:hAnsi="Arial" w:cs="Arial"/>
          <w:sz w:val="22"/>
          <w:szCs w:val="22"/>
        </w:rPr>
        <w:t xml:space="preserve"> quantity of AVL and the corresponding quantity of carrier RNA.</w:t>
      </w:r>
    </w:p>
    <w:p w:rsidR="009665A3" w:rsidRPr="00E41A97" w:rsidRDefault="009665A3"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 xml:space="preserve">Mix by inversion. **Do </w:t>
      </w:r>
      <w:r w:rsidRPr="00E41A97">
        <w:rPr>
          <w:rFonts w:ascii="Arial" w:hAnsi="Arial" w:cs="Arial"/>
          <w:sz w:val="22"/>
          <w:szCs w:val="22"/>
          <w:u w:val="single"/>
        </w:rPr>
        <w:t>NOT</w:t>
      </w:r>
      <w:r w:rsidRPr="00E41A97">
        <w:rPr>
          <w:rFonts w:ascii="Arial" w:hAnsi="Arial" w:cs="Arial"/>
          <w:sz w:val="22"/>
          <w:szCs w:val="22"/>
        </w:rPr>
        <w:t xml:space="preserve"> vortex**</w:t>
      </w:r>
    </w:p>
    <w:p w:rsidR="009435D6" w:rsidRDefault="009665A3" w:rsidP="00D77869">
      <w:pPr>
        <w:pStyle w:val="ListParagraph"/>
        <w:numPr>
          <w:ilvl w:val="0"/>
          <w:numId w:val="18"/>
        </w:numPr>
        <w:spacing w:line="480" w:lineRule="auto"/>
        <w:jc w:val="both"/>
        <w:rPr>
          <w:rFonts w:ascii="Arial" w:hAnsi="Arial" w:cs="Arial"/>
          <w:sz w:val="22"/>
          <w:szCs w:val="22"/>
        </w:rPr>
      </w:pPr>
      <w:r w:rsidRPr="00E41A97">
        <w:rPr>
          <w:rFonts w:ascii="Arial" w:hAnsi="Arial" w:cs="Arial"/>
          <w:sz w:val="22"/>
          <w:szCs w:val="22"/>
        </w:rPr>
        <w:t>Set aside.</w:t>
      </w:r>
    </w:p>
    <w:p w:rsidR="00F5109A" w:rsidRPr="00303A25" w:rsidRDefault="00F5109A" w:rsidP="00D77869">
      <w:pPr>
        <w:pStyle w:val="ListParagraph"/>
        <w:spacing w:line="480" w:lineRule="auto"/>
        <w:jc w:val="both"/>
        <w:rPr>
          <w:rFonts w:ascii="Arial" w:hAnsi="Arial" w:cs="Arial"/>
          <w:sz w:val="22"/>
          <w:szCs w:val="22"/>
        </w:rPr>
      </w:pPr>
      <w:r w:rsidRPr="00303A25">
        <w:rPr>
          <w:rFonts w:ascii="Arial" w:hAnsi="Arial" w:cs="Arial"/>
          <w:b/>
          <w:sz w:val="22"/>
          <w:szCs w:val="22"/>
        </w:rPr>
        <w:t>14mL</w:t>
      </w:r>
      <w:r w:rsidRPr="00303A25">
        <w:rPr>
          <w:rFonts w:ascii="Arial" w:hAnsi="Arial" w:cs="Arial"/>
          <w:sz w:val="22"/>
          <w:szCs w:val="22"/>
        </w:rPr>
        <w:t xml:space="preserve"> Buffer AVL + </w:t>
      </w:r>
      <w:r w:rsidRPr="00303A25">
        <w:rPr>
          <w:rFonts w:ascii="Arial" w:hAnsi="Arial" w:cs="Arial"/>
          <w:b/>
          <w:sz w:val="22"/>
          <w:szCs w:val="22"/>
        </w:rPr>
        <w:t xml:space="preserve">140 </w:t>
      </w:r>
      <w:proofErr w:type="spellStart"/>
      <w:r w:rsidRPr="00303A25">
        <w:rPr>
          <w:rFonts w:ascii="Arial" w:hAnsi="Arial" w:cs="Arial"/>
          <w:b/>
          <w:sz w:val="22"/>
          <w:szCs w:val="22"/>
        </w:rPr>
        <w:t>uL</w:t>
      </w:r>
      <w:proofErr w:type="spellEnd"/>
      <w:r w:rsidRPr="00303A25">
        <w:rPr>
          <w:rFonts w:ascii="Arial" w:hAnsi="Arial" w:cs="Arial"/>
          <w:sz w:val="22"/>
          <w:szCs w:val="22"/>
        </w:rPr>
        <w:t xml:space="preserve"> RNA-AVE for standard plate</w:t>
      </w:r>
    </w:p>
    <w:tbl>
      <w:tblPr>
        <w:tblStyle w:val="TableGrid"/>
        <w:tblW w:w="0" w:type="auto"/>
        <w:tblInd w:w="648" w:type="dxa"/>
        <w:tblLook w:val="04A0" w:firstRow="1" w:lastRow="0" w:firstColumn="1" w:lastColumn="0" w:noHBand="0" w:noVBand="1"/>
      </w:tblPr>
      <w:tblGrid>
        <w:gridCol w:w="1170"/>
        <w:gridCol w:w="1710"/>
        <w:gridCol w:w="1800"/>
        <w:gridCol w:w="1260"/>
        <w:gridCol w:w="1530"/>
        <w:gridCol w:w="1800"/>
      </w:tblGrid>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No. of Samples</w:t>
            </w:r>
          </w:p>
        </w:tc>
        <w:tc>
          <w:tcPr>
            <w:tcW w:w="171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Vol. Buffer AVL (mL)</w:t>
            </w:r>
          </w:p>
        </w:tc>
        <w:tc>
          <w:tcPr>
            <w:tcW w:w="180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Vol. of Carrier RNA-AVE (µl)</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No. of Samples</w:t>
            </w:r>
          </w:p>
        </w:tc>
        <w:tc>
          <w:tcPr>
            <w:tcW w:w="153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Vol. Buffer AVL (mL)</w:t>
            </w:r>
          </w:p>
        </w:tc>
        <w:tc>
          <w:tcPr>
            <w:tcW w:w="180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Vol. of Carrier RNA-AVE (µl)</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0.56</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5.6</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13</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7.28</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72.8</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2</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1.12</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11.2</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14</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7.84</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78.4</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3</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1.68</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16.8</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15</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8.40</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84.0</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4</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2.24</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22.4</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16</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8.96</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89.6</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5</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2.80</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28.0</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17</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9.52</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95.2</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6</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3.36</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33.6</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18</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10.08</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100.8</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7</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3.92</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39.2</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19</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10.64</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106.4</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8</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4.48</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44.8</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20</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11.20</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112.0</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9</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5.04</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50.4</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21</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11.76</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117.6</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10</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5.60</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56.0</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22</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12.32</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123.2</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11</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6.16</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61.6</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23</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12.88</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128.8</w:t>
            </w:r>
          </w:p>
        </w:tc>
      </w:tr>
      <w:tr w:rsidR="009435D6" w:rsidRPr="004E0ACE" w:rsidTr="00523DAE">
        <w:tc>
          <w:tcPr>
            <w:tcW w:w="117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12</w:t>
            </w:r>
          </w:p>
        </w:tc>
        <w:tc>
          <w:tcPr>
            <w:tcW w:w="171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6.72</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67.2</w:t>
            </w:r>
          </w:p>
        </w:tc>
        <w:tc>
          <w:tcPr>
            <w:tcW w:w="1260" w:type="dxa"/>
            <w:vAlign w:val="center"/>
          </w:tcPr>
          <w:p w:rsidR="009435D6" w:rsidRPr="00E41A97" w:rsidRDefault="009435D6" w:rsidP="00523DAE">
            <w:pPr>
              <w:rPr>
                <w:rFonts w:ascii="Arial" w:hAnsi="Arial" w:cs="Arial"/>
                <w:b/>
                <w:sz w:val="20"/>
                <w:szCs w:val="20"/>
              </w:rPr>
            </w:pPr>
            <w:r w:rsidRPr="00E41A97">
              <w:rPr>
                <w:rFonts w:ascii="Arial" w:hAnsi="Arial" w:cs="Arial"/>
                <w:b/>
                <w:sz w:val="20"/>
                <w:szCs w:val="20"/>
              </w:rPr>
              <w:t>24</w:t>
            </w:r>
          </w:p>
        </w:tc>
        <w:tc>
          <w:tcPr>
            <w:tcW w:w="153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13.44</w:t>
            </w:r>
          </w:p>
        </w:tc>
        <w:tc>
          <w:tcPr>
            <w:tcW w:w="1800" w:type="dxa"/>
            <w:vAlign w:val="center"/>
          </w:tcPr>
          <w:p w:rsidR="009435D6" w:rsidRPr="00E41A97" w:rsidRDefault="009435D6" w:rsidP="00523DAE">
            <w:pPr>
              <w:rPr>
                <w:rFonts w:ascii="Arial" w:hAnsi="Arial" w:cs="Arial"/>
                <w:sz w:val="20"/>
                <w:szCs w:val="20"/>
              </w:rPr>
            </w:pPr>
            <w:r w:rsidRPr="00E41A97">
              <w:rPr>
                <w:rFonts w:ascii="Arial" w:hAnsi="Arial" w:cs="Arial"/>
                <w:sz w:val="20"/>
                <w:szCs w:val="20"/>
              </w:rPr>
              <w:t>134.4</w:t>
            </w:r>
          </w:p>
        </w:tc>
      </w:tr>
    </w:tbl>
    <w:p w:rsidR="009061C4" w:rsidRDefault="009061C4" w:rsidP="00F5109A">
      <w:pPr>
        <w:spacing w:line="480" w:lineRule="auto"/>
        <w:jc w:val="center"/>
        <w:rPr>
          <w:rFonts w:ascii="Arial" w:hAnsi="Arial" w:cs="Arial"/>
          <w:b/>
          <w:sz w:val="22"/>
          <w:szCs w:val="22"/>
          <w:u w:val="single"/>
        </w:rPr>
      </w:pPr>
    </w:p>
    <w:p w:rsidR="009435D6" w:rsidRPr="00303A25" w:rsidRDefault="009435D6" w:rsidP="00D57793">
      <w:pPr>
        <w:spacing w:line="480" w:lineRule="auto"/>
        <w:rPr>
          <w:rFonts w:ascii="Arial" w:hAnsi="Arial" w:cs="Arial"/>
          <w:b/>
          <w:sz w:val="22"/>
          <w:szCs w:val="22"/>
          <w:u w:val="single"/>
        </w:rPr>
      </w:pPr>
      <w:r w:rsidRPr="00303A25">
        <w:rPr>
          <w:rFonts w:ascii="Arial" w:hAnsi="Arial" w:cs="Arial"/>
          <w:b/>
          <w:sz w:val="22"/>
          <w:szCs w:val="22"/>
          <w:u w:val="single"/>
        </w:rPr>
        <w:t>Prot</w:t>
      </w:r>
      <w:r w:rsidR="00F5109A">
        <w:rPr>
          <w:rFonts w:ascii="Arial" w:hAnsi="Arial" w:cs="Arial"/>
          <w:b/>
          <w:sz w:val="22"/>
          <w:szCs w:val="22"/>
          <w:u w:val="single"/>
        </w:rPr>
        <w:t>ocol: Purification of Viral RNA</w:t>
      </w:r>
    </w:p>
    <w:p w:rsidR="00BC0449" w:rsidRPr="00303A25" w:rsidRDefault="00BC0449" w:rsidP="00D77869">
      <w:pPr>
        <w:spacing w:line="480" w:lineRule="auto"/>
        <w:jc w:val="both"/>
        <w:rPr>
          <w:rFonts w:ascii="Arial" w:hAnsi="Arial" w:cs="Arial"/>
          <w:sz w:val="22"/>
          <w:szCs w:val="22"/>
        </w:rPr>
      </w:pPr>
      <w:r w:rsidRPr="00303A25">
        <w:rPr>
          <w:rFonts w:ascii="Arial" w:hAnsi="Arial" w:cs="Arial"/>
          <w:sz w:val="22"/>
          <w:szCs w:val="22"/>
        </w:rPr>
        <w:t>Important Note: Change gloves every time hands leave the hood after experiment starts.</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Take out all samples and let thaw to room temperature</w:t>
      </w:r>
      <w:r w:rsidR="00BC0449" w:rsidRPr="00303A25">
        <w:rPr>
          <w:rFonts w:ascii="Arial" w:hAnsi="Arial" w:cs="Arial"/>
          <w:sz w:val="22"/>
          <w:szCs w:val="22"/>
        </w:rPr>
        <w:t>.</w:t>
      </w:r>
    </w:p>
    <w:p w:rsidR="00BC0449" w:rsidRPr="00303A25" w:rsidRDefault="00204C28"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Open</w:t>
      </w:r>
      <w:r w:rsidR="00BC0449" w:rsidRPr="00303A25">
        <w:rPr>
          <w:rFonts w:ascii="Arial" w:hAnsi="Arial" w:cs="Arial"/>
          <w:sz w:val="22"/>
          <w:szCs w:val="22"/>
        </w:rPr>
        <w:t xml:space="preserve"> n</w:t>
      </w:r>
      <w:r w:rsidRPr="00303A25">
        <w:rPr>
          <w:rFonts w:ascii="Arial" w:hAnsi="Arial" w:cs="Arial"/>
          <w:sz w:val="22"/>
          <w:szCs w:val="22"/>
        </w:rPr>
        <w:t xml:space="preserve"> number of</w:t>
      </w:r>
      <w:r w:rsidR="00BC0449" w:rsidRPr="00303A25">
        <w:rPr>
          <w:rFonts w:ascii="Arial" w:hAnsi="Arial" w:cs="Arial"/>
          <w:sz w:val="22"/>
          <w:szCs w:val="22"/>
        </w:rPr>
        <w:t xml:space="preserve"> </w:t>
      </w:r>
      <w:proofErr w:type="spellStart"/>
      <w:r w:rsidR="00984B1C" w:rsidRPr="00303A25">
        <w:rPr>
          <w:rFonts w:ascii="Arial" w:hAnsi="Arial" w:cs="Arial"/>
          <w:sz w:val="22"/>
          <w:szCs w:val="22"/>
        </w:rPr>
        <w:t>QIAamp</w:t>
      </w:r>
      <w:proofErr w:type="spellEnd"/>
      <w:r w:rsidR="00984B1C" w:rsidRPr="00303A25">
        <w:rPr>
          <w:rFonts w:ascii="Arial" w:hAnsi="Arial" w:cs="Arial"/>
          <w:sz w:val="22"/>
          <w:szCs w:val="22"/>
        </w:rPr>
        <w:t xml:space="preserve"> Mini columns</w:t>
      </w:r>
      <w:r w:rsidR="00BC0449" w:rsidRPr="00303A25">
        <w:rPr>
          <w:rFonts w:ascii="Arial" w:hAnsi="Arial" w:cs="Arial"/>
          <w:sz w:val="22"/>
          <w:szCs w:val="22"/>
        </w:rPr>
        <w:t xml:space="preserve"> </w:t>
      </w:r>
      <w:r w:rsidRPr="00303A25">
        <w:rPr>
          <w:rFonts w:ascii="Arial" w:hAnsi="Arial" w:cs="Arial"/>
          <w:sz w:val="22"/>
          <w:szCs w:val="22"/>
        </w:rPr>
        <w:t>and dump into</w:t>
      </w:r>
      <w:r w:rsidR="00BC0449" w:rsidRPr="00303A25">
        <w:rPr>
          <w:rFonts w:ascii="Arial" w:hAnsi="Arial" w:cs="Arial"/>
          <w:sz w:val="22"/>
          <w:szCs w:val="22"/>
        </w:rPr>
        <w:t xml:space="preserve"> hood without touching individual tubes (where n = # of extractions).</w:t>
      </w:r>
    </w:p>
    <w:p w:rsidR="00984B1C" w:rsidRPr="00303A25" w:rsidRDefault="00984B1C"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Place filter tubes in 5x16 rack, and label the top of each tube with the number from 1 to n.</w:t>
      </w:r>
    </w:p>
    <w:p w:rsidR="00BC0449" w:rsidRPr="00303A25" w:rsidRDefault="00BC0449"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lastRenderedPageBreak/>
        <w:t xml:space="preserve">Shake out </w:t>
      </w:r>
      <w:r w:rsidR="00984B1C" w:rsidRPr="00303A25">
        <w:rPr>
          <w:rFonts w:ascii="Arial" w:hAnsi="Arial" w:cs="Arial"/>
          <w:sz w:val="22"/>
          <w:szCs w:val="22"/>
        </w:rPr>
        <w:t xml:space="preserve">2n 1.75mL </w:t>
      </w:r>
      <w:proofErr w:type="spellStart"/>
      <w:r w:rsidR="00984B1C" w:rsidRPr="00303A25">
        <w:rPr>
          <w:rFonts w:ascii="Arial" w:hAnsi="Arial" w:cs="Arial"/>
          <w:sz w:val="22"/>
          <w:szCs w:val="22"/>
        </w:rPr>
        <w:t>microcentrifuge</w:t>
      </w:r>
      <w:proofErr w:type="spellEnd"/>
      <w:r w:rsidR="00984B1C" w:rsidRPr="00303A25">
        <w:rPr>
          <w:rFonts w:ascii="Arial" w:hAnsi="Arial" w:cs="Arial"/>
          <w:sz w:val="22"/>
          <w:szCs w:val="22"/>
        </w:rPr>
        <w:t xml:space="preserve"> tubes</w:t>
      </w:r>
      <w:r w:rsidRPr="00303A25">
        <w:rPr>
          <w:rFonts w:ascii="Arial" w:hAnsi="Arial" w:cs="Arial"/>
          <w:sz w:val="22"/>
          <w:szCs w:val="22"/>
        </w:rPr>
        <w:t xml:space="preserve"> from bag without touching inside of bag</w:t>
      </w:r>
      <w:r w:rsidR="00984B1C" w:rsidRPr="00303A25">
        <w:rPr>
          <w:rFonts w:ascii="Arial" w:hAnsi="Arial" w:cs="Arial"/>
          <w:sz w:val="22"/>
          <w:szCs w:val="22"/>
        </w:rPr>
        <w:t xml:space="preserve"> (where n = # of extractions)</w:t>
      </w:r>
      <w:r w:rsidRPr="00303A25">
        <w:rPr>
          <w:rFonts w:ascii="Arial" w:hAnsi="Arial" w:cs="Arial"/>
          <w:sz w:val="22"/>
          <w:szCs w:val="22"/>
        </w:rPr>
        <w:t>.</w:t>
      </w:r>
    </w:p>
    <w:p w:rsidR="009435D6" w:rsidRPr="00303A25" w:rsidRDefault="001E4385"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Number</w:t>
      </w:r>
      <w:r w:rsidR="009435D6" w:rsidRPr="00303A25">
        <w:rPr>
          <w:rFonts w:ascii="Arial" w:hAnsi="Arial" w:cs="Arial"/>
          <w:sz w:val="22"/>
          <w:szCs w:val="22"/>
        </w:rPr>
        <w:t xml:space="preserve"> </w:t>
      </w:r>
      <w:r w:rsidR="00984B1C" w:rsidRPr="00303A25">
        <w:rPr>
          <w:rFonts w:ascii="Arial" w:hAnsi="Arial" w:cs="Arial"/>
          <w:sz w:val="22"/>
          <w:szCs w:val="22"/>
        </w:rPr>
        <w:t xml:space="preserve">the top of each 1.75mL </w:t>
      </w:r>
      <w:proofErr w:type="spellStart"/>
      <w:r w:rsidR="00984B1C" w:rsidRPr="00303A25">
        <w:rPr>
          <w:rFonts w:ascii="Arial" w:hAnsi="Arial" w:cs="Arial"/>
          <w:sz w:val="22"/>
          <w:szCs w:val="22"/>
        </w:rPr>
        <w:t>microcentrifuge</w:t>
      </w:r>
      <w:proofErr w:type="spellEnd"/>
      <w:r w:rsidR="00984B1C" w:rsidRPr="00303A25">
        <w:rPr>
          <w:rFonts w:ascii="Arial" w:hAnsi="Arial" w:cs="Arial"/>
          <w:sz w:val="22"/>
          <w:szCs w:val="22"/>
        </w:rPr>
        <w:t xml:space="preserve"> tube </w:t>
      </w:r>
      <w:r w:rsidRPr="00303A25">
        <w:rPr>
          <w:rFonts w:ascii="Arial" w:hAnsi="Arial" w:cs="Arial"/>
          <w:sz w:val="22"/>
          <w:szCs w:val="22"/>
        </w:rPr>
        <w:t xml:space="preserve">1 </w:t>
      </w:r>
      <w:proofErr w:type="spellStart"/>
      <w:r w:rsidRPr="00303A25">
        <w:rPr>
          <w:rFonts w:ascii="Arial" w:hAnsi="Arial" w:cs="Arial"/>
          <w:sz w:val="22"/>
          <w:szCs w:val="22"/>
        </w:rPr>
        <w:t>to n</w:t>
      </w:r>
      <w:proofErr w:type="spellEnd"/>
      <w:r w:rsidRPr="00303A25">
        <w:rPr>
          <w:rFonts w:ascii="Arial" w:hAnsi="Arial" w:cs="Arial"/>
          <w:sz w:val="22"/>
          <w:szCs w:val="22"/>
        </w:rPr>
        <w:t xml:space="preserve"> for each set. </w:t>
      </w:r>
    </w:p>
    <w:p w:rsidR="00984B1C" w:rsidRPr="00303A25" w:rsidRDefault="00984B1C"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One set of these tubes should also be labeled with the study, extract #, sample ID, and date of extraction on the side of the tube.</w:t>
      </w:r>
    </w:p>
    <w:p w:rsidR="00984B1C" w:rsidRPr="00303A25" w:rsidRDefault="00984B1C"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Bring all thawed samples to hood, vortex, and spin down. Place samples in one 8x12 rack. (See </w:t>
      </w:r>
      <w:r w:rsidR="00086903">
        <w:rPr>
          <w:rFonts w:ascii="Arial" w:hAnsi="Arial" w:cs="Arial"/>
          <w:sz w:val="22"/>
          <w:szCs w:val="22"/>
        </w:rPr>
        <w:t xml:space="preserve">Figure 1 on </w:t>
      </w:r>
      <w:r w:rsidRPr="00086903">
        <w:rPr>
          <w:rFonts w:ascii="Arial" w:hAnsi="Arial" w:cs="Arial"/>
          <w:sz w:val="22"/>
          <w:szCs w:val="22"/>
        </w:rPr>
        <w:t xml:space="preserve">page </w:t>
      </w:r>
      <w:r w:rsidR="00086903">
        <w:rPr>
          <w:rFonts w:ascii="Arial" w:hAnsi="Arial" w:cs="Arial"/>
          <w:sz w:val="22"/>
          <w:szCs w:val="22"/>
        </w:rPr>
        <w:t>11</w:t>
      </w:r>
      <w:r w:rsidRPr="00303A25">
        <w:rPr>
          <w:rFonts w:ascii="Arial" w:hAnsi="Arial" w:cs="Arial"/>
          <w:sz w:val="22"/>
          <w:szCs w:val="22"/>
        </w:rPr>
        <w:t xml:space="preserve"> for orientation details).</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Pipet </w:t>
      </w:r>
      <w:r w:rsidRPr="00303A25">
        <w:rPr>
          <w:rFonts w:ascii="Arial" w:hAnsi="Arial" w:cs="Arial"/>
          <w:sz w:val="22"/>
          <w:szCs w:val="22"/>
          <w:u w:val="single"/>
        </w:rPr>
        <w:t>560</w:t>
      </w:r>
      <w:r w:rsidRPr="00303A25">
        <w:rPr>
          <w:rFonts w:ascii="Arial" w:hAnsi="Arial" w:cs="Arial"/>
          <w:sz w:val="22"/>
          <w:szCs w:val="22"/>
        </w:rPr>
        <w:t xml:space="preserve"> µl of prepared Buffer AVL</w:t>
      </w:r>
      <w:r w:rsidR="00664001" w:rsidRPr="00303A25">
        <w:rPr>
          <w:rFonts w:ascii="Arial" w:hAnsi="Arial" w:cs="Arial"/>
          <w:sz w:val="22"/>
          <w:szCs w:val="22"/>
        </w:rPr>
        <w:t xml:space="preserve"> </w:t>
      </w:r>
      <w:r w:rsidRPr="00303A25">
        <w:rPr>
          <w:rFonts w:ascii="Arial" w:hAnsi="Arial" w:cs="Arial"/>
          <w:sz w:val="22"/>
          <w:szCs w:val="22"/>
        </w:rPr>
        <w:t>+</w:t>
      </w:r>
      <w:r w:rsidR="00664001" w:rsidRPr="00303A25">
        <w:rPr>
          <w:rFonts w:ascii="Arial" w:hAnsi="Arial" w:cs="Arial"/>
          <w:sz w:val="22"/>
          <w:szCs w:val="22"/>
        </w:rPr>
        <w:t xml:space="preserve"> </w:t>
      </w:r>
      <w:r w:rsidRPr="00303A25">
        <w:rPr>
          <w:rFonts w:ascii="Arial" w:hAnsi="Arial" w:cs="Arial"/>
          <w:sz w:val="22"/>
          <w:szCs w:val="22"/>
        </w:rPr>
        <w:t>carrier RNA into each 1.</w:t>
      </w:r>
      <w:r w:rsidR="00204C28" w:rsidRPr="00303A25">
        <w:rPr>
          <w:rFonts w:ascii="Arial" w:hAnsi="Arial" w:cs="Arial"/>
          <w:sz w:val="22"/>
          <w:szCs w:val="22"/>
        </w:rPr>
        <w:t>7</w:t>
      </w:r>
      <w:r w:rsidRPr="00303A25">
        <w:rPr>
          <w:rFonts w:ascii="Arial" w:hAnsi="Arial" w:cs="Arial"/>
          <w:sz w:val="22"/>
          <w:szCs w:val="22"/>
        </w:rPr>
        <w:t xml:space="preserve">5 mL </w:t>
      </w:r>
      <w:proofErr w:type="spellStart"/>
      <w:r w:rsidRPr="00303A25">
        <w:rPr>
          <w:rFonts w:ascii="Arial" w:hAnsi="Arial" w:cs="Arial"/>
          <w:sz w:val="22"/>
          <w:szCs w:val="22"/>
        </w:rPr>
        <w:t>microcentrifuge</w:t>
      </w:r>
      <w:proofErr w:type="spellEnd"/>
      <w:r w:rsidRPr="00303A25">
        <w:rPr>
          <w:rFonts w:ascii="Arial" w:hAnsi="Arial" w:cs="Arial"/>
          <w:sz w:val="22"/>
          <w:szCs w:val="22"/>
        </w:rPr>
        <w:t xml:space="preserve"> tube.</w:t>
      </w:r>
    </w:p>
    <w:p w:rsidR="00204C28" w:rsidRPr="00303A25" w:rsidRDefault="00204C28"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Snap tubes closed.</w:t>
      </w:r>
    </w:p>
    <w:p w:rsidR="00204C28" w:rsidRPr="00303A25" w:rsidRDefault="00204C28"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Carefully a</w:t>
      </w:r>
      <w:r w:rsidR="009435D6" w:rsidRPr="00303A25">
        <w:rPr>
          <w:rFonts w:ascii="Arial" w:hAnsi="Arial" w:cs="Arial"/>
          <w:sz w:val="22"/>
          <w:szCs w:val="22"/>
        </w:rPr>
        <w:t xml:space="preserve">dd </w:t>
      </w:r>
      <w:r w:rsidR="009435D6" w:rsidRPr="00303A25">
        <w:rPr>
          <w:rFonts w:ascii="Arial" w:hAnsi="Arial" w:cs="Arial"/>
          <w:sz w:val="22"/>
          <w:szCs w:val="22"/>
          <w:u w:val="single"/>
        </w:rPr>
        <w:t>140</w:t>
      </w:r>
      <w:r w:rsidR="009435D6" w:rsidRPr="00303A25">
        <w:rPr>
          <w:rFonts w:ascii="Arial" w:hAnsi="Arial" w:cs="Arial"/>
          <w:sz w:val="22"/>
          <w:szCs w:val="22"/>
        </w:rPr>
        <w:t xml:space="preserve"> µl of plasma/serum </w:t>
      </w:r>
      <w:r w:rsidRPr="00303A25">
        <w:rPr>
          <w:rFonts w:ascii="Arial" w:hAnsi="Arial" w:cs="Arial"/>
          <w:sz w:val="22"/>
          <w:szCs w:val="22"/>
        </w:rPr>
        <w:t>sample</w:t>
      </w:r>
      <w:r w:rsidR="009435D6" w:rsidRPr="00303A25">
        <w:rPr>
          <w:rFonts w:ascii="Arial" w:hAnsi="Arial" w:cs="Arial"/>
          <w:sz w:val="22"/>
          <w:szCs w:val="22"/>
        </w:rPr>
        <w:t xml:space="preserve"> into their corresponding tube</w:t>
      </w:r>
      <w:r w:rsidR="001E4385" w:rsidRPr="00303A25">
        <w:rPr>
          <w:rFonts w:ascii="Arial" w:hAnsi="Arial" w:cs="Arial"/>
          <w:sz w:val="22"/>
          <w:szCs w:val="22"/>
        </w:rPr>
        <w:t>.</w:t>
      </w:r>
    </w:p>
    <w:p w:rsidR="009435D6" w:rsidRPr="00303A25" w:rsidRDefault="009435D6" w:rsidP="00D77869">
      <w:pPr>
        <w:pStyle w:val="ListParagraph"/>
        <w:numPr>
          <w:ilvl w:val="1"/>
          <w:numId w:val="2"/>
        </w:numPr>
        <w:spacing w:line="480" w:lineRule="auto"/>
        <w:jc w:val="both"/>
        <w:rPr>
          <w:rFonts w:ascii="Arial" w:hAnsi="Arial" w:cs="Arial"/>
          <w:sz w:val="22"/>
          <w:szCs w:val="22"/>
        </w:rPr>
      </w:pPr>
      <w:r w:rsidRPr="00303A25">
        <w:rPr>
          <w:rFonts w:ascii="Arial" w:hAnsi="Arial" w:cs="Arial"/>
          <w:sz w:val="22"/>
          <w:szCs w:val="22"/>
        </w:rPr>
        <w:t xml:space="preserve">Close each lid as sample is added, continually checking gloves for contamination. </w:t>
      </w:r>
    </w:p>
    <w:p w:rsidR="009435D6" w:rsidRPr="00303A25" w:rsidRDefault="009435D6" w:rsidP="00D77869">
      <w:pPr>
        <w:pStyle w:val="ListParagraph"/>
        <w:numPr>
          <w:ilvl w:val="2"/>
          <w:numId w:val="2"/>
        </w:numPr>
        <w:spacing w:line="480" w:lineRule="auto"/>
        <w:jc w:val="both"/>
        <w:rPr>
          <w:rFonts w:ascii="Arial" w:hAnsi="Arial" w:cs="Arial"/>
          <w:sz w:val="22"/>
          <w:szCs w:val="22"/>
        </w:rPr>
      </w:pPr>
      <w:r w:rsidRPr="00303A25">
        <w:rPr>
          <w:rFonts w:ascii="Arial" w:hAnsi="Arial" w:cs="Arial"/>
          <w:sz w:val="22"/>
          <w:szCs w:val="22"/>
        </w:rPr>
        <w:t>If there is any liquid found on the gloves, change gloves and continue</w:t>
      </w:r>
      <w:r w:rsidR="001E4385" w:rsidRPr="00303A25">
        <w:rPr>
          <w:rFonts w:ascii="Arial" w:hAnsi="Arial" w:cs="Arial"/>
          <w:sz w:val="22"/>
          <w:szCs w:val="22"/>
        </w:rPr>
        <w:t xml:space="preserve"> (change every 4 samples)</w:t>
      </w:r>
      <w:r w:rsidRPr="00303A25">
        <w:rPr>
          <w:rFonts w:ascii="Arial" w:hAnsi="Arial" w:cs="Arial"/>
          <w:sz w:val="22"/>
          <w:szCs w:val="22"/>
        </w:rPr>
        <w:t xml:space="preserve">. </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Pulse vortex each sample for fifteen seconds.</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Incubate at room temperature for 10 minutes within hood. Spin down quickly in small centrifuge in the hood.</w:t>
      </w:r>
    </w:p>
    <w:p w:rsidR="008F6C2B"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During incubation:</w:t>
      </w:r>
    </w:p>
    <w:p w:rsidR="008F6C2B" w:rsidRPr="00303A25" w:rsidRDefault="008F6C2B" w:rsidP="00D77869">
      <w:pPr>
        <w:pStyle w:val="ListParagraph"/>
        <w:numPr>
          <w:ilvl w:val="1"/>
          <w:numId w:val="2"/>
        </w:numPr>
        <w:spacing w:line="480" w:lineRule="auto"/>
        <w:jc w:val="both"/>
        <w:rPr>
          <w:rFonts w:ascii="Arial" w:hAnsi="Arial" w:cs="Arial"/>
          <w:sz w:val="22"/>
          <w:szCs w:val="22"/>
        </w:rPr>
      </w:pPr>
      <w:r w:rsidRPr="00303A25">
        <w:rPr>
          <w:rFonts w:ascii="Arial" w:hAnsi="Arial" w:cs="Arial"/>
          <w:sz w:val="22"/>
          <w:szCs w:val="22"/>
        </w:rPr>
        <w:t xml:space="preserve"> </w:t>
      </w:r>
      <w:r w:rsidR="00046B72" w:rsidRPr="00303A25">
        <w:rPr>
          <w:rFonts w:ascii="Arial" w:hAnsi="Arial" w:cs="Arial"/>
          <w:sz w:val="22"/>
          <w:szCs w:val="22"/>
        </w:rPr>
        <w:t>Spray entire</w:t>
      </w:r>
      <w:r w:rsidR="009435D6" w:rsidRPr="00303A25">
        <w:rPr>
          <w:rFonts w:ascii="Arial" w:hAnsi="Arial" w:cs="Arial"/>
          <w:sz w:val="22"/>
          <w:szCs w:val="22"/>
        </w:rPr>
        <w:t xml:space="preserve"> centrifuge</w:t>
      </w:r>
      <w:r w:rsidR="00046B72" w:rsidRPr="00303A25">
        <w:rPr>
          <w:rFonts w:ascii="Arial" w:hAnsi="Arial" w:cs="Arial"/>
          <w:sz w:val="22"/>
          <w:szCs w:val="22"/>
        </w:rPr>
        <w:t>, inside and out, and surrounding lab space</w:t>
      </w:r>
      <w:r w:rsidR="009435D6" w:rsidRPr="00303A25">
        <w:rPr>
          <w:rFonts w:ascii="Arial" w:hAnsi="Arial" w:cs="Arial"/>
          <w:sz w:val="22"/>
          <w:szCs w:val="22"/>
        </w:rPr>
        <w:t xml:space="preserve"> </w:t>
      </w:r>
      <w:r w:rsidRPr="00303A25">
        <w:rPr>
          <w:rFonts w:ascii="Arial" w:hAnsi="Arial" w:cs="Arial"/>
          <w:sz w:val="22"/>
          <w:szCs w:val="22"/>
        </w:rPr>
        <w:t xml:space="preserve">with </w:t>
      </w:r>
      <w:proofErr w:type="spellStart"/>
      <w:r w:rsidRPr="00303A25">
        <w:rPr>
          <w:rFonts w:ascii="Arial" w:hAnsi="Arial" w:cs="Arial"/>
          <w:sz w:val="22"/>
          <w:szCs w:val="22"/>
        </w:rPr>
        <w:t>RNAse</w:t>
      </w:r>
      <w:proofErr w:type="spellEnd"/>
      <w:r w:rsidR="00046B72" w:rsidRPr="00303A25">
        <w:rPr>
          <w:rFonts w:ascii="Arial" w:hAnsi="Arial" w:cs="Arial"/>
          <w:sz w:val="22"/>
          <w:szCs w:val="22"/>
        </w:rPr>
        <w:t xml:space="preserve">, wipe dry. Spray everything again with 70% </w:t>
      </w:r>
      <w:proofErr w:type="spellStart"/>
      <w:r w:rsidR="00046B72" w:rsidRPr="00303A25">
        <w:rPr>
          <w:rFonts w:ascii="Arial" w:hAnsi="Arial" w:cs="Arial"/>
          <w:sz w:val="22"/>
          <w:szCs w:val="22"/>
        </w:rPr>
        <w:t>EtOH</w:t>
      </w:r>
      <w:proofErr w:type="spellEnd"/>
      <w:r w:rsidR="00046B72" w:rsidRPr="00303A25">
        <w:rPr>
          <w:rFonts w:ascii="Arial" w:hAnsi="Arial" w:cs="Arial"/>
          <w:sz w:val="22"/>
          <w:szCs w:val="22"/>
        </w:rPr>
        <w:t>, wipe dry.</w:t>
      </w:r>
      <w:r w:rsidRPr="00303A25">
        <w:rPr>
          <w:rFonts w:ascii="Arial" w:hAnsi="Arial" w:cs="Arial"/>
          <w:sz w:val="22"/>
          <w:szCs w:val="22"/>
        </w:rPr>
        <w:t xml:space="preserve"> Make sure to dry the inside of wells </w:t>
      </w:r>
      <w:r w:rsidR="009435D6" w:rsidRPr="00303A25">
        <w:rPr>
          <w:rFonts w:ascii="Arial" w:hAnsi="Arial" w:cs="Arial"/>
          <w:sz w:val="22"/>
          <w:szCs w:val="22"/>
        </w:rPr>
        <w:t>with Q-tips.</w:t>
      </w:r>
    </w:p>
    <w:p w:rsidR="008F6C2B" w:rsidRPr="00303A25" w:rsidRDefault="008F6C2B" w:rsidP="00D77869">
      <w:pPr>
        <w:pStyle w:val="ListParagraph"/>
        <w:numPr>
          <w:ilvl w:val="1"/>
          <w:numId w:val="2"/>
        </w:numPr>
        <w:spacing w:line="480" w:lineRule="auto"/>
        <w:jc w:val="both"/>
        <w:rPr>
          <w:rFonts w:ascii="Arial" w:hAnsi="Arial" w:cs="Arial"/>
          <w:sz w:val="22"/>
          <w:szCs w:val="22"/>
        </w:rPr>
      </w:pPr>
      <w:r w:rsidRPr="00303A25">
        <w:rPr>
          <w:rFonts w:ascii="Arial" w:hAnsi="Arial" w:cs="Arial"/>
          <w:sz w:val="22"/>
          <w:szCs w:val="22"/>
        </w:rPr>
        <w:t>Return samples to freezer.</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Add </w:t>
      </w:r>
      <w:r w:rsidRPr="00303A25">
        <w:rPr>
          <w:rFonts w:ascii="Arial" w:hAnsi="Arial" w:cs="Arial"/>
          <w:sz w:val="22"/>
          <w:szCs w:val="22"/>
          <w:u w:val="single"/>
        </w:rPr>
        <w:t>560</w:t>
      </w:r>
      <w:r w:rsidRPr="00303A25">
        <w:rPr>
          <w:rFonts w:ascii="Arial" w:hAnsi="Arial" w:cs="Arial"/>
          <w:sz w:val="22"/>
          <w:szCs w:val="22"/>
        </w:rPr>
        <w:t xml:space="preserve"> µl of 96-100% ethanol to the sample, close lid as ethanol is added</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Pulse vortex each sample for fifteen seconds. Spin down quickly in small centrifuge in the hood.</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Add </w:t>
      </w:r>
      <w:r w:rsidRPr="00303A25">
        <w:rPr>
          <w:rFonts w:ascii="Arial" w:hAnsi="Arial" w:cs="Arial"/>
          <w:sz w:val="22"/>
          <w:szCs w:val="22"/>
          <w:u w:val="single"/>
        </w:rPr>
        <w:t>630</w:t>
      </w:r>
      <w:r w:rsidRPr="00303A25">
        <w:rPr>
          <w:rFonts w:ascii="Arial" w:hAnsi="Arial" w:cs="Arial"/>
          <w:sz w:val="22"/>
          <w:szCs w:val="22"/>
        </w:rPr>
        <w:t xml:space="preserve"> µl of the solution into the </w:t>
      </w:r>
      <w:proofErr w:type="spellStart"/>
      <w:r w:rsidRPr="00303A25">
        <w:rPr>
          <w:rFonts w:ascii="Arial" w:hAnsi="Arial" w:cs="Arial"/>
          <w:sz w:val="22"/>
          <w:szCs w:val="22"/>
        </w:rPr>
        <w:t>QIAamp</w:t>
      </w:r>
      <w:proofErr w:type="spellEnd"/>
      <w:r w:rsidRPr="00303A25">
        <w:rPr>
          <w:rFonts w:ascii="Arial" w:hAnsi="Arial" w:cs="Arial"/>
          <w:sz w:val="22"/>
          <w:szCs w:val="22"/>
        </w:rPr>
        <w:t xml:space="preserve"> Mini column without touching the rim. </w:t>
      </w:r>
      <w:r w:rsidR="00046B72" w:rsidRPr="00303A25">
        <w:rPr>
          <w:rFonts w:ascii="Arial" w:hAnsi="Arial" w:cs="Arial"/>
          <w:sz w:val="22"/>
          <w:szCs w:val="22"/>
        </w:rPr>
        <w:t>Only one mini column should be open at one time</w:t>
      </w:r>
      <w:r w:rsidRPr="00303A25">
        <w:rPr>
          <w:rFonts w:ascii="Arial" w:hAnsi="Arial" w:cs="Arial"/>
          <w:sz w:val="22"/>
          <w:szCs w:val="22"/>
        </w:rPr>
        <w:t>.</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Centrifuge at </w:t>
      </w:r>
      <w:r w:rsidRPr="00303A25">
        <w:rPr>
          <w:rFonts w:ascii="Arial" w:hAnsi="Arial" w:cs="Arial"/>
          <w:sz w:val="22"/>
          <w:szCs w:val="22"/>
          <w:u w:val="single"/>
        </w:rPr>
        <w:t xml:space="preserve">8000 rpm for </w:t>
      </w:r>
      <w:r w:rsidR="001E4385" w:rsidRPr="00303A25">
        <w:rPr>
          <w:rFonts w:ascii="Arial" w:hAnsi="Arial" w:cs="Arial"/>
          <w:sz w:val="22"/>
          <w:szCs w:val="22"/>
          <w:u w:val="single"/>
        </w:rPr>
        <w:t>1</w:t>
      </w:r>
      <w:r w:rsidRPr="00303A25">
        <w:rPr>
          <w:rFonts w:ascii="Arial" w:hAnsi="Arial" w:cs="Arial"/>
          <w:sz w:val="22"/>
          <w:szCs w:val="22"/>
          <w:u w:val="single"/>
        </w:rPr>
        <w:t xml:space="preserve"> minute</w:t>
      </w:r>
      <w:r w:rsidRPr="00303A25">
        <w:rPr>
          <w:rFonts w:ascii="Arial" w:hAnsi="Arial" w:cs="Arial"/>
          <w:sz w:val="22"/>
          <w:szCs w:val="22"/>
        </w:rPr>
        <w:t xml:space="preserve">. </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lastRenderedPageBreak/>
        <w:t>When taking tubes out of the centrifuge, replace collection tubes with new ones. Discard the filtrate and old collection tubes.</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Repeat </w:t>
      </w:r>
      <w:r w:rsidR="001E4385" w:rsidRPr="00303A25">
        <w:rPr>
          <w:rFonts w:ascii="Arial" w:hAnsi="Arial" w:cs="Arial"/>
          <w:sz w:val="22"/>
          <w:szCs w:val="22"/>
        </w:rPr>
        <w:t>steps 16 through 18</w:t>
      </w:r>
      <w:r w:rsidRPr="00303A25">
        <w:rPr>
          <w:rFonts w:ascii="Arial" w:hAnsi="Arial" w:cs="Arial"/>
          <w:sz w:val="22"/>
          <w:szCs w:val="22"/>
        </w:rPr>
        <w:t>.</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Carefully open the </w:t>
      </w:r>
      <w:proofErr w:type="spellStart"/>
      <w:r w:rsidRPr="00303A25">
        <w:rPr>
          <w:rFonts w:ascii="Arial" w:hAnsi="Arial" w:cs="Arial"/>
          <w:sz w:val="22"/>
          <w:szCs w:val="22"/>
        </w:rPr>
        <w:t>QIAamp</w:t>
      </w:r>
      <w:proofErr w:type="spellEnd"/>
      <w:r w:rsidRPr="00303A25">
        <w:rPr>
          <w:rFonts w:ascii="Arial" w:hAnsi="Arial" w:cs="Arial"/>
          <w:sz w:val="22"/>
          <w:szCs w:val="22"/>
        </w:rPr>
        <w:t xml:space="preserve"> Mini column to add </w:t>
      </w:r>
      <w:r w:rsidRPr="00303A25">
        <w:rPr>
          <w:rFonts w:ascii="Arial" w:hAnsi="Arial" w:cs="Arial"/>
          <w:sz w:val="22"/>
          <w:szCs w:val="22"/>
          <w:u w:val="single"/>
        </w:rPr>
        <w:t>500</w:t>
      </w:r>
      <w:r w:rsidRPr="00303A25">
        <w:rPr>
          <w:rFonts w:ascii="Arial" w:hAnsi="Arial" w:cs="Arial"/>
          <w:sz w:val="22"/>
          <w:szCs w:val="22"/>
        </w:rPr>
        <w:t xml:space="preserve"> µl of Buffer AW1. </w:t>
      </w:r>
      <w:r w:rsidR="00046B72" w:rsidRPr="00303A25">
        <w:rPr>
          <w:rFonts w:ascii="Arial" w:hAnsi="Arial" w:cs="Arial"/>
          <w:sz w:val="22"/>
          <w:szCs w:val="22"/>
        </w:rPr>
        <w:t>Only one mini column should be open at one time</w:t>
      </w:r>
      <w:r w:rsidRPr="00303A25">
        <w:rPr>
          <w:rFonts w:ascii="Arial" w:hAnsi="Arial" w:cs="Arial"/>
          <w:sz w:val="22"/>
          <w:szCs w:val="22"/>
        </w:rPr>
        <w:t>.</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Centrifuge at </w:t>
      </w:r>
      <w:r w:rsidR="001E4385" w:rsidRPr="00303A25">
        <w:rPr>
          <w:rFonts w:ascii="Arial" w:hAnsi="Arial" w:cs="Arial"/>
          <w:sz w:val="22"/>
          <w:szCs w:val="22"/>
          <w:u w:val="single"/>
        </w:rPr>
        <w:t>8000 rpm for 1</w:t>
      </w:r>
      <w:r w:rsidRPr="00303A25">
        <w:rPr>
          <w:rFonts w:ascii="Arial" w:hAnsi="Arial" w:cs="Arial"/>
          <w:sz w:val="22"/>
          <w:szCs w:val="22"/>
          <w:u w:val="single"/>
        </w:rPr>
        <w:t xml:space="preserve"> minute</w:t>
      </w:r>
      <w:r w:rsidRPr="00303A25">
        <w:rPr>
          <w:rFonts w:ascii="Arial" w:hAnsi="Arial" w:cs="Arial"/>
          <w:sz w:val="22"/>
          <w:szCs w:val="22"/>
        </w:rPr>
        <w:t>. When taking tubes out of the centrifuge, replace collection tubes with new ones. Discard the filtrate and old collection tubes.</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Carefully open the </w:t>
      </w:r>
      <w:proofErr w:type="spellStart"/>
      <w:r w:rsidRPr="00303A25">
        <w:rPr>
          <w:rFonts w:ascii="Arial" w:hAnsi="Arial" w:cs="Arial"/>
          <w:sz w:val="22"/>
          <w:szCs w:val="22"/>
        </w:rPr>
        <w:t>QIAamp</w:t>
      </w:r>
      <w:proofErr w:type="spellEnd"/>
      <w:r w:rsidRPr="00303A25">
        <w:rPr>
          <w:rFonts w:ascii="Arial" w:hAnsi="Arial" w:cs="Arial"/>
          <w:sz w:val="22"/>
          <w:szCs w:val="22"/>
        </w:rPr>
        <w:t xml:space="preserve"> Mini column to add </w:t>
      </w:r>
      <w:r w:rsidRPr="00303A25">
        <w:rPr>
          <w:rFonts w:ascii="Arial" w:hAnsi="Arial" w:cs="Arial"/>
          <w:sz w:val="22"/>
          <w:szCs w:val="22"/>
          <w:u w:val="single"/>
        </w:rPr>
        <w:t>500</w:t>
      </w:r>
      <w:r w:rsidRPr="00303A25">
        <w:rPr>
          <w:rFonts w:ascii="Arial" w:hAnsi="Arial" w:cs="Arial"/>
          <w:sz w:val="22"/>
          <w:szCs w:val="22"/>
        </w:rPr>
        <w:t xml:space="preserve"> µl of Buffer AW2. </w:t>
      </w:r>
      <w:r w:rsidR="00046B72" w:rsidRPr="00303A25">
        <w:rPr>
          <w:rFonts w:ascii="Arial" w:hAnsi="Arial" w:cs="Arial"/>
          <w:sz w:val="22"/>
          <w:szCs w:val="22"/>
        </w:rPr>
        <w:t>Only one mini column should be opened at one time.</w:t>
      </w:r>
    </w:p>
    <w:p w:rsidR="009435D6" w:rsidRPr="00303A25"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Centrifuge at </w:t>
      </w:r>
      <w:r w:rsidRPr="00303A25">
        <w:rPr>
          <w:rFonts w:ascii="Arial" w:hAnsi="Arial" w:cs="Arial"/>
          <w:sz w:val="22"/>
          <w:szCs w:val="22"/>
          <w:u w:val="single"/>
        </w:rPr>
        <w:t>14,000</w:t>
      </w:r>
      <w:r w:rsidR="00046B72" w:rsidRPr="00303A25">
        <w:rPr>
          <w:rFonts w:ascii="Arial" w:hAnsi="Arial" w:cs="Arial"/>
          <w:sz w:val="22"/>
          <w:szCs w:val="22"/>
          <w:u w:val="single"/>
        </w:rPr>
        <w:t xml:space="preserve"> </w:t>
      </w:r>
      <w:r w:rsidRPr="00303A25">
        <w:rPr>
          <w:rFonts w:ascii="Arial" w:hAnsi="Arial" w:cs="Arial"/>
          <w:sz w:val="22"/>
          <w:szCs w:val="22"/>
          <w:u w:val="single"/>
        </w:rPr>
        <w:t>rpm for 3 minutes</w:t>
      </w:r>
      <w:r w:rsidRPr="00303A25">
        <w:rPr>
          <w:rFonts w:ascii="Arial" w:hAnsi="Arial" w:cs="Arial"/>
          <w:sz w:val="22"/>
          <w:szCs w:val="22"/>
        </w:rPr>
        <w:t xml:space="preserve"> (our centrifuge only goes up to 13,000 rpm so we run them at 13,000rpm for 3.5 minutes)*Set the centrifuge for 4 minutes and stop after 3.5 minutes</w:t>
      </w:r>
    </w:p>
    <w:p w:rsidR="009435D6" w:rsidRPr="006925ED" w:rsidRDefault="009435D6" w:rsidP="00D77869">
      <w:pPr>
        <w:pStyle w:val="ListParagraph"/>
        <w:numPr>
          <w:ilvl w:val="0"/>
          <w:numId w:val="2"/>
        </w:numPr>
        <w:spacing w:line="480" w:lineRule="auto"/>
        <w:jc w:val="both"/>
        <w:rPr>
          <w:rFonts w:ascii="Arial" w:hAnsi="Arial" w:cs="Arial"/>
          <w:sz w:val="22"/>
          <w:szCs w:val="22"/>
        </w:rPr>
      </w:pPr>
      <w:r w:rsidRPr="00303A25">
        <w:rPr>
          <w:rFonts w:ascii="Arial" w:hAnsi="Arial" w:cs="Arial"/>
          <w:sz w:val="22"/>
          <w:szCs w:val="22"/>
        </w:rPr>
        <w:t xml:space="preserve">Place </w:t>
      </w:r>
      <w:proofErr w:type="spellStart"/>
      <w:r w:rsidRPr="00303A25">
        <w:rPr>
          <w:rFonts w:ascii="Arial" w:hAnsi="Arial" w:cs="Arial"/>
          <w:sz w:val="22"/>
          <w:szCs w:val="22"/>
        </w:rPr>
        <w:t>QIAamp</w:t>
      </w:r>
      <w:proofErr w:type="spellEnd"/>
      <w:r w:rsidRPr="00303A25">
        <w:rPr>
          <w:rFonts w:ascii="Arial" w:hAnsi="Arial" w:cs="Arial"/>
          <w:sz w:val="22"/>
          <w:szCs w:val="22"/>
        </w:rPr>
        <w:t xml:space="preserve"> Mini column in labeled </w:t>
      </w:r>
      <w:proofErr w:type="spellStart"/>
      <w:r w:rsidRPr="00303A25">
        <w:rPr>
          <w:rFonts w:ascii="Arial" w:hAnsi="Arial" w:cs="Arial"/>
          <w:sz w:val="22"/>
          <w:szCs w:val="22"/>
        </w:rPr>
        <w:t>microcentrifuge</w:t>
      </w:r>
      <w:proofErr w:type="spellEnd"/>
      <w:r w:rsidRPr="00303A25">
        <w:rPr>
          <w:rFonts w:ascii="Arial" w:hAnsi="Arial" w:cs="Arial"/>
          <w:sz w:val="22"/>
          <w:szCs w:val="22"/>
        </w:rPr>
        <w:t xml:space="preserve"> tube with corresponding sample number. </w:t>
      </w:r>
      <w:r w:rsidRPr="006925ED">
        <w:rPr>
          <w:rFonts w:ascii="Arial" w:hAnsi="Arial" w:cs="Arial"/>
          <w:sz w:val="22"/>
          <w:szCs w:val="22"/>
        </w:rPr>
        <w:t xml:space="preserve">Discard the filtrate and old collection tubes </w:t>
      </w:r>
    </w:p>
    <w:p w:rsidR="009435D6" w:rsidRPr="006925ED" w:rsidRDefault="009435D6" w:rsidP="00D77869">
      <w:pPr>
        <w:pStyle w:val="ListParagraph"/>
        <w:numPr>
          <w:ilvl w:val="0"/>
          <w:numId w:val="2"/>
        </w:numPr>
        <w:spacing w:line="480" w:lineRule="auto"/>
        <w:jc w:val="both"/>
        <w:rPr>
          <w:rFonts w:ascii="Arial" w:hAnsi="Arial" w:cs="Arial"/>
          <w:sz w:val="22"/>
          <w:szCs w:val="22"/>
        </w:rPr>
      </w:pPr>
      <w:r w:rsidRPr="006925ED">
        <w:rPr>
          <w:rFonts w:ascii="Arial" w:hAnsi="Arial" w:cs="Arial"/>
          <w:sz w:val="22"/>
          <w:szCs w:val="22"/>
        </w:rPr>
        <w:t xml:space="preserve">Add </w:t>
      </w:r>
      <w:r w:rsidRPr="006925ED">
        <w:rPr>
          <w:rFonts w:ascii="Arial" w:hAnsi="Arial" w:cs="Arial"/>
          <w:sz w:val="22"/>
          <w:szCs w:val="22"/>
          <w:u w:val="single"/>
        </w:rPr>
        <w:t>50</w:t>
      </w:r>
      <w:r w:rsidRPr="006925ED">
        <w:rPr>
          <w:rFonts w:ascii="Arial" w:hAnsi="Arial" w:cs="Arial"/>
          <w:sz w:val="22"/>
          <w:szCs w:val="22"/>
        </w:rPr>
        <w:t xml:space="preserve"> µl Buffer AVE and let sit for </w:t>
      </w:r>
      <w:r w:rsidR="001E4385" w:rsidRPr="006925ED">
        <w:rPr>
          <w:rFonts w:ascii="Arial" w:hAnsi="Arial" w:cs="Arial"/>
          <w:sz w:val="22"/>
          <w:szCs w:val="22"/>
          <w:u w:val="single"/>
        </w:rPr>
        <w:t>5 minutes</w:t>
      </w:r>
      <w:r w:rsidRPr="006925ED">
        <w:rPr>
          <w:rFonts w:ascii="Arial" w:hAnsi="Arial" w:cs="Arial"/>
          <w:sz w:val="22"/>
          <w:szCs w:val="22"/>
        </w:rPr>
        <w:t>.</w:t>
      </w:r>
    </w:p>
    <w:p w:rsidR="009435D6" w:rsidRPr="006925ED" w:rsidRDefault="009435D6" w:rsidP="00D77869">
      <w:pPr>
        <w:pStyle w:val="ListParagraph"/>
        <w:numPr>
          <w:ilvl w:val="0"/>
          <w:numId w:val="2"/>
        </w:numPr>
        <w:spacing w:line="480" w:lineRule="auto"/>
        <w:jc w:val="both"/>
        <w:rPr>
          <w:rFonts w:ascii="Arial" w:hAnsi="Arial" w:cs="Arial"/>
          <w:sz w:val="22"/>
          <w:szCs w:val="22"/>
        </w:rPr>
      </w:pPr>
      <w:r w:rsidRPr="006925ED">
        <w:rPr>
          <w:rFonts w:ascii="Arial" w:hAnsi="Arial" w:cs="Arial"/>
          <w:sz w:val="22"/>
          <w:szCs w:val="22"/>
        </w:rPr>
        <w:t xml:space="preserve">Centrifuge at </w:t>
      </w:r>
      <w:r w:rsidRPr="006925ED">
        <w:rPr>
          <w:rFonts w:ascii="Arial" w:hAnsi="Arial" w:cs="Arial"/>
          <w:sz w:val="22"/>
          <w:szCs w:val="22"/>
          <w:u w:val="single"/>
        </w:rPr>
        <w:t xml:space="preserve">8000 rpm for </w:t>
      </w:r>
      <w:r w:rsidR="001E4385" w:rsidRPr="006925ED">
        <w:rPr>
          <w:rFonts w:ascii="Arial" w:hAnsi="Arial" w:cs="Arial"/>
          <w:sz w:val="22"/>
          <w:szCs w:val="22"/>
          <w:u w:val="single"/>
        </w:rPr>
        <w:t>1</w:t>
      </w:r>
      <w:r w:rsidRPr="006925ED">
        <w:rPr>
          <w:rFonts w:ascii="Arial" w:hAnsi="Arial" w:cs="Arial"/>
          <w:sz w:val="22"/>
          <w:szCs w:val="22"/>
          <w:u w:val="single"/>
        </w:rPr>
        <w:t xml:space="preserve"> minute</w:t>
      </w:r>
      <w:r w:rsidRPr="006925ED">
        <w:rPr>
          <w:rFonts w:ascii="Arial" w:hAnsi="Arial" w:cs="Arial"/>
          <w:sz w:val="22"/>
          <w:szCs w:val="22"/>
        </w:rPr>
        <w:t xml:space="preserve">. </w:t>
      </w:r>
    </w:p>
    <w:p w:rsidR="00303A25" w:rsidRPr="006925ED" w:rsidRDefault="009435D6" w:rsidP="00D77869">
      <w:pPr>
        <w:pStyle w:val="ListParagraph"/>
        <w:numPr>
          <w:ilvl w:val="0"/>
          <w:numId w:val="2"/>
        </w:numPr>
        <w:spacing w:line="480" w:lineRule="auto"/>
        <w:jc w:val="both"/>
        <w:rPr>
          <w:rFonts w:ascii="Arial" w:hAnsi="Arial" w:cs="Arial"/>
          <w:sz w:val="22"/>
          <w:szCs w:val="22"/>
        </w:rPr>
      </w:pPr>
      <w:r w:rsidRPr="006925ED">
        <w:rPr>
          <w:rFonts w:ascii="Arial" w:hAnsi="Arial" w:cs="Arial"/>
          <w:sz w:val="22"/>
          <w:szCs w:val="22"/>
        </w:rPr>
        <w:t>Keep collection tubes after last centrifuge round.</w:t>
      </w:r>
    </w:p>
    <w:p w:rsidR="00046B72" w:rsidRPr="006925ED" w:rsidRDefault="00046B72" w:rsidP="00D77869">
      <w:pPr>
        <w:spacing w:line="480" w:lineRule="auto"/>
        <w:jc w:val="both"/>
        <w:rPr>
          <w:rFonts w:ascii="Arial" w:hAnsi="Arial" w:cs="Arial"/>
          <w:sz w:val="22"/>
          <w:szCs w:val="22"/>
        </w:rPr>
      </w:pPr>
      <w:r w:rsidRPr="006925ED">
        <w:rPr>
          <w:rFonts w:ascii="Arial" w:hAnsi="Arial" w:cs="Arial"/>
          <w:b/>
          <w:sz w:val="22"/>
          <w:szCs w:val="22"/>
        </w:rPr>
        <w:t>Important Note:</w:t>
      </w:r>
      <w:r w:rsidRPr="006925ED">
        <w:rPr>
          <w:rFonts w:ascii="Arial" w:hAnsi="Arial" w:cs="Arial"/>
          <w:sz w:val="22"/>
          <w:szCs w:val="22"/>
        </w:rPr>
        <w:t xml:space="preserve"> If extracts are to be used immediately, First Round RT-PCR reagents should be thawed on lab bench during step 21. Bring samples to lab bench, and immediately proceed to First Round RT-PCR. If extracts are to be amplified at another time, store at -20°C for up to one year.</w:t>
      </w:r>
    </w:p>
    <w:p w:rsidR="009435D6" w:rsidRPr="006925ED" w:rsidRDefault="009435D6" w:rsidP="00D77869">
      <w:pPr>
        <w:jc w:val="both"/>
        <w:rPr>
          <w:rFonts w:ascii="Arial" w:hAnsi="Arial" w:cs="Arial"/>
          <w:sz w:val="22"/>
          <w:szCs w:val="22"/>
        </w:rPr>
      </w:pPr>
    </w:p>
    <w:p w:rsidR="009435D6" w:rsidRPr="006925ED" w:rsidRDefault="00046B72" w:rsidP="00D77869">
      <w:pPr>
        <w:jc w:val="both"/>
        <w:rPr>
          <w:rFonts w:ascii="Arial" w:hAnsi="Arial" w:cs="Arial"/>
          <w:sz w:val="22"/>
          <w:szCs w:val="22"/>
        </w:rPr>
      </w:pPr>
      <w:r w:rsidRPr="006925ED">
        <w:rPr>
          <w:rFonts w:ascii="Arial" w:hAnsi="Arial" w:cs="Arial"/>
          <w:sz w:val="22"/>
          <w:szCs w:val="22"/>
        </w:rPr>
        <w:t xml:space="preserve"> </w:t>
      </w:r>
    </w:p>
    <w:p w:rsidR="009435D6" w:rsidRPr="006925ED" w:rsidRDefault="00A1383D" w:rsidP="00D77869">
      <w:pPr>
        <w:jc w:val="both"/>
        <w:rPr>
          <w:rFonts w:ascii="Arial" w:hAnsi="Arial" w:cs="Arial"/>
          <w:b/>
          <w:sz w:val="22"/>
          <w:szCs w:val="22"/>
          <w:u w:val="single"/>
        </w:rPr>
      </w:pPr>
      <w:r w:rsidRPr="006925ED">
        <w:rPr>
          <w:rFonts w:ascii="Arial" w:hAnsi="Arial" w:cs="Arial"/>
          <w:b/>
          <w:sz w:val="22"/>
          <w:szCs w:val="22"/>
          <w:u w:val="single"/>
        </w:rPr>
        <w:t xml:space="preserve">Part 2: </w:t>
      </w:r>
      <w:r w:rsidR="009435D6" w:rsidRPr="006925ED">
        <w:rPr>
          <w:rFonts w:ascii="Arial" w:hAnsi="Arial" w:cs="Arial"/>
          <w:b/>
          <w:sz w:val="22"/>
          <w:szCs w:val="22"/>
          <w:u w:val="single"/>
        </w:rPr>
        <w:t xml:space="preserve">First Round </w:t>
      </w:r>
      <w:r w:rsidRPr="006925ED">
        <w:rPr>
          <w:rFonts w:ascii="Arial" w:hAnsi="Arial" w:cs="Arial"/>
          <w:b/>
          <w:sz w:val="22"/>
          <w:szCs w:val="22"/>
          <w:u w:val="single"/>
        </w:rPr>
        <w:t>(1</w:t>
      </w:r>
      <w:r w:rsidRPr="006925ED">
        <w:rPr>
          <w:rFonts w:ascii="Cambria Math" w:hAnsi="Cambria Math" w:cs="Cambria Math"/>
          <w:b/>
          <w:sz w:val="22"/>
          <w:szCs w:val="22"/>
          <w:u w:val="single"/>
        </w:rPr>
        <w:t>⁰</w:t>
      </w:r>
      <w:r w:rsidRPr="006925ED">
        <w:rPr>
          <w:rFonts w:ascii="Arial" w:hAnsi="Arial" w:cs="Arial"/>
          <w:b/>
          <w:sz w:val="22"/>
          <w:szCs w:val="22"/>
          <w:u w:val="single"/>
        </w:rPr>
        <w:t xml:space="preserve">) </w:t>
      </w:r>
      <w:r w:rsidR="009435D6" w:rsidRPr="006925ED">
        <w:rPr>
          <w:rFonts w:ascii="Arial" w:hAnsi="Arial" w:cs="Arial"/>
          <w:b/>
          <w:sz w:val="22"/>
          <w:szCs w:val="22"/>
          <w:u w:val="single"/>
        </w:rPr>
        <w:t>RT-PCR:</w:t>
      </w:r>
    </w:p>
    <w:p w:rsidR="00D14C0D" w:rsidRPr="006925ED" w:rsidRDefault="00D14C0D" w:rsidP="00D77869">
      <w:pPr>
        <w:jc w:val="both"/>
        <w:rPr>
          <w:rFonts w:ascii="Arial" w:hAnsi="Arial" w:cs="Arial"/>
          <w:sz w:val="22"/>
          <w:szCs w:val="22"/>
        </w:rPr>
      </w:pPr>
    </w:p>
    <w:p w:rsidR="00A1383D" w:rsidRPr="006925ED" w:rsidRDefault="001D1FA0" w:rsidP="00D57793">
      <w:pPr>
        <w:spacing w:after="240"/>
        <w:jc w:val="both"/>
        <w:rPr>
          <w:rFonts w:ascii="Arial" w:hAnsi="Arial" w:cs="Arial"/>
          <w:b/>
          <w:sz w:val="22"/>
          <w:szCs w:val="22"/>
          <w:u w:val="single"/>
        </w:rPr>
      </w:pPr>
      <w:r w:rsidRPr="006925ED">
        <w:rPr>
          <w:rFonts w:ascii="Arial" w:hAnsi="Arial" w:cs="Arial"/>
          <w:b/>
          <w:sz w:val="22"/>
          <w:szCs w:val="22"/>
          <w:u w:val="single"/>
        </w:rPr>
        <w:t>Template Preparation</w:t>
      </w:r>
    </w:p>
    <w:p w:rsidR="001D1FA0" w:rsidRPr="006925ED" w:rsidRDefault="001D1FA0" w:rsidP="00D57793">
      <w:pPr>
        <w:pStyle w:val="ListParagraph"/>
        <w:numPr>
          <w:ilvl w:val="0"/>
          <w:numId w:val="19"/>
        </w:numPr>
        <w:spacing w:after="240" w:line="480" w:lineRule="auto"/>
        <w:jc w:val="both"/>
        <w:rPr>
          <w:rFonts w:ascii="Arial" w:hAnsi="Arial" w:cs="Arial"/>
          <w:sz w:val="22"/>
          <w:szCs w:val="22"/>
        </w:rPr>
      </w:pPr>
      <w:r w:rsidRPr="006925ED">
        <w:rPr>
          <w:rFonts w:ascii="Arial" w:hAnsi="Arial" w:cs="Arial"/>
          <w:sz w:val="22"/>
          <w:szCs w:val="22"/>
        </w:rPr>
        <w:t>Before beginning this step, make sure to make a PCR plate template to keep track of sample locations. For an example of a plate template see below:</w:t>
      </w:r>
    </w:p>
    <w:p w:rsidR="00C13B50" w:rsidRPr="006925ED" w:rsidRDefault="00C13B50" w:rsidP="00D77869">
      <w:pPr>
        <w:pStyle w:val="ListParagraph"/>
        <w:numPr>
          <w:ilvl w:val="0"/>
          <w:numId w:val="19"/>
        </w:numPr>
        <w:spacing w:line="480" w:lineRule="auto"/>
        <w:jc w:val="both"/>
        <w:rPr>
          <w:rFonts w:ascii="Arial" w:hAnsi="Arial" w:cs="Arial"/>
          <w:sz w:val="22"/>
          <w:szCs w:val="22"/>
        </w:rPr>
      </w:pPr>
      <w:r w:rsidRPr="006925ED">
        <w:rPr>
          <w:rFonts w:ascii="Arial" w:hAnsi="Arial" w:cs="Arial"/>
          <w:sz w:val="22"/>
          <w:szCs w:val="22"/>
        </w:rPr>
        <w:t xml:space="preserve">Be sure to maintain the layout in the below plate template and in </w:t>
      </w:r>
      <w:r w:rsidRPr="00086903">
        <w:rPr>
          <w:rFonts w:ascii="Arial" w:hAnsi="Arial" w:cs="Arial"/>
          <w:sz w:val="22"/>
          <w:szCs w:val="22"/>
        </w:rPr>
        <w:t xml:space="preserve">Figure 1 on page </w:t>
      </w:r>
      <w:r w:rsidR="00086903">
        <w:rPr>
          <w:rFonts w:ascii="Arial" w:hAnsi="Arial" w:cs="Arial"/>
          <w:sz w:val="22"/>
          <w:szCs w:val="22"/>
        </w:rPr>
        <w:t>11</w:t>
      </w:r>
      <w:r w:rsidRPr="006925ED">
        <w:rPr>
          <w:rFonts w:ascii="Arial" w:hAnsi="Arial" w:cs="Arial"/>
          <w:sz w:val="22"/>
          <w:szCs w:val="22"/>
        </w:rPr>
        <w:t xml:space="preserve"> to minimize contamination.</w:t>
      </w:r>
    </w:p>
    <w:p w:rsidR="000B0929" w:rsidRDefault="000B0929" w:rsidP="00303A25">
      <w:pPr>
        <w:pStyle w:val="ListParagraph"/>
        <w:rPr>
          <w:rFonts w:asciiTheme="minorHAnsi" w:hAnsiTheme="minorHAnsi"/>
          <w:sz w:val="22"/>
          <w:szCs w:val="22"/>
        </w:rPr>
      </w:pPr>
    </w:p>
    <w:p w:rsidR="001D1FA0" w:rsidRDefault="00D57793" w:rsidP="001D1FA0">
      <w:pPr>
        <w:ind w:left="360"/>
        <w:rPr>
          <w:rFonts w:asciiTheme="minorHAnsi" w:hAnsiTheme="minorHAnsi"/>
          <w:sz w:val="22"/>
          <w:szCs w:val="22"/>
        </w:rPr>
      </w:pPr>
      <w:r w:rsidRPr="00C13B50">
        <w:rPr>
          <w:noProof/>
        </w:rPr>
        <w:lastRenderedPageBreak/>
        <w:drawing>
          <wp:anchor distT="0" distB="0" distL="114300" distR="114300" simplePos="0" relativeHeight="251667968" behindDoc="0" locked="0" layoutInCell="1" allowOverlap="1" wp14:anchorId="65D62CA4" wp14:editId="647B80F1">
            <wp:simplePos x="0" y="0"/>
            <wp:positionH relativeFrom="column">
              <wp:posOffset>0</wp:posOffset>
            </wp:positionH>
            <wp:positionV relativeFrom="paragraph">
              <wp:posOffset>-102235</wp:posOffset>
            </wp:positionV>
            <wp:extent cx="6025515" cy="1645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551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CC4" w:rsidRDefault="00330CC4" w:rsidP="001D1FA0">
      <w:pPr>
        <w:ind w:left="360"/>
        <w:rPr>
          <w:rFonts w:asciiTheme="minorHAnsi" w:hAnsiTheme="minorHAnsi"/>
          <w:sz w:val="22"/>
          <w:szCs w:val="22"/>
        </w:rPr>
      </w:pPr>
    </w:p>
    <w:p w:rsidR="001D1FA0" w:rsidRDefault="001D1FA0" w:rsidP="001D1FA0">
      <w:pPr>
        <w:ind w:left="360"/>
        <w:rPr>
          <w:rFonts w:asciiTheme="minorHAnsi" w:hAnsiTheme="minorHAnsi"/>
          <w:sz w:val="22"/>
          <w:szCs w:val="22"/>
        </w:rPr>
      </w:pPr>
    </w:p>
    <w:p w:rsidR="001D1FA0" w:rsidRDefault="001D1FA0" w:rsidP="001D1FA0">
      <w:pPr>
        <w:ind w:left="360"/>
        <w:rPr>
          <w:rFonts w:asciiTheme="minorHAnsi" w:hAnsiTheme="minorHAnsi"/>
          <w:sz w:val="22"/>
          <w:szCs w:val="22"/>
        </w:rPr>
      </w:pPr>
    </w:p>
    <w:p w:rsidR="00290E50" w:rsidRDefault="00290E50" w:rsidP="009435D6">
      <w:pPr>
        <w:rPr>
          <w:rFonts w:asciiTheme="minorHAnsi" w:hAnsiTheme="minorHAnsi"/>
          <w:sz w:val="22"/>
          <w:szCs w:val="22"/>
        </w:rPr>
      </w:pPr>
    </w:p>
    <w:p w:rsidR="000B0929" w:rsidRDefault="000B0929" w:rsidP="009435D6">
      <w:pPr>
        <w:rPr>
          <w:rFonts w:asciiTheme="minorHAnsi" w:hAnsiTheme="minorHAnsi"/>
          <w:b/>
          <w:sz w:val="22"/>
          <w:szCs w:val="22"/>
          <w:u w:val="single"/>
        </w:rPr>
      </w:pPr>
    </w:p>
    <w:p w:rsidR="000B0929" w:rsidRDefault="000B0929" w:rsidP="009435D6">
      <w:pPr>
        <w:rPr>
          <w:rFonts w:asciiTheme="minorHAnsi" w:hAnsiTheme="minorHAnsi"/>
          <w:b/>
          <w:sz w:val="22"/>
          <w:szCs w:val="22"/>
          <w:u w:val="single"/>
        </w:rPr>
      </w:pPr>
    </w:p>
    <w:p w:rsidR="000B0929" w:rsidRDefault="000B0929" w:rsidP="009435D6">
      <w:pPr>
        <w:rPr>
          <w:rFonts w:asciiTheme="minorHAnsi" w:hAnsiTheme="minorHAnsi"/>
          <w:b/>
          <w:sz w:val="22"/>
          <w:szCs w:val="22"/>
          <w:u w:val="single"/>
        </w:rPr>
      </w:pPr>
    </w:p>
    <w:p w:rsidR="000B0929" w:rsidRDefault="000B0929" w:rsidP="009435D6">
      <w:pPr>
        <w:rPr>
          <w:rFonts w:asciiTheme="minorHAnsi" w:hAnsiTheme="minorHAnsi"/>
          <w:b/>
          <w:sz w:val="22"/>
          <w:szCs w:val="22"/>
          <w:u w:val="single"/>
        </w:rPr>
      </w:pPr>
    </w:p>
    <w:p w:rsidR="00303A25" w:rsidRDefault="00303A25" w:rsidP="00303A25">
      <w:pPr>
        <w:spacing w:line="480" w:lineRule="auto"/>
        <w:rPr>
          <w:rFonts w:ascii="Arial" w:hAnsi="Arial" w:cs="Arial"/>
          <w:b/>
          <w:sz w:val="22"/>
          <w:szCs w:val="22"/>
          <w:u w:val="single"/>
        </w:rPr>
      </w:pPr>
    </w:p>
    <w:p w:rsidR="00D14C0D" w:rsidRPr="00303A25" w:rsidRDefault="00D14C0D" w:rsidP="00D77869">
      <w:pPr>
        <w:spacing w:line="480" w:lineRule="auto"/>
        <w:jc w:val="both"/>
        <w:rPr>
          <w:rFonts w:ascii="Arial" w:hAnsi="Arial" w:cs="Arial"/>
          <w:b/>
          <w:sz w:val="22"/>
          <w:szCs w:val="22"/>
          <w:u w:val="single"/>
        </w:rPr>
      </w:pPr>
      <w:r w:rsidRPr="00303A25">
        <w:rPr>
          <w:rFonts w:ascii="Arial" w:hAnsi="Arial" w:cs="Arial"/>
          <w:b/>
          <w:sz w:val="22"/>
          <w:szCs w:val="22"/>
          <w:u w:val="single"/>
        </w:rPr>
        <w:t>Master Mix Reagents:</w:t>
      </w:r>
    </w:p>
    <w:p w:rsidR="00D14C0D" w:rsidRPr="00303A25" w:rsidRDefault="00D14C0D" w:rsidP="00D77869">
      <w:pPr>
        <w:pStyle w:val="ListParagraph"/>
        <w:numPr>
          <w:ilvl w:val="0"/>
          <w:numId w:val="20"/>
        </w:numPr>
        <w:spacing w:line="480" w:lineRule="auto"/>
        <w:jc w:val="both"/>
        <w:rPr>
          <w:rFonts w:ascii="Arial" w:hAnsi="Arial" w:cs="Arial"/>
          <w:sz w:val="22"/>
          <w:szCs w:val="22"/>
        </w:rPr>
      </w:pPr>
      <w:r w:rsidRPr="00303A25">
        <w:rPr>
          <w:rFonts w:ascii="Arial" w:hAnsi="Arial" w:cs="Arial"/>
          <w:sz w:val="22"/>
          <w:szCs w:val="22"/>
        </w:rPr>
        <w:t>5X PCR Buffer</w:t>
      </w:r>
      <w:r w:rsidR="00290E50" w:rsidRPr="00303A25">
        <w:rPr>
          <w:rFonts w:ascii="Arial" w:hAnsi="Arial" w:cs="Arial"/>
          <w:sz w:val="22"/>
          <w:szCs w:val="22"/>
        </w:rPr>
        <w:t xml:space="preserve"> (300 </w:t>
      </w:r>
      <w:proofErr w:type="spellStart"/>
      <w:r w:rsidR="00290E50" w:rsidRPr="00303A25">
        <w:rPr>
          <w:rFonts w:ascii="Arial" w:hAnsi="Arial" w:cs="Arial"/>
          <w:sz w:val="22"/>
          <w:szCs w:val="22"/>
        </w:rPr>
        <w:t>uL</w:t>
      </w:r>
      <w:proofErr w:type="spellEnd"/>
      <w:r w:rsidR="00290E50" w:rsidRPr="00303A25">
        <w:rPr>
          <w:rFonts w:ascii="Arial" w:hAnsi="Arial" w:cs="Arial"/>
          <w:sz w:val="22"/>
          <w:szCs w:val="22"/>
        </w:rPr>
        <w:t xml:space="preserve"> aliquots)</w:t>
      </w:r>
    </w:p>
    <w:p w:rsidR="00D14C0D" w:rsidRPr="00303A25" w:rsidRDefault="00D14C0D" w:rsidP="00D77869">
      <w:pPr>
        <w:pStyle w:val="ListParagraph"/>
        <w:numPr>
          <w:ilvl w:val="0"/>
          <w:numId w:val="20"/>
        </w:numPr>
        <w:spacing w:line="480" w:lineRule="auto"/>
        <w:jc w:val="both"/>
        <w:rPr>
          <w:rFonts w:ascii="Arial" w:hAnsi="Arial" w:cs="Arial"/>
          <w:sz w:val="22"/>
          <w:szCs w:val="22"/>
        </w:rPr>
      </w:pPr>
      <w:r w:rsidRPr="00303A25">
        <w:rPr>
          <w:rFonts w:ascii="Arial" w:hAnsi="Arial" w:cs="Arial"/>
          <w:sz w:val="22"/>
          <w:szCs w:val="22"/>
        </w:rPr>
        <w:t xml:space="preserve">10mM </w:t>
      </w:r>
      <w:proofErr w:type="spellStart"/>
      <w:r w:rsidRPr="00303A25">
        <w:rPr>
          <w:rFonts w:ascii="Arial" w:hAnsi="Arial" w:cs="Arial"/>
          <w:sz w:val="22"/>
          <w:szCs w:val="22"/>
        </w:rPr>
        <w:t>dNTP</w:t>
      </w:r>
      <w:proofErr w:type="spellEnd"/>
      <w:r w:rsidRPr="00303A25">
        <w:rPr>
          <w:rFonts w:ascii="Arial" w:hAnsi="Arial" w:cs="Arial"/>
          <w:sz w:val="22"/>
          <w:szCs w:val="22"/>
        </w:rPr>
        <w:t xml:space="preserve"> mix</w:t>
      </w:r>
    </w:p>
    <w:p w:rsidR="00D14C0D" w:rsidRPr="00303A25" w:rsidRDefault="00D14C0D" w:rsidP="00D77869">
      <w:pPr>
        <w:pStyle w:val="ListParagraph"/>
        <w:numPr>
          <w:ilvl w:val="0"/>
          <w:numId w:val="20"/>
        </w:numPr>
        <w:spacing w:line="480" w:lineRule="auto"/>
        <w:jc w:val="both"/>
        <w:rPr>
          <w:rFonts w:ascii="Arial" w:hAnsi="Arial" w:cs="Arial"/>
          <w:sz w:val="22"/>
          <w:szCs w:val="22"/>
        </w:rPr>
      </w:pPr>
      <w:r w:rsidRPr="00303A25">
        <w:rPr>
          <w:rFonts w:ascii="Arial" w:hAnsi="Arial" w:cs="Arial"/>
          <w:sz w:val="22"/>
          <w:szCs w:val="22"/>
        </w:rPr>
        <w:t>20uM Forward Primer</w:t>
      </w:r>
      <w:r w:rsidR="00290E50" w:rsidRPr="00303A25">
        <w:rPr>
          <w:rFonts w:ascii="Arial" w:hAnsi="Arial" w:cs="Arial"/>
          <w:sz w:val="22"/>
          <w:szCs w:val="22"/>
        </w:rPr>
        <w:t xml:space="preserve"> </w:t>
      </w:r>
    </w:p>
    <w:p w:rsidR="00D14C0D" w:rsidRPr="00303A25" w:rsidRDefault="00D14C0D" w:rsidP="00D77869">
      <w:pPr>
        <w:pStyle w:val="ListParagraph"/>
        <w:numPr>
          <w:ilvl w:val="0"/>
          <w:numId w:val="20"/>
        </w:numPr>
        <w:spacing w:line="480" w:lineRule="auto"/>
        <w:jc w:val="both"/>
        <w:rPr>
          <w:rFonts w:ascii="Arial" w:hAnsi="Arial" w:cs="Arial"/>
          <w:sz w:val="22"/>
          <w:szCs w:val="22"/>
        </w:rPr>
      </w:pPr>
      <w:r w:rsidRPr="00303A25">
        <w:rPr>
          <w:rFonts w:ascii="Arial" w:hAnsi="Arial" w:cs="Arial"/>
          <w:sz w:val="22"/>
          <w:szCs w:val="22"/>
        </w:rPr>
        <w:t>20uM Reverse Primer</w:t>
      </w:r>
    </w:p>
    <w:p w:rsidR="00D14C0D" w:rsidRPr="00303A25" w:rsidRDefault="00D14C0D" w:rsidP="00D77869">
      <w:pPr>
        <w:pStyle w:val="ListParagraph"/>
        <w:numPr>
          <w:ilvl w:val="0"/>
          <w:numId w:val="20"/>
        </w:numPr>
        <w:spacing w:line="480" w:lineRule="auto"/>
        <w:jc w:val="both"/>
        <w:rPr>
          <w:rFonts w:ascii="Arial" w:hAnsi="Arial" w:cs="Arial"/>
          <w:sz w:val="22"/>
          <w:szCs w:val="22"/>
        </w:rPr>
      </w:pPr>
      <w:proofErr w:type="spellStart"/>
      <w:r w:rsidRPr="00303A25">
        <w:rPr>
          <w:rFonts w:ascii="Arial" w:hAnsi="Arial" w:cs="Arial"/>
          <w:sz w:val="22"/>
          <w:szCs w:val="22"/>
        </w:rPr>
        <w:t>Qiagen</w:t>
      </w:r>
      <w:proofErr w:type="spellEnd"/>
      <w:r w:rsidRPr="00303A25">
        <w:rPr>
          <w:rFonts w:ascii="Arial" w:hAnsi="Arial" w:cs="Arial"/>
          <w:sz w:val="22"/>
          <w:szCs w:val="22"/>
        </w:rPr>
        <w:t xml:space="preserve"> One-Step RT-PCR Enzyme Mix</w:t>
      </w:r>
    </w:p>
    <w:p w:rsidR="00D14C0D" w:rsidRPr="00303A25" w:rsidRDefault="00D14C0D" w:rsidP="00D77869">
      <w:pPr>
        <w:pStyle w:val="ListParagraph"/>
        <w:numPr>
          <w:ilvl w:val="0"/>
          <w:numId w:val="20"/>
        </w:numPr>
        <w:spacing w:line="480" w:lineRule="auto"/>
        <w:jc w:val="both"/>
        <w:rPr>
          <w:rFonts w:ascii="Arial" w:hAnsi="Arial" w:cs="Arial"/>
          <w:sz w:val="22"/>
          <w:szCs w:val="22"/>
        </w:rPr>
      </w:pPr>
      <w:proofErr w:type="spellStart"/>
      <w:r w:rsidRPr="00303A25">
        <w:rPr>
          <w:rFonts w:ascii="Arial" w:hAnsi="Arial" w:cs="Arial"/>
          <w:sz w:val="22"/>
          <w:szCs w:val="22"/>
        </w:rPr>
        <w:t>RNAsin</w:t>
      </w:r>
      <w:proofErr w:type="spellEnd"/>
      <w:r w:rsidRPr="00303A25">
        <w:rPr>
          <w:rFonts w:ascii="Arial" w:hAnsi="Arial" w:cs="Arial"/>
          <w:sz w:val="22"/>
          <w:szCs w:val="22"/>
        </w:rPr>
        <w:t xml:space="preserve"> Plus, </w:t>
      </w:r>
      <w:proofErr w:type="spellStart"/>
      <w:r w:rsidRPr="00303A25">
        <w:rPr>
          <w:rFonts w:ascii="Arial" w:hAnsi="Arial" w:cs="Arial"/>
          <w:sz w:val="22"/>
          <w:szCs w:val="22"/>
        </w:rPr>
        <w:t>RNAse</w:t>
      </w:r>
      <w:proofErr w:type="spellEnd"/>
      <w:r w:rsidRPr="00303A25">
        <w:rPr>
          <w:rFonts w:ascii="Arial" w:hAnsi="Arial" w:cs="Arial"/>
          <w:sz w:val="22"/>
          <w:szCs w:val="22"/>
        </w:rPr>
        <w:t xml:space="preserve"> Inhibitor</w:t>
      </w:r>
    </w:p>
    <w:p w:rsidR="00D14C0D" w:rsidRPr="00303A25" w:rsidRDefault="00290E50" w:rsidP="00D77869">
      <w:pPr>
        <w:pStyle w:val="ListParagraph"/>
        <w:numPr>
          <w:ilvl w:val="0"/>
          <w:numId w:val="20"/>
        </w:numPr>
        <w:spacing w:line="480" w:lineRule="auto"/>
        <w:jc w:val="both"/>
        <w:rPr>
          <w:rFonts w:ascii="Arial" w:hAnsi="Arial" w:cs="Arial"/>
          <w:sz w:val="22"/>
          <w:szCs w:val="22"/>
        </w:rPr>
      </w:pPr>
      <w:proofErr w:type="spellStart"/>
      <w:r w:rsidRPr="00303A25">
        <w:rPr>
          <w:rFonts w:ascii="Arial" w:hAnsi="Arial" w:cs="Arial"/>
          <w:sz w:val="22"/>
          <w:szCs w:val="22"/>
        </w:rPr>
        <w:t>DNase</w:t>
      </w:r>
      <w:proofErr w:type="spellEnd"/>
      <w:r w:rsidRPr="00303A25">
        <w:rPr>
          <w:rFonts w:ascii="Arial" w:hAnsi="Arial" w:cs="Arial"/>
          <w:sz w:val="22"/>
          <w:szCs w:val="22"/>
        </w:rPr>
        <w:t xml:space="preserve"> free H20 (1 mL aliquots)</w:t>
      </w:r>
    </w:p>
    <w:p w:rsidR="009435D6" w:rsidRPr="00D57793" w:rsidRDefault="009435D6" w:rsidP="00D77869">
      <w:pPr>
        <w:spacing w:line="480" w:lineRule="auto"/>
        <w:jc w:val="both"/>
        <w:rPr>
          <w:rFonts w:ascii="Arial" w:hAnsi="Arial" w:cs="Arial"/>
          <w:b/>
          <w:color w:val="FF0000"/>
          <w:sz w:val="22"/>
          <w:szCs w:val="22"/>
          <w:u w:val="single"/>
        </w:rPr>
      </w:pPr>
      <w:r w:rsidRPr="00D57793">
        <w:rPr>
          <w:rFonts w:ascii="Arial" w:hAnsi="Arial" w:cs="Arial"/>
          <w:b/>
          <w:color w:val="FF0000"/>
          <w:sz w:val="22"/>
          <w:szCs w:val="22"/>
          <w:u w:val="single"/>
        </w:rPr>
        <w:t>Cleaning:</w:t>
      </w:r>
    </w:p>
    <w:p w:rsidR="009435D6" w:rsidRPr="00D57793" w:rsidRDefault="009435D6" w:rsidP="00D77869">
      <w:pPr>
        <w:pStyle w:val="ListParagraph"/>
        <w:numPr>
          <w:ilvl w:val="0"/>
          <w:numId w:val="4"/>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Put </w:t>
      </w:r>
      <w:r w:rsidR="00046B72" w:rsidRPr="00D57793">
        <w:rPr>
          <w:rFonts w:ascii="Arial" w:hAnsi="Arial" w:cs="Arial"/>
          <w:color w:val="FF0000"/>
          <w:sz w:val="22"/>
          <w:szCs w:val="22"/>
        </w:rPr>
        <w:t xml:space="preserve">3 </w:t>
      </w:r>
      <w:r w:rsidRPr="00D57793">
        <w:rPr>
          <w:rFonts w:ascii="Arial" w:hAnsi="Arial" w:cs="Arial"/>
          <w:color w:val="FF0000"/>
          <w:sz w:val="22"/>
          <w:szCs w:val="22"/>
        </w:rPr>
        <w:t>pipettes</w:t>
      </w:r>
      <w:r w:rsidR="00046B72" w:rsidRPr="00D57793">
        <w:rPr>
          <w:rFonts w:ascii="Arial" w:hAnsi="Arial" w:cs="Arial"/>
          <w:color w:val="FF0000"/>
          <w:sz w:val="22"/>
          <w:szCs w:val="22"/>
        </w:rPr>
        <w:t xml:space="preserve"> (p20, p200, </w:t>
      </w:r>
      <w:proofErr w:type="gramStart"/>
      <w:r w:rsidR="00046B72" w:rsidRPr="00D57793">
        <w:rPr>
          <w:rFonts w:ascii="Arial" w:hAnsi="Arial" w:cs="Arial"/>
          <w:color w:val="FF0000"/>
          <w:sz w:val="22"/>
          <w:szCs w:val="22"/>
        </w:rPr>
        <w:t>p1000</w:t>
      </w:r>
      <w:proofErr w:type="gramEnd"/>
      <w:r w:rsidR="00046B72" w:rsidRPr="00D57793">
        <w:rPr>
          <w:rFonts w:ascii="Arial" w:hAnsi="Arial" w:cs="Arial"/>
          <w:color w:val="FF0000"/>
          <w:sz w:val="22"/>
          <w:szCs w:val="22"/>
        </w:rPr>
        <w:t>)</w:t>
      </w:r>
      <w:r w:rsidRPr="00D57793">
        <w:rPr>
          <w:rFonts w:ascii="Arial" w:hAnsi="Arial" w:cs="Arial"/>
          <w:color w:val="FF0000"/>
          <w:sz w:val="22"/>
          <w:szCs w:val="22"/>
        </w:rPr>
        <w:t xml:space="preserve">, </w:t>
      </w:r>
      <w:r w:rsidR="00046B72" w:rsidRPr="00D57793">
        <w:rPr>
          <w:rFonts w:ascii="Arial" w:hAnsi="Arial" w:cs="Arial"/>
          <w:color w:val="FF0000"/>
          <w:sz w:val="22"/>
          <w:szCs w:val="22"/>
        </w:rPr>
        <w:t xml:space="preserve">2 racks (16x5, 8x12), plate sealer, pen, </w:t>
      </w:r>
      <w:proofErr w:type="spellStart"/>
      <w:r w:rsidR="00046B72" w:rsidRPr="00D57793">
        <w:rPr>
          <w:rFonts w:ascii="Arial" w:hAnsi="Arial" w:cs="Arial"/>
          <w:color w:val="FF0000"/>
          <w:sz w:val="22"/>
          <w:szCs w:val="22"/>
        </w:rPr>
        <w:t>microcentrifuge</w:t>
      </w:r>
      <w:proofErr w:type="spellEnd"/>
      <w:r w:rsidRPr="00D57793">
        <w:rPr>
          <w:rFonts w:ascii="Arial" w:hAnsi="Arial" w:cs="Arial"/>
          <w:color w:val="FF0000"/>
          <w:sz w:val="22"/>
          <w:szCs w:val="22"/>
        </w:rPr>
        <w:t xml:space="preserve"> in the hood.</w:t>
      </w:r>
    </w:p>
    <w:p w:rsidR="009435D6" w:rsidRPr="00D57793" w:rsidRDefault="009435D6" w:rsidP="00D77869">
      <w:pPr>
        <w:pStyle w:val="ListParagraph"/>
        <w:numPr>
          <w:ilvl w:val="0"/>
          <w:numId w:val="4"/>
        </w:numPr>
        <w:spacing w:line="480" w:lineRule="auto"/>
        <w:jc w:val="both"/>
        <w:rPr>
          <w:rFonts w:ascii="Arial" w:hAnsi="Arial" w:cs="Arial"/>
          <w:color w:val="FF0000"/>
          <w:sz w:val="22"/>
          <w:szCs w:val="22"/>
        </w:rPr>
      </w:pPr>
      <w:r w:rsidRPr="00D57793">
        <w:rPr>
          <w:rFonts w:ascii="Arial" w:hAnsi="Arial" w:cs="Arial"/>
          <w:color w:val="FF0000"/>
          <w:sz w:val="22"/>
          <w:szCs w:val="22"/>
        </w:rPr>
        <w:t>S</w:t>
      </w:r>
      <w:r w:rsidR="001D1FA0" w:rsidRPr="00D57793">
        <w:rPr>
          <w:rFonts w:ascii="Arial" w:hAnsi="Arial" w:cs="Arial"/>
          <w:color w:val="FF0000"/>
          <w:sz w:val="22"/>
          <w:szCs w:val="22"/>
        </w:rPr>
        <w:t xml:space="preserve">pray </w:t>
      </w:r>
      <w:proofErr w:type="spellStart"/>
      <w:r w:rsidR="001D1FA0" w:rsidRPr="00D57793">
        <w:rPr>
          <w:rFonts w:ascii="Arial" w:hAnsi="Arial" w:cs="Arial"/>
          <w:color w:val="FF0000"/>
          <w:sz w:val="22"/>
          <w:szCs w:val="22"/>
        </w:rPr>
        <w:t>RNase</w:t>
      </w:r>
      <w:proofErr w:type="spellEnd"/>
      <w:r w:rsidR="001D1FA0" w:rsidRPr="00D57793">
        <w:rPr>
          <w:rFonts w:ascii="Arial" w:hAnsi="Arial" w:cs="Arial"/>
          <w:color w:val="FF0000"/>
          <w:sz w:val="22"/>
          <w:szCs w:val="22"/>
        </w:rPr>
        <w:t xml:space="preserve"> Away on everything</w:t>
      </w:r>
      <w:r w:rsidRPr="00D57793">
        <w:rPr>
          <w:rFonts w:ascii="Arial" w:hAnsi="Arial" w:cs="Arial"/>
          <w:color w:val="FF0000"/>
          <w:sz w:val="22"/>
          <w:szCs w:val="22"/>
        </w:rPr>
        <w:t>.</w:t>
      </w:r>
    </w:p>
    <w:p w:rsidR="009435D6" w:rsidRPr="00D57793" w:rsidRDefault="009435D6" w:rsidP="00D77869">
      <w:pPr>
        <w:pStyle w:val="ListParagraph"/>
        <w:numPr>
          <w:ilvl w:val="0"/>
          <w:numId w:val="4"/>
        </w:numPr>
        <w:spacing w:line="480" w:lineRule="auto"/>
        <w:jc w:val="both"/>
        <w:rPr>
          <w:rFonts w:ascii="Arial" w:hAnsi="Arial" w:cs="Arial"/>
          <w:color w:val="FF0000"/>
          <w:sz w:val="22"/>
          <w:szCs w:val="22"/>
        </w:rPr>
      </w:pPr>
      <w:r w:rsidRPr="00D57793">
        <w:rPr>
          <w:rFonts w:ascii="Arial" w:hAnsi="Arial" w:cs="Arial"/>
          <w:color w:val="FF0000"/>
          <w:sz w:val="22"/>
          <w:szCs w:val="22"/>
        </w:rPr>
        <w:t>Clean from right to left including bottom of hood and vortex.</w:t>
      </w:r>
    </w:p>
    <w:p w:rsidR="009435D6" w:rsidRPr="00D57793" w:rsidRDefault="00CD1BC5" w:rsidP="00D77869">
      <w:pPr>
        <w:pStyle w:val="ListParagraph"/>
        <w:numPr>
          <w:ilvl w:val="0"/>
          <w:numId w:val="4"/>
        </w:numPr>
        <w:spacing w:line="480" w:lineRule="auto"/>
        <w:jc w:val="both"/>
        <w:rPr>
          <w:rFonts w:ascii="Arial" w:hAnsi="Arial" w:cs="Arial"/>
          <w:color w:val="FF0000"/>
          <w:sz w:val="22"/>
          <w:szCs w:val="22"/>
        </w:rPr>
      </w:pPr>
      <w:r w:rsidRPr="00D57793">
        <w:rPr>
          <w:rFonts w:ascii="Arial" w:hAnsi="Arial" w:cs="Arial"/>
          <w:color w:val="FF0000"/>
          <w:sz w:val="22"/>
          <w:szCs w:val="22"/>
        </w:rPr>
        <w:t xml:space="preserve">Repeat steps 2-3 </w:t>
      </w:r>
      <w:r w:rsidR="009435D6" w:rsidRPr="00D57793">
        <w:rPr>
          <w:rFonts w:ascii="Arial" w:hAnsi="Arial" w:cs="Arial"/>
          <w:color w:val="FF0000"/>
          <w:sz w:val="22"/>
          <w:szCs w:val="22"/>
        </w:rPr>
        <w:t xml:space="preserve">with </w:t>
      </w:r>
      <w:r w:rsidRPr="00D57793">
        <w:rPr>
          <w:rFonts w:ascii="Arial" w:hAnsi="Arial" w:cs="Arial"/>
          <w:color w:val="FF0000"/>
          <w:sz w:val="22"/>
          <w:szCs w:val="22"/>
        </w:rPr>
        <w:t>70% ethanol</w:t>
      </w:r>
      <w:r w:rsidR="009435D6" w:rsidRPr="00D57793">
        <w:rPr>
          <w:rFonts w:ascii="Arial" w:hAnsi="Arial" w:cs="Arial"/>
          <w:color w:val="FF0000"/>
          <w:sz w:val="22"/>
          <w:szCs w:val="22"/>
        </w:rPr>
        <w:t>.</w:t>
      </w:r>
    </w:p>
    <w:p w:rsidR="009061C4" w:rsidRDefault="009061C4" w:rsidP="00D77869">
      <w:pPr>
        <w:spacing w:line="480" w:lineRule="auto"/>
        <w:jc w:val="both"/>
        <w:rPr>
          <w:rFonts w:ascii="Arial" w:hAnsi="Arial" w:cs="Arial"/>
          <w:sz w:val="22"/>
          <w:szCs w:val="22"/>
        </w:rPr>
      </w:pPr>
    </w:p>
    <w:p w:rsidR="009435D6" w:rsidRPr="009061C4" w:rsidRDefault="00CD1BC5" w:rsidP="00D77869">
      <w:pPr>
        <w:spacing w:line="480" w:lineRule="auto"/>
        <w:jc w:val="both"/>
        <w:rPr>
          <w:rFonts w:ascii="Arial" w:hAnsi="Arial" w:cs="Arial"/>
          <w:sz w:val="22"/>
          <w:szCs w:val="22"/>
        </w:rPr>
      </w:pPr>
      <w:r w:rsidRPr="00303A25">
        <w:rPr>
          <w:rFonts w:ascii="Arial" w:hAnsi="Arial" w:cs="Arial"/>
          <w:b/>
          <w:sz w:val="22"/>
          <w:szCs w:val="22"/>
        </w:rPr>
        <w:t>Important Note</w:t>
      </w:r>
      <w:r w:rsidRPr="00303A25">
        <w:rPr>
          <w:rFonts w:ascii="Arial" w:hAnsi="Arial" w:cs="Arial"/>
          <w:sz w:val="22"/>
          <w:szCs w:val="22"/>
        </w:rPr>
        <w:t xml:space="preserve">: </w:t>
      </w:r>
      <w:r w:rsidRPr="00D57793">
        <w:rPr>
          <w:rFonts w:ascii="Arial" w:hAnsi="Arial" w:cs="Arial"/>
          <w:color w:val="FF0000"/>
          <w:sz w:val="22"/>
          <w:szCs w:val="22"/>
        </w:rPr>
        <w:t>Cl</w:t>
      </w:r>
      <w:r w:rsidR="00C550E0" w:rsidRPr="00D57793">
        <w:rPr>
          <w:rFonts w:ascii="Arial" w:hAnsi="Arial" w:cs="Arial"/>
          <w:color w:val="FF0000"/>
          <w:sz w:val="22"/>
          <w:szCs w:val="22"/>
        </w:rPr>
        <w:t xml:space="preserve">eaning </w:t>
      </w:r>
      <w:r w:rsidR="00C550E0" w:rsidRPr="00303A25">
        <w:rPr>
          <w:rFonts w:ascii="Arial" w:hAnsi="Arial" w:cs="Arial"/>
          <w:sz w:val="22"/>
          <w:szCs w:val="22"/>
        </w:rPr>
        <w:t>should take place before each region of HIV is amplified. For instance, if running gp41 and pol immediately after an extraction, cleaning should be done in between extraction and gp41 first round RT-PCR. Then it should be done again between gp41 first round RT-PCR and pol first round RT-PCR.</w:t>
      </w:r>
    </w:p>
    <w:p w:rsidR="009435D6" w:rsidRPr="00303A25" w:rsidRDefault="009435D6" w:rsidP="00D77869">
      <w:pPr>
        <w:spacing w:line="480" w:lineRule="auto"/>
        <w:jc w:val="both"/>
        <w:rPr>
          <w:rFonts w:ascii="Arial" w:hAnsi="Arial" w:cs="Arial"/>
          <w:b/>
          <w:sz w:val="22"/>
          <w:szCs w:val="22"/>
          <w:u w:val="single"/>
        </w:rPr>
      </w:pPr>
      <w:r w:rsidRPr="00303A25">
        <w:rPr>
          <w:rFonts w:ascii="Arial" w:hAnsi="Arial" w:cs="Arial"/>
          <w:b/>
          <w:sz w:val="22"/>
          <w:szCs w:val="22"/>
          <w:u w:val="single"/>
        </w:rPr>
        <w:t>Protocol:</w:t>
      </w:r>
    </w:p>
    <w:p w:rsidR="00C550E0" w:rsidRPr="00303A25" w:rsidRDefault="00C550E0"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Thaw reagents</w:t>
      </w:r>
      <w:r w:rsidR="007D271F" w:rsidRPr="00303A25">
        <w:rPr>
          <w:rFonts w:ascii="Arial" w:hAnsi="Arial" w:cs="Arial"/>
          <w:sz w:val="22"/>
          <w:szCs w:val="22"/>
        </w:rPr>
        <w:t xml:space="preserve"> on lab bench</w:t>
      </w:r>
      <w:r w:rsidRPr="00303A25">
        <w:rPr>
          <w:rFonts w:ascii="Arial" w:hAnsi="Arial" w:cs="Arial"/>
          <w:sz w:val="22"/>
          <w:szCs w:val="22"/>
        </w:rPr>
        <w:t>:</w:t>
      </w:r>
    </w:p>
    <w:p w:rsidR="00C550E0" w:rsidRPr="00303A25" w:rsidRDefault="00C550E0" w:rsidP="00D77869">
      <w:pPr>
        <w:pStyle w:val="ListParagraph"/>
        <w:numPr>
          <w:ilvl w:val="1"/>
          <w:numId w:val="5"/>
        </w:numPr>
        <w:spacing w:line="480" w:lineRule="auto"/>
        <w:jc w:val="both"/>
        <w:rPr>
          <w:rFonts w:ascii="Arial" w:hAnsi="Arial" w:cs="Arial"/>
          <w:sz w:val="22"/>
          <w:szCs w:val="22"/>
        </w:rPr>
      </w:pPr>
      <w:r w:rsidRPr="00303A25">
        <w:rPr>
          <w:rFonts w:ascii="Arial" w:hAnsi="Arial" w:cs="Arial"/>
          <w:sz w:val="22"/>
          <w:szCs w:val="22"/>
        </w:rPr>
        <w:lastRenderedPageBreak/>
        <w:t xml:space="preserve">5X, 10 </w:t>
      </w:r>
      <w:proofErr w:type="spellStart"/>
      <w:r w:rsidRPr="00303A25">
        <w:rPr>
          <w:rFonts w:ascii="Arial" w:hAnsi="Arial" w:cs="Arial"/>
          <w:sz w:val="22"/>
          <w:szCs w:val="22"/>
        </w:rPr>
        <w:t>mM</w:t>
      </w:r>
      <w:proofErr w:type="spellEnd"/>
      <w:r w:rsidRPr="00303A25">
        <w:rPr>
          <w:rFonts w:ascii="Arial" w:hAnsi="Arial" w:cs="Arial"/>
          <w:sz w:val="22"/>
          <w:szCs w:val="22"/>
        </w:rPr>
        <w:t xml:space="preserve"> </w:t>
      </w:r>
      <w:proofErr w:type="spellStart"/>
      <w:r w:rsidRPr="00303A25">
        <w:rPr>
          <w:rFonts w:ascii="Arial" w:hAnsi="Arial" w:cs="Arial"/>
          <w:sz w:val="22"/>
          <w:szCs w:val="22"/>
        </w:rPr>
        <w:t>dNTP</w:t>
      </w:r>
      <w:proofErr w:type="spellEnd"/>
      <w:r w:rsidRPr="00303A25">
        <w:rPr>
          <w:rFonts w:ascii="Arial" w:hAnsi="Arial" w:cs="Arial"/>
          <w:sz w:val="22"/>
          <w:szCs w:val="22"/>
        </w:rPr>
        <w:t xml:space="preserve"> mix, 20uM forward primer, 20uM reverse primer</w:t>
      </w:r>
      <w:r w:rsidR="00290E50" w:rsidRPr="00303A25">
        <w:rPr>
          <w:rFonts w:ascii="Arial" w:hAnsi="Arial" w:cs="Arial"/>
          <w:sz w:val="22"/>
          <w:szCs w:val="22"/>
        </w:rPr>
        <w:t xml:space="preserve">, </w:t>
      </w:r>
      <w:proofErr w:type="spellStart"/>
      <w:r w:rsidR="00290E50" w:rsidRPr="00303A25">
        <w:rPr>
          <w:rFonts w:ascii="Arial" w:hAnsi="Arial" w:cs="Arial"/>
          <w:sz w:val="22"/>
          <w:szCs w:val="22"/>
        </w:rPr>
        <w:t>DNAse</w:t>
      </w:r>
      <w:proofErr w:type="spellEnd"/>
      <w:r w:rsidR="00290E50" w:rsidRPr="00303A25">
        <w:rPr>
          <w:rFonts w:ascii="Arial" w:hAnsi="Arial" w:cs="Arial"/>
          <w:sz w:val="22"/>
          <w:szCs w:val="22"/>
        </w:rPr>
        <w:t xml:space="preserve"> free H2O</w:t>
      </w:r>
      <w:r w:rsidRPr="00303A25">
        <w:rPr>
          <w:rFonts w:ascii="Arial" w:hAnsi="Arial" w:cs="Arial"/>
          <w:sz w:val="22"/>
          <w:szCs w:val="22"/>
        </w:rPr>
        <w:t>.</w:t>
      </w:r>
    </w:p>
    <w:p w:rsidR="00C550E0" w:rsidRPr="00303A25" w:rsidRDefault="00C550E0" w:rsidP="00D77869">
      <w:pPr>
        <w:pStyle w:val="ListParagraph"/>
        <w:numPr>
          <w:ilvl w:val="1"/>
          <w:numId w:val="5"/>
        </w:numPr>
        <w:spacing w:line="480" w:lineRule="auto"/>
        <w:jc w:val="both"/>
        <w:rPr>
          <w:rFonts w:ascii="Arial" w:hAnsi="Arial" w:cs="Arial"/>
          <w:sz w:val="22"/>
          <w:szCs w:val="22"/>
        </w:rPr>
      </w:pPr>
      <w:proofErr w:type="spellStart"/>
      <w:r w:rsidRPr="00303A25">
        <w:rPr>
          <w:rFonts w:ascii="Arial" w:hAnsi="Arial" w:cs="Arial"/>
          <w:sz w:val="22"/>
          <w:szCs w:val="22"/>
        </w:rPr>
        <w:t>Qiagen</w:t>
      </w:r>
      <w:proofErr w:type="spellEnd"/>
      <w:r w:rsidRPr="00303A25">
        <w:rPr>
          <w:rFonts w:ascii="Arial" w:hAnsi="Arial" w:cs="Arial"/>
          <w:sz w:val="22"/>
          <w:szCs w:val="22"/>
        </w:rPr>
        <w:t xml:space="preserve"> Enzyme Mix and </w:t>
      </w:r>
      <w:proofErr w:type="spellStart"/>
      <w:r w:rsidRPr="00303A25">
        <w:rPr>
          <w:rFonts w:ascii="Arial" w:hAnsi="Arial" w:cs="Arial"/>
          <w:sz w:val="22"/>
          <w:szCs w:val="22"/>
        </w:rPr>
        <w:t>RNAsin</w:t>
      </w:r>
      <w:proofErr w:type="spellEnd"/>
      <w:r w:rsidRPr="00303A25">
        <w:rPr>
          <w:rFonts w:ascii="Arial" w:hAnsi="Arial" w:cs="Arial"/>
          <w:sz w:val="22"/>
          <w:szCs w:val="22"/>
        </w:rPr>
        <w:t xml:space="preserve"> should be kept on a cold block and brought to the hood immediately before added to master mix.</w:t>
      </w:r>
    </w:p>
    <w:p w:rsidR="00114C2A" w:rsidRDefault="00114C2A"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Create a PCR program on the </w:t>
      </w:r>
      <w:proofErr w:type="spellStart"/>
      <w:r w:rsidRPr="00303A25">
        <w:rPr>
          <w:rFonts w:ascii="Arial" w:hAnsi="Arial" w:cs="Arial"/>
          <w:sz w:val="22"/>
          <w:szCs w:val="22"/>
        </w:rPr>
        <w:t>thermocycler</w:t>
      </w:r>
      <w:proofErr w:type="spellEnd"/>
      <w:r w:rsidRPr="00303A25">
        <w:rPr>
          <w:rFonts w:ascii="Arial" w:hAnsi="Arial" w:cs="Arial"/>
          <w:sz w:val="22"/>
          <w:szCs w:val="22"/>
        </w:rPr>
        <w:t xml:space="preserve"> with the following settings:</w:t>
      </w:r>
    </w:p>
    <w:tbl>
      <w:tblPr>
        <w:tblpPr w:leftFromText="180" w:rightFromText="180" w:vertAnchor="text" w:horzAnchor="page" w:tblpX="2573" w:tblpY="69"/>
        <w:tblW w:w="5433" w:type="dxa"/>
        <w:tblLook w:val="04A0" w:firstRow="1" w:lastRow="0" w:firstColumn="1" w:lastColumn="0" w:noHBand="0" w:noVBand="1"/>
      </w:tblPr>
      <w:tblGrid>
        <w:gridCol w:w="1997"/>
        <w:gridCol w:w="2250"/>
        <w:gridCol w:w="1186"/>
      </w:tblGrid>
      <w:tr w:rsidR="00303A25" w:rsidRPr="00303A25" w:rsidTr="00303A25">
        <w:trPr>
          <w:trHeight w:val="373"/>
        </w:trPr>
        <w:tc>
          <w:tcPr>
            <w:tcW w:w="5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b/>
                <w:bCs/>
                <w:color w:val="000000"/>
                <w:sz w:val="20"/>
                <w:szCs w:val="20"/>
              </w:rPr>
            </w:pPr>
            <w:r w:rsidRPr="00303A25">
              <w:rPr>
                <w:rFonts w:ascii="Arial" w:hAnsi="Arial" w:cs="Arial"/>
                <w:b/>
                <w:bCs/>
                <w:color w:val="000000"/>
                <w:sz w:val="20"/>
                <w:szCs w:val="20"/>
              </w:rPr>
              <w:t>Thermal Cycler Conditions</w:t>
            </w:r>
          </w:p>
        </w:tc>
      </w:tr>
      <w:tr w:rsidR="00303A25" w:rsidRPr="00303A25" w:rsidTr="00303A25">
        <w:trPr>
          <w:trHeight w:val="233"/>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b/>
                <w:bCs/>
                <w:color w:val="000000"/>
                <w:sz w:val="20"/>
                <w:szCs w:val="20"/>
              </w:rPr>
            </w:pPr>
            <w:r w:rsidRPr="00303A25">
              <w:rPr>
                <w:rFonts w:ascii="Arial" w:hAnsi="Arial" w:cs="Arial"/>
                <w:b/>
                <w:bCs/>
                <w:color w:val="000000"/>
                <w:sz w:val="20"/>
                <w:szCs w:val="20"/>
              </w:rPr>
              <w:t>1st ROUND</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r w:rsidR="00303A25" w:rsidRPr="00303A25" w:rsidTr="00303A25">
        <w:trPr>
          <w:trHeight w:val="197"/>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b/>
                <w:bCs/>
                <w:color w:val="000000"/>
                <w:sz w:val="20"/>
                <w:szCs w:val="20"/>
              </w:rPr>
            </w:pPr>
            <w:r w:rsidRPr="00303A25">
              <w:rPr>
                <w:rFonts w:ascii="Arial" w:hAnsi="Arial" w:cs="Arial"/>
                <w:b/>
                <w:bCs/>
                <w:color w:val="000000"/>
                <w:sz w:val="20"/>
                <w:szCs w:val="20"/>
              </w:rPr>
              <w:t>Pre-PCR</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50</w:t>
            </w:r>
            <w:r w:rsidRPr="00303A25">
              <w:rPr>
                <w:rFonts w:ascii="Arial" w:hAnsi="Arial" w:cs="Arial"/>
                <w:color w:val="000000"/>
                <w:sz w:val="20"/>
                <w:szCs w:val="20"/>
                <w:vertAlign w:val="superscript"/>
              </w:rPr>
              <w:t>o</w:t>
            </w:r>
            <w:r w:rsidRPr="00303A25">
              <w:rPr>
                <w:rFonts w:ascii="Arial" w:hAnsi="Arial" w:cs="Arial"/>
                <w:color w:val="000000"/>
                <w:sz w:val="20"/>
                <w:szCs w:val="20"/>
              </w:rPr>
              <w:t>C - 30 minutes</w:t>
            </w:r>
          </w:p>
        </w:tc>
        <w:tc>
          <w:tcPr>
            <w:tcW w:w="1186"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r w:rsidR="00303A25" w:rsidRPr="00303A25" w:rsidTr="00303A25">
        <w:trPr>
          <w:trHeight w:val="152"/>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95</w:t>
            </w:r>
            <w:r w:rsidRPr="00303A25">
              <w:rPr>
                <w:rFonts w:ascii="Arial" w:hAnsi="Arial" w:cs="Arial"/>
                <w:color w:val="000000"/>
                <w:sz w:val="20"/>
                <w:szCs w:val="20"/>
                <w:vertAlign w:val="superscript"/>
              </w:rPr>
              <w:t>o</w:t>
            </w:r>
            <w:r w:rsidRPr="00303A25">
              <w:rPr>
                <w:rFonts w:ascii="Arial" w:hAnsi="Arial" w:cs="Arial"/>
                <w:color w:val="000000"/>
                <w:sz w:val="20"/>
                <w:szCs w:val="20"/>
              </w:rPr>
              <w:t>C - 15 minutes</w:t>
            </w:r>
          </w:p>
        </w:tc>
        <w:tc>
          <w:tcPr>
            <w:tcW w:w="1186"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r w:rsidR="00303A25" w:rsidRPr="00303A25" w:rsidTr="00303A25">
        <w:trPr>
          <w:trHeight w:val="89"/>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b/>
                <w:bCs/>
                <w:color w:val="000000"/>
                <w:sz w:val="20"/>
                <w:szCs w:val="20"/>
              </w:rPr>
            </w:pPr>
            <w:r w:rsidRPr="00303A25">
              <w:rPr>
                <w:rFonts w:ascii="Arial" w:hAnsi="Arial" w:cs="Arial"/>
                <w:b/>
                <w:bCs/>
                <w:color w:val="000000"/>
                <w:sz w:val="20"/>
                <w:szCs w:val="20"/>
              </w:rPr>
              <w:t>3-Step Cycling</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r w:rsidR="00303A25" w:rsidRPr="00303A25" w:rsidTr="00303A25">
        <w:trPr>
          <w:trHeight w:val="224"/>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denaturation</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94</w:t>
            </w:r>
            <w:r w:rsidRPr="00303A25">
              <w:rPr>
                <w:rFonts w:ascii="Arial" w:hAnsi="Arial" w:cs="Arial"/>
                <w:color w:val="000000"/>
                <w:sz w:val="20"/>
                <w:szCs w:val="20"/>
                <w:vertAlign w:val="superscript"/>
              </w:rPr>
              <w:t>o</w:t>
            </w:r>
            <w:r w:rsidRPr="00303A25">
              <w:rPr>
                <w:rFonts w:ascii="Arial" w:hAnsi="Arial" w:cs="Arial"/>
                <w:color w:val="000000"/>
                <w:sz w:val="20"/>
                <w:szCs w:val="20"/>
              </w:rPr>
              <w:t>C - 30 seconds</w:t>
            </w:r>
          </w:p>
        </w:tc>
        <w:tc>
          <w:tcPr>
            <w:tcW w:w="1186" w:type="dxa"/>
            <w:tcBorders>
              <w:top w:val="nil"/>
              <w:left w:val="nil"/>
              <w:bottom w:val="nil"/>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r w:rsidR="00303A25" w:rsidRPr="00303A25" w:rsidTr="00303A25">
        <w:trPr>
          <w:trHeight w:val="170"/>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annealing</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52.5</w:t>
            </w:r>
            <w:r w:rsidRPr="00303A25">
              <w:rPr>
                <w:rFonts w:ascii="Arial" w:hAnsi="Arial" w:cs="Arial"/>
                <w:color w:val="000000"/>
                <w:sz w:val="20"/>
                <w:szCs w:val="20"/>
                <w:vertAlign w:val="superscript"/>
              </w:rPr>
              <w:t>o</w:t>
            </w:r>
            <w:r w:rsidRPr="00303A25">
              <w:rPr>
                <w:rFonts w:ascii="Arial" w:hAnsi="Arial" w:cs="Arial"/>
                <w:color w:val="000000"/>
                <w:sz w:val="20"/>
                <w:szCs w:val="20"/>
              </w:rPr>
              <w:t>C - 40 seconds</w:t>
            </w:r>
          </w:p>
        </w:tc>
        <w:tc>
          <w:tcPr>
            <w:tcW w:w="1186" w:type="dxa"/>
            <w:tcBorders>
              <w:top w:val="nil"/>
              <w:left w:val="nil"/>
              <w:bottom w:val="nil"/>
              <w:right w:val="single" w:sz="4" w:space="0" w:color="auto"/>
            </w:tcBorders>
            <w:shd w:val="clear" w:color="auto" w:fill="auto"/>
            <w:noWrap/>
            <w:vAlign w:val="center"/>
          </w:tcPr>
          <w:p w:rsidR="00303A25" w:rsidRPr="00303A25" w:rsidRDefault="00303A25" w:rsidP="00303A25">
            <w:pPr>
              <w:jc w:val="center"/>
              <w:rPr>
                <w:rFonts w:ascii="Arial" w:hAnsi="Arial" w:cs="Arial"/>
                <w:b/>
                <w:bCs/>
                <w:color w:val="000000"/>
                <w:sz w:val="20"/>
                <w:szCs w:val="20"/>
              </w:rPr>
            </w:pPr>
            <w:r w:rsidRPr="00303A25">
              <w:rPr>
                <w:rFonts w:ascii="Arial" w:hAnsi="Arial" w:cs="Arial"/>
                <w:b/>
                <w:bCs/>
                <w:color w:val="000000"/>
                <w:sz w:val="20"/>
                <w:szCs w:val="20"/>
              </w:rPr>
              <w:t>35 cycles</w:t>
            </w:r>
          </w:p>
        </w:tc>
      </w:tr>
      <w:tr w:rsidR="00303A25" w:rsidRPr="00303A25" w:rsidTr="00303A25">
        <w:trPr>
          <w:trHeight w:val="125"/>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extension</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72</w:t>
            </w:r>
            <w:r w:rsidRPr="00303A25">
              <w:rPr>
                <w:rFonts w:ascii="Arial" w:hAnsi="Arial" w:cs="Arial"/>
                <w:color w:val="000000"/>
                <w:sz w:val="20"/>
                <w:szCs w:val="20"/>
                <w:vertAlign w:val="superscript"/>
              </w:rPr>
              <w:t>o</w:t>
            </w:r>
            <w:r w:rsidRPr="00303A25">
              <w:rPr>
                <w:rFonts w:ascii="Arial" w:hAnsi="Arial" w:cs="Arial"/>
                <w:color w:val="000000"/>
                <w:sz w:val="20"/>
                <w:szCs w:val="20"/>
              </w:rPr>
              <w:t>C - 90 seconds</w:t>
            </w:r>
          </w:p>
        </w:tc>
        <w:tc>
          <w:tcPr>
            <w:tcW w:w="1186"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r w:rsidR="00303A25" w:rsidRPr="00303A25" w:rsidTr="00303A25">
        <w:trPr>
          <w:trHeight w:val="60"/>
        </w:trPr>
        <w:tc>
          <w:tcPr>
            <w:tcW w:w="1997" w:type="dxa"/>
            <w:tcBorders>
              <w:top w:val="nil"/>
              <w:left w:val="single" w:sz="4" w:space="0" w:color="auto"/>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b/>
                <w:bCs/>
                <w:color w:val="000000"/>
                <w:sz w:val="20"/>
                <w:szCs w:val="20"/>
              </w:rPr>
            </w:pPr>
            <w:r w:rsidRPr="00303A25">
              <w:rPr>
                <w:rFonts w:ascii="Arial" w:hAnsi="Arial" w:cs="Arial"/>
                <w:b/>
                <w:bCs/>
                <w:color w:val="000000"/>
                <w:sz w:val="20"/>
                <w:szCs w:val="20"/>
              </w:rPr>
              <w:t>Final Extension</w:t>
            </w:r>
          </w:p>
        </w:tc>
        <w:tc>
          <w:tcPr>
            <w:tcW w:w="2250"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72</w:t>
            </w:r>
            <w:r w:rsidRPr="00303A25">
              <w:rPr>
                <w:rFonts w:ascii="Arial" w:hAnsi="Arial" w:cs="Arial"/>
                <w:color w:val="000000"/>
                <w:sz w:val="20"/>
                <w:szCs w:val="20"/>
                <w:vertAlign w:val="superscript"/>
              </w:rPr>
              <w:t>o</w:t>
            </w:r>
            <w:r w:rsidRPr="00303A25">
              <w:rPr>
                <w:rFonts w:ascii="Arial" w:hAnsi="Arial" w:cs="Arial"/>
                <w:color w:val="000000"/>
                <w:sz w:val="20"/>
                <w:szCs w:val="20"/>
              </w:rPr>
              <w:t>C - 10 minutes</w:t>
            </w:r>
          </w:p>
        </w:tc>
        <w:tc>
          <w:tcPr>
            <w:tcW w:w="1186" w:type="dxa"/>
            <w:tcBorders>
              <w:top w:val="nil"/>
              <w:left w:val="nil"/>
              <w:bottom w:val="single" w:sz="4" w:space="0" w:color="auto"/>
              <w:right w:val="single" w:sz="4" w:space="0" w:color="auto"/>
            </w:tcBorders>
            <w:shd w:val="clear" w:color="auto" w:fill="auto"/>
            <w:noWrap/>
            <w:vAlign w:val="center"/>
          </w:tcPr>
          <w:p w:rsidR="00303A25" w:rsidRPr="00303A25" w:rsidRDefault="00303A25" w:rsidP="00303A25">
            <w:pPr>
              <w:jc w:val="center"/>
              <w:rPr>
                <w:rFonts w:ascii="Arial" w:hAnsi="Arial" w:cs="Arial"/>
                <w:color w:val="000000"/>
                <w:sz w:val="20"/>
                <w:szCs w:val="20"/>
              </w:rPr>
            </w:pPr>
            <w:r w:rsidRPr="00303A25">
              <w:rPr>
                <w:rFonts w:ascii="Arial" w:hAnsi="Arial" w:cs="Arial"/>
                <w:color w:val="000000"/>
                <w:sz w:val="20"/>
                <w:szCs w:val="20"/>
              </w:rPr>
              <w:t> </w:t>
            </w:r>
          </w:p>
        </w:tc>
      </w:tr>
    </w:tbl>
    <w:p w:rsidR="00303A25" w:rsidRPr="00303A25" w:rsidRDefault="00303A25" w:rsidP="00303A25">
      <w:pPr>
        <w:pStyle w:val="ListParagraph"/>
        <w:spacing w:line="480" w:lineRule="auto"/>
        <w:rPr>
          <w:rFonts w:ascii="Arial" w:hAnsi="Arial" w:cs="Arial"/>
          <w:sz w:val="22"/>
          <w:szCs w:val="22"/>
        </w:rPr>
      </w:pPr>
    </w:p>
    <w:p w:rsidR="008C1CBA" w:rsidRPr="004E0ACE" w:rsidRDefault="008C1CBA" w:rsidP="00832668">
      <w:pPr>
        <w:pStyle w:val="ListParagraph"/>
        <w:rPr>
          <w:rFonts w:asciiTheme="minorHAnsi" w:hAnsiTheme="minorHAnsi"/>
          <w:sz w:val="22"/>
          <w:szCs w:val="22"/>
        </w:rPr>
      </w:pPr>
    </w:p>
    <w:p w:rsidR="00303A25" w:rsidRPr="000872AD" w:rsidRDefault="00303A25" w:rsidP="000872AD">
      <w:pPr>
        <w:spacing w:line="480" w:lineRule="auto"/>
        <w:rPr>
          <w:rFonts w:ascii="Arial" w:hAnsi="Arial" w:cs="Arial"/>
          <w:sz w:val="22"/>
          <w:szCs w:val="22"/>
        </w:rPr>
      </w:pPr>
    </w:p>
    <w:p w:rsidR="00303A25" w:rsidRDefault="00303A25" w:rsidP="00303A25">
      <w:pPr>
        <w:pStyle w:val="ListParagraph"/>
        <w:spacing w:line="480" w:lineRule="auto"/>
        <w:rPr>
          <w:rFonts w:ascii="Arial" w:hAnsi="Arial" w:cs="Arial"/>
          <w:sz w:val="22"/>
          <w:szCs w:val="22"/>
        </w:rPr>
      </w:pPr>
    </w:p>
    <w:p w:rsidR="00BD5CF7" w:rsidRPr="00303A25" w:rsidRDefault="009435D6"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Calculate t</w:t>
      </w:r>
      <w:r w:rsidR="00CD1BC5" w:rsidRPr="00303A25">
        <w:rPr>
          <w:rFonts w:ascii="Arial" w:hAnsi="Arial" w:cs="Arial"/>
          <w:sz w:val="22"/>
          <w:szCs w:val="22"/>
        </w:rPr>
        <w:t>he amoun</w:t>
      </w:r>
      <w:r w:rsidR="00C550E0" w:rsidRPr="00303A25">
        <w:rPr>
          <w:rFonts w:ascii="Arial" w:hAnsi="Arial" w:cs="Arial"/>
          <w:sz w:val="22"/>
          <w:szCs w:val="22"/>
        </w:rPr>
        <w:t>t of each reagent needed for</w:t>
      </w:r>
      <w:r w:rsidR="00CD1BC5" w:rsidRPr="00303A25">
        <w:rPr>
          <w:rFonts w:ascii="Arial" w:hAnsi="Arial" w:cs="Arial"/>
          <w:sz w:val="22"/>
          <w:szCs w:val="22"/>
        </w:rPr>
        <w:t xml:space="preserve"> master mix</w:t>
      </w:r>
      <w:r w:rsidR="00D57793">
        <w:rPr>
          <w:rFonts w:ascii="Arial" w:hAnsi="Arial" w:cs="Arial"/>
          <w:sz w:val="22"/>
          <w:szCs w:val="22"/>
        </w:rPr>
        <w:t>,</w:t>
      </w:r>
      <w:r w:rsidR="00CD1BC5" w:rsidRPr="00303A25">
        <w:rPr>
          <w:rFonts w:ascii="Arial" w:hAnsi="Arial" w:cs="Arial"/>
          <w:sz w:val="22"/>
          <w:szCs w:val="22"/>
        </w:rPr>
        <w:t xml:space="preserve"> by multiplying it by n+2, w</w:t>
      </w:r>
      <w:r w:rsidR="009061C4">
        <w:rPr>
          <w:rFonts w:ascii="Arial" w:hAnsi="Arial" w:cs="Arial"/>
          <w:sz w:val="22"/>
          <w:szCs w:val="22"/>
        </w:rPr>
        <w:t>here n is the number of samples</w:t>
      </w:r>
      <w:r w:rsidR="008307D4" w:rsidRPr="00303A25">
        <w:rPr>
          <w:rFonts w:ascii="Arial" w:hAnsi="Arial" w:cs="Arial"/>
          <w:sz w:val="22"/>
          <w:szCs w:val="22"/>
        </w:rPr>
        <w:t xml:space="preserve"> (26x=volumes for a standard plate: 24 samples + 1 neg</w:t>
      </w:r>
      <w:r w:rsidR="00D57793">
        <w:rPr>
          <w:rFonts w:ascii="Arial" w:hAnsi="Arial" w:cs="Arial"/>
          <w:sz w:val="22"/>
          <w:szCs w:val="22"/>
        </w:rPr>
        <w:t>ative</w:t>
      </w:r>
      <w:r w:rsidR="008307D4" w:rsidRPr="00303A25">
        <w:rPr>
          <w:rFonts w:ascii="Arial" w:hAnsi="Arial" w:cs="Arial"/>
          <w:sz w:val="22"/>
          <w:szCs w:val="22"/>
        </w:rPr>
        <w:t xml:space="preserve"> control = </w:t>
      </w:r>
      <w:r w:rsidR="00D57793">
        <w:rPr>
          <w:rFonts w:ascii="Arial" w:hAnsi="Arial" w:cs="Arial"/>
          <w:sz w:val="22"/>
          <w:szCs w:val="22"/>
        </w:rPr>
        <w:t xml:space="preserve">   </w:t>
      </w:r>
      <w:r w:rsidR="008307D4" w:rsidRPr="00303A25">
        <w:rPr>
          <w:rFonts w:ascii="Arial" w:hAnsi="Arial" w:cs="Arial"/>
          <w:sz w:val="22"/>
          <w:szCs w:val="22"/>
        </w:rPr>
        <w:t>25 +1 = 26</w:t>
      </w:r>
    </w:p>
    <w:tbl>
      <w:tblPr>
        <w:tblW w:w="9177" w:type="dxa"/>
        <w:jc w:val="center"/>
        <w:tblLook w:val="04A0" w:firstRow="1" w:lastRow="0" w:firstColumn="1" w:lastColumn="0" w:noHBand="0" w:noVBand="1"/>
      </w:tblPr>
      <w:tblGrid>
        <w:gridCol w:w="1797"/>
        <w:gridCol w:w="1800"/>
        <w:gridCol w:w="1890"/>
        <w:gridCol w:w="1980"/>
        <w:gridCol w:w="1710"/>
      </w:tblGrid>
      <w:tr w:rsidR="002E5E93" w:rsidRPr="00290E50" w:rsidTr="00303A25">
        <w:trPr>
          <w:trHeight w:val="202"/>
          <w:jc w:val="center"/>
        </w:trPr>
        <w:tc>
          <w:tcPr>
            <w:tcW w:w="1797" w:type="dxa"/>
            <w:tcBorders>
              <w:top w:val="single" w:sz="4" w:space="0" w:color="auto"/>
              <w:left w:val="single" w:sz="4" w:space="0" w:color="auto"/>
              <w:bottom w:val="single" w:sz="4" w:space="0" w:color="auto"/>
              <w:right w:val="single" w:sz="4" w:space="0" w:color="auto"/>
            </w:tcBorders>
            <w:vAlign w:val="bottom"/>
          </w:tcPr>
          <w:p w:rsidR="002E5E93" w:rsidRPr="00303A25" w:rsidRDefault="002E5E93" w:rsidP="0019319A">
            <w:pPr>
              <w:jc w:val="center"/>
              <w:rPr>
                <w:rFonts w:ascii="Arial" w:hAnsi="Arial" w:cs="Arial"/>
                <w:color w:val="000000"/>
                <w:sz w:val="20"/>
                <w:szCs w:val="20"/>
              </w:rPr>
            </w:pPr>
            <w:r w:rsidRPr="00303A25">
              <w:rPr>
                <w:rFonts w:ascii="Arial" w:hAnsi="Arial" w:cs="Arial"/>
                <w:color w:val="000000"/>
                <w:sz w:val="20"/>
                <w:szCs w:val="20"/>
              </w:rPr>
              <w:t>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5E93" w:rsidRPr="00303A25" w:rsidRDefault="002E5E93" w:rsidP="00607E32">
            <w:pPr>
              <w:jc w:val="center"/>
              <w:rPr>
                <w:rFonts w:ascii="Arial" w:hAnsi="Arial" w:cs="Arial"/>
                <w:b/>
                <w:bCs/>
                <w:color w:val="000000"/>
                <w:sz w:val="20"/>
                <w:szCs w:val="20"/>
              </w:rPr>
            </w:pPr>
            <w:r w:rsidRPr="00303A25">
              <w:rPr>
                <w:rFonts w:ascii="Arial" w:hAnsi="Arial" w:cs="Arial"/>
                <w:b/>
                <w:bCs/>
                <w:color w:val="000000"/>
                <w:sz w:val="20"/>
                <w:szCs w:val="20"/>
              </w:rPr>
              <w:t>RT-PCR GP41 (1ST ROUND)</w:t>
            </w:r>
          </w:p>
        </w:tc>
        <w:tc>
          <w:tcPr>
            <w:tcW w:w="3690" w:type="dxa"/>
            <w:gridSpan w:val="2"/>
            <w:tcBorders>
              <w:top w:val="single" w:sz="4" w:space="0" w:color="auto"/>
              <w:left w:val="single" w:sz="4" w:space="0" w:color="auto"/>
              <w:bottom w:val="single" w:sz="4" w:space="0" w:color="auto"/>
              <w:right w:val="single" w:sz="4" w:space="0" w:color="auto"/>
            </w:tcBorders>
            <w:vAlign w:val="bottom"/>
          </w:tcPr>
          <w:p w:rsidR="002E5E93" w:rsidRPr="00303A25" w:rsidRDefault="002E5E93" w:rsidP="00607E32">
            <w:pPr>
              <w:jc w:val="center"/>
              <w:rPr>
                <w:rFonts w:ascii="Arial" w:hAnsi="Arial" w:cs="Arial"/>
                <w:b/>
                <w:bCs/>
                <w:color w:val="000000"/>
                <w:sz w:val="20"/>
                <w:szCs w:val="20"/>
              </w:rPr>
            </w:pPr>
            <w:r w:rsidRPr="00303A25">
              <w:rPr>
                <w:rFonts w:ascii="Arial" w:hAnsi="Arial" w:cs="Arial"/>
                <w:b/>
                <w:bCs/>
                <w:color w:val="000000"/>
                <w:sz w:val="20"/>
                <w:szCs w:val="20"/>
              </w:rPr>
              <w:t>RT-PCR Pol (1ST ROUND)</w:t>
            </w:r>
          </w:p>
        </w:tc>
      </w:tr>
      <w:tr w:rsidR="002E5E93" w:rsidRPr="00290E50" w:rsidTr="00303A25">
        <w:trPr>
          <w:trHeight w:val="20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19319A">
            <w:pPr>
              <w:jc w:val="center"/>
              <w:rPr>
                <w:rFonts w:ascii="Arial" w:hAnsi="Arial" w:cs="Arial"/>
                <w:color w:val="000000"/>
                <w:sz w:val="20"/>
                <w:szCs w:val="20"/>
              </w:rPr>
            </w:pPr>
            <w:r w:rsidRPr="00303A25">
              <w:rPr>
                <w:rFonts w:ascii="Arial" w:hAnsi="Arial" w:cs="Arial"/>
                <w:color w:val="000000"/>
                <w:sz w:val="20"/>
                <w:szCs w:val="20"/>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19319A">
            <w:pPr>
              <w:jc w:val="center"/>
              <w:rPr>
                <w:rFonts w:ascii="Arial" w:hAnsi="Arial" w:cs="Arial"/>
                <w:b/>
                <w:bCs/>
                <w:color w:val="000000"/>
                <w:sz w:val="20"/>
                <w:szCs w:val="20"/>
                <w:u w:val="single"/>
              </w:rPr>
            </w:pPr>
            <w:r w:rsidRPr="00303A25">
              <w:rPr>
                <w:rFonts w:ascii="Arial" w:hAnsi="Arial" w:cs="Arial"/>
                <w:b/>
                <w:bCs/>
                <w:color w:val="000000"/>
                <w:sz w:val="20"/>
                <w:szCs w:val="20"/>
                <w:u w:val="single"/>
              </w:rPr>
              <w:t>1x</w:t>
            </w:r>
          </w:p>
        </w:tc>
        <w:tc>
          <w:tcPr>
            <w:tcW w:w="1890" w:type="dxa"/>
            <w:tcBorders>
              <w:top w:val="nil"/>
              <w:left w:val="single" w:sz="4" w:space="0" w:color="auto"/>
              <w:bottom w:val="single" w:sz="4" w:space="0" w:color="auto"/>
              <w:right w:val="single" w:sz="4" w:space="0" w:color="auto"/>
            </w:tcBorders>
          </w:tcPr>
          <w:p w:rsidR="002E5E93" w:rsidRPr="00303A25" w:rsidRDefault="002E5E93" w:rsidP="0019319A">
            <w:pPr>
              <w:jc w:val="center"/>
              <w:rPr>
                <w:rFonts w:ascii="Arial" w:hAnsi="Arial" w:cs="Arial"/>
                <w:b/>
                <w:bCs/>
                <w:color w:val="000000"/>
                <w:sz w:val="20"/>
                <w:szCs w:val="20"/>
                <w:u w:val="single"/>
              </w:rPr>
            </w:pPr>
            <w:r w:rsidRPr="00303A25">
              <w:rPr>
                <w:rFonts w:ascii="Arial" w:hAnsi="Arial" w:cs="Arial"/>
                <w:b/>
                <w:bCs/>
                <w:color w:val="000000"/>
                <w:sz w:val="20"/>
                <w:szCs w:val="20"/>
                <w:u w:val="single"/>
              </w:rPr>
              <w:t>26x</w:t>
            </w:r>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19319A">
            <w:pPr>
              <w:jc w:val="center"/>
              <w:rPr>
                <w:rFonts w:ascii="Arial" w:hAnsi="Arial" w:cs="Arial"/>
                <w:b/>
                <w:bCs/>
                <w:color w:val="000000"/>
                <w:sz w:val="20"/>
                <w:szCs w:val="20"/>
                <w:u w:val="single"/>
              </w:rPr>
            </w:pPr>
            <w:r w:rsidRPr="00303A25">
              <w:rPr>
                <w:rFonts w:ascii="Arial" w:hAnsi="Arial" w:cs="Arial"/>
                <w:b/>
                <w:bCs/>
                <w:color w:val="000000"/>
                <w:sz w:val="20"/>
                <w:szCs w:val="20"/>
                <w:u w:val="single"/>
              </w:rPr>
              <w:t>1x</w:t>
            </w:r>
          </w:p>
        </w:tc>
        <w:tc>
          <w:tcPr>
            <w:tcW w:w="1710" w:type="dxa"/>
            <w:tcBorders>
              <w:top w:val="nil"/>
              <w:left w:val="single" w:sz="4" w:space="0" w:color="auto"/>
              <w:bottom w:val="single" w:sz="4" w:space="0" w:color="auto"/>
              <w:right w:val="single" w:sz="4" w:space="0" w:color="auto"/>
            </w:tcBorders>
          </w:tcPr>
          <w:p w:rsidR="002E5E93" w:rsidRPr="00303A25" w:rsidRDefault="002E5E93" w:rsidP="0019319A">
            <w:pPr>
              <w:jc w:val="center"/>
              <w:rPr>
                <w:rFonts w:ascii="Arial" w:hAnsi="Arial" w:cs="Arial"/>
                <w:b/>
                <w:bCs/>
                <w:color w:val="000000"/>
                <w:sz w:val="20"/>
                <w:szCs w:val="20"/>
                <w:u w:val="single"/>
              </w:rPr>
            </w:pPr>
            <w:r w:rsidRPr="00303A25">
              <w:rPr>
                <w:rFonts w:ascii="Arial" w:hAnsi="Arial" w:cs="Arial"/>
                <w:b/>
                <w:bCs/>
                <w:color w:val="000000"/>
                <w:sz w:val="20"/>
                <w:szCs w:val="20"/>
                <w:u w:val="single"/>
              </w:rPr>
              <w:t>26x</w:t>
            </w:r>
          </w:p>
        </w:tc>
      </w:tr>
      <w:tr w:rsidR="002E5E93" w:rsidRPr="00290E50" w:rsidTr="00303A25">
        <w:trPr>
          <w:trHeight w:val="23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r w:rsidRPr="00303A25">
              <w:rPr>
                <w:rFonts w:ascii="Arial" w:hAnsi="Arial" w:cs="Arial"/>
                <w:b/>
                <w:bCs/>
                <w:color w:val="000000"/>
                <w:sz w:val="20"/>
                <w:szCs w:val="20"/>
              </w:rPr>
              <w:t>H2O</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20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520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20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520 </w:t>
            </w:r>
            <w:proofErr w:type="spellStart"/>
            <w:r w:rsidRPr="00303A25">
              <w:rPr>
                <w:rFonts w:ascii="Arial" w:hAnsi="Arial" w:cs="Arial"/>
                <w:color w:val="000000"/>
                <w:sz w:val="20"/>
                <w:szCs w:val="20"/>
              </w:rPr>
              <w:t>uL</w:t>
            </w:r>
            <w:proofErr w:type="spellEnd"/>
          </w:p>
        </w:tc>
      </w:tr>
      <w:tr w:rsidR="002E5E93" w:rsidRPr="00290E50" w:rsidTr="00303A25">
        <w:trPr>
          <w:trHeight w:val="23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r w:rsidRPr="00303A25">
              <w:rPr>
                <w:rFonts w:ascii="Arial" w:hAnsi="Arial" w:cs="Arial"/>
                <w:b/>
                <w:bCs/>
                <w:color w:val="000000"/>
                <w:sz w:val="20"/>
                <w:szCs w:val="20"/>
              </w:rPr>
              <w:t>5x Buffer</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10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260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10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260 </w:t>
            </w:r>
            <w:proofErr w:type="spellStart"/>
            <w:r w:rsidRPr="00303A25">
              <w:rPr>
                <w:rFonts w:ascii="Arial" w:hAnsi="Arial" w:cs="Arial"/>
                <w:color w:val="000000"/>
                <w:sz w:val="20"/>
                <w:szCs w:val="20"/>
              </w:rPr>
              <w:t>uL</w:t>
            </w:r>
            <w:proofErr w:type="spellEnd"/>
          </w:p>
        </w:tc>
      </w:tr>
      <w:tr w:rsidR="002E5E93" w:rsidRPr="00290E50" w:rsidTr="00303A25">
        <w:trPr>
          <w:trHeight w:val="20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proofErr w:type="spellStart"/>
            <w:r w:rsidRPr="00303A25">
              <w:rPr>
                <w:rFonts w:ascii="Arial" w:hAnsi="Arial" w:cs="Arial"/>
                <w:b/>
                <w:bCs/>
                <w:color w:val="000000"/>
                <w:sz w:val="20"/>
                <w:szCs w:val="20"/>
              </w:rPr>
              <w:t>dNTPs</w:t>
            </w:r>
            <w:proofErr w:type="spellEnd"/>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3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78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3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78 </w:t>
            </w:r>
            <w:proofErr w:type="spellStart"/>
            <w:r w:rsidRPr="00303A25">
              <w:rPr>
                <w:rFonts w:ascii="Arial" w:hAnsi="Arial" w:cs="Arial"/>
                <w:color w:val="000000"/>
                <w:sz w:val="20"/>
                <w:szCs w:val="20"/>
              </w:rPr>
              <w:t>uL</w:t>
            </w:r>
            <w:proofErr w:type="spellEnd"/>
          </w:p>
        </w:tc>
      </w:tr>
      <w:tr w:rsidR="002E5E93" w:rsidRPr="00290E50" w:rsidTr="00303A25">
        <w:trPr>
          <w:trHeight w:val="23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r w:rsidRPr="00303A25">
              <w:rPr>
                <w:rFonts w:ascii="Arial" w:hAnsi="Arial" w:cs="Arial"/>
                <w:b/>
                <w:bCs/>
                <w:color w:val="000000"/>
                <w:sz w:val="20"/>
                <w:szCs w:val="20"/>
              </w:rPr>
              <w:t>primer (1)</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r>
      <w:tr w:rsidR="002E5E93" w:rsidRPr="00290E50" w:rsidTr="00303A25">
        <w:trPr>
          <w:trHeight w:val="23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r w:rsidRPr="00303A25">
              <w:rPr>
                <w:rFonts w:ascii="Arial" w:hAnsi="Arial" w:cs="Arial"/>
                <w:b/>
                <w:bCs/>
                <w:color w:val="000000"/>
                <w:sz w:val="20"/>
                <w:szCs w:val="20"/>
              </w:rPr>
              <w:t>primer (2)</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r>
      <w:tr w:rsidR="002E5E93" w:rsidRPr="00290E50" w:rsidTr="00303A25">
        <w:trPr>
          <w:trHeight w:val="23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r w:rsidRPr="00303A25">
              <w:rPr>
                <w:rFonts w:ascii="Arial" w:hAnsi="Arial" w:cs="Arial"/>
                <w:b/>
                <w:bCs/>
                <w:color w:val="000000"/>
                <w:sz w:val="20"/>
                <w:szCs w:val="20"/>
              </w:rPr>
              <w:t>Enzyme</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r>
      <w:tr w:rsidR="002E5E93" w:rsidRPr="00290E50" w:rsidTr="00303A25">
        <w:trPr>
          <w:trHeight w:val="20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proofErr w:type="spellStart"/>
            <w:r w:rsidRPr="00303A25">
              <w:rPr>
                <w:rFonts w:ascii="Arial" w:hAnsi="Arial" w:cs="Arial"/>
                <w:b/>
                <w:bCs/>
                <w:color w:val="000000"/>
                <w:sz w:val="20"/>
                <w:szCs w:val="20"/>
              </w:rPr>
              <w:t>Rnase</w:t>
            </w:r>
            <w:proofErr w:type="spellEnd"/>
            <w:r w:rsidRPr="00303A25">
              <w:rPr>
                <w:rFonts w:ascii="Arial" w:hAnsi="Arial" w:cs="Arial"/>
                <w:b/>
                <w:bCs/>
                <w:color w:val="000000"/>
                <w:sz w:val="20"/>
                <w:szCs w:val="20"/>
              </w:rPr>
              <w:t xml:space="preserve"> Inhibitor</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1 </w:t>
            </w:r>
            <w:proofErr w:type="spellStart"/>
            <w:r w:rsidRPr="00303A25">
              <w:rPr>
                <w:rFonts w:ascii="Arial" w:hAnsi="Arial" w:cs="Arial"/>
                <w:color w:val="000000"/>
                <w:sz w:val="20"/>
                <w:szCs w:val="20"/>
              </w:rPr>
              <w:t>uL</w:t>
            </w:r>
            <w:proofErr w:type="spellEnd"/>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26 </w:t>
            </w:r>
            <w:proofErr w:type="spellStart"/>
            <w:r w:rsidRPr="00303A25">
              <w:rPr>
                <w:rFonts w:ascii="Arial" w:hAnsi="Arial" w:cs="Arial"/>
                <w:color w:val="000000"/>
                <w:sz w:val="20"/>
                <w:szCs w:val="20"/>
              </w:rPr>
              <w:t>uL</w:t>
            </w:r>
            <w:proofErr w:type="spellEnd"/>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1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26 </w:t>
            </w:r>
            <w:proofErr w:type="spellStart"/>
            <w:r w:rsidRPr="00303A25">
              <w:rPr>
                <w:rFonts w:ascii="Arial" w:hAnsi="Arial" w:cs="Arial"/>
                <w:color w:val="000000"/>
                <w:sz w:val="20"/>
                <w:szCs w:val="20"/>
              </w:rPr>
              <w:t>uL</w:t>
            </w:r>
            <w:proofErr w:type="spellEnd"/>
          </w:p>
        </w:tc>
      </w:tr>
      <w:tr w:rsidR="002E5E93" w:rsidRPr="00290E50" w:rsidTr="00303A25">
        <w:trPr>
          <w:trHeight w:val="192"/>
          <w:jc w:val="center"/>
        </w:trPr>
        <w:tc>
          <w:tcPr>
            <w:tcW w:w="1797"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b/>
                <w:bCs/>
                <w:color w:val="000000"/>
                <w:sz w:val="20"/>
                <w:szCs w:val="20"/>
              </w:rPr>
            </w:pPr>
            <w:r w:rsidRPr="00303A25">
              <w:rPr>
                <w:rFonts w:ascii="Arial" w:hAnsi="Arial" w:cs="Arial"/>
                <w:b/>
                <w:bCs/>
                <w:color w:val="000000"/>
                <w:sz w:val="20"/>
                <w:szCs w:val="20"/>
              </w:rPr>
              <w:t>MgCl2</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w:t>
            </w:r>
          </w:p>
        </w:tc>
        <w:tc>
          <w:tcPr>
            <w:tcW w:w="189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w:t>
            </w:r>
          </w:p>
        </w:tc>
        <w:tc>
          <w:tcPr>
            <w:tcW w:w="1980" w:type="dxa"/>
            <w:tcBorders>
              <w:top w:val="nil"/>
              <w:left w:val="single" w:sz="4" w:space="0" w:color="auto"/>
              <w:bottom w:val="single" w:sz="4" w:space="0" w:color="auto"/>
              <w:right w:val="single" w:sz="4" w:space="0" w:color="auto"/>
            </w:tcBorders>
            <w:vAlign w:val="bottom"/>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2 </w:t>
            </w:r>
            <w:proofErr w:type="spellStart"/>
            <w:r w:rsidRPr="00303A25">
              <w:rPr>
                <w:rFonts w:ascii="Arial" w:hAnsi="Arial" w:cs="Arial"/>
                <w:color w:val="000000"/>
                <w:sz w:val="20"/>
                <w:szCs w:val="20"/>
              </w:rPr>
              <w:t>uL</w:t>
            </w:r>
            <w:proofErr w:type="spellEnd"/>
          </w:p>
        </w:tc>
        <w:tc>
          <w:tcPr>
            <w:tcW w:w="1710" w:type="dxa"/>
            <w:tcBorders>
              <w:top w:val="nil"/>
              <w:left w:val="single" w:sz="4" w:space="0" w:color="auto"/>
              <w:bottom w:val="single" w:sz="4" w:space="0" w:color="auto"/>
              <w:right w:val="single" w:sz="4" w:space="0" w:color="auto"/>
            </w:tcBorders>
          </w:tcPr>
          <w:p w:rsidR="002E5E93" w:rsidRPr="00303A25" w:rsidRDefault="002E5E93" w:rsidP="002E5E93">
            <w:pPr>
              <w:jc w:val="center"/>
              <w:rPr>
                <w:rFonts w:ascii="Arial" w:hAnsi="Arial" w:cs="Arial"/>
                <w:color w:val="000000"/>
                <w:sz w:val="20"/>
                <w:szCs w:val="20"/>
              </w:rPr>
            </w:pPr>
            <w:r w:rsidRPr="00303A25">
              <w:rPr>
                <w:rFonts w:ascii="Arial" w:hAnsi="Arial" w:cs="Arial"/>
                <w:color w:val="000000"/>
                <w:sz w:val="20"/>
                <w:szCs w:val="20"/>
              </w:rPr>
              <w:t xml:space="preserve">52 </w:t>
            </w:r>
            <w:proofErr w:type="spellStart"/>
            <w:r w:rsidRPr="00303A25">
              <w:rPr>
                <w:rFonts w:ascii="Arial" w:hAnsi="Arial" w:cs="Arial"/>
                <w:color w:val="000000"/>
                <w:sz w:val="20"/>
                <w:szCs w:val="20"/>
              </w:rPr>
              <w:t>uL</w:t>
            </w:r>
            <w:proofErr w:type="spellEnd"/>
          </w:p>
        </w:tc>
      </w:tr>
    </w:tbl>
    <w:p w:rsidR="009435D6" w:rsidRPr="004E0ACE" w:rsidRDefault="009435D6" w:rsidP="009435D6">
      <w:pPr>
        <w:rPr>
          <w:rFonts w:asciiTheme="minorHAnsi" w:hAnsiTheme="minorHAnsi"/>
          <w:sz w:val="22"/>
          <w:szCs w:val="22"/>
        </w:rPr>
      </w:pPr>
    </w:p>
    <w:tbl>
      <w:tblPr>
        <w:tblW w:w="6511" w:type="dxa"/>
        <w:jc w:val="center"/>
        <w:tblLook w:val="04A0" w:firstRow="1" w:lastRow="0" w:firstColumn="1" w:lastColumn="0" w:noHBand="0" w:noVBand="1"/>
      </w:tblPr>
      <w:tblGrid>
        <w:gridCol w:w="2055"/>
        <w:gridCol w:w="4456"/>
      </w:tblGrid>
      <w:tr w:rsidR="009435D6" w:rsidRPr="004E0ACE" w:rsidTr="00303A25">
        <w:trPr>
          <w:trHeight w:val="206"/>
          <w:jc w:val="center"/>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5D6" w:rsidRPr="00303A25" w:rsidRDefault="009435D6" w:rsidP="0019319A">
            <w:pPr>
              <w:jc w:val="center"/>
              <w:rPr>
                <w:rFonts w:ascii="Arial" w:hAnsi="Arial" w:cs="Arial"/>
                <w:color w:val="000000"/>
                <w:sz w:val="20"/>
                <w:szCs w:val="20"/>
              </w:rPr>
            </w:pPr>
            <w:r w:rsidRPr="00303A25">
              <w:rPr>
                <w:rFonts w:ascii="Arial" w:hAnsi="Arial" w:cs="Arial"/>
                <w:color w:val="000000"/>
                <w:sz w:val="20"/>
                <w:szCs w:val="20"/>
              </w:rPr>
              <w:t> </w:t>
            </w:r>
          </w:p>
        </w:tc>
        <w:tc>
          <w:tcPr>
            <w:tcW w:w="4456" w:type="dxa"/>
            <w:tcBorders>
              <w:top w:val="single" w:sz="4" w:space="0" w:color="auto"/>
              <w:left w:val="nil"/>
              <w:bottom w:val="single" w:sz="4" w:space="0" w:color="auto"/>
              <w:right w:val="single" w:sz="4" w:space="0" w:color="auto"/>
            </w:tcBorders>
            <w:shd w:val="clear" w:color="auto" w:fill="auto"/>
            <w:noWrap/>
            <w:vAlign w:val="bottom"/>
          </w:tcPr>
          <w:p w:rsidR="009435D6" w:rsidRPr="00303A25" w:rsidRDefault="009435D6" w:rsidP="0019319A">
            <w:pPr>
              <w:jc w:val="center"/>
              <w:rPr>
                <w:rFonts w:ascii="Arial" w:hAnsi="Arial" w:cs="Arial"/>
                <w:color w:val="000000"/>
                <w:sz w:val="20"/>
                <w:szCs w:val="20"/>
              </w:rPr>
            </w:pPr>
            <w:r w:rsidRPr="00303A25">
              <w:rPr>
                <w:rFonts w:ascii="Arial" w:hAnsi="Arial" w:cs="Arial"/>
                <w:color w:val="000000"/>
                <w:sz w:val="20"/>
                <w:szCs w:val="20"/>
              </w:rPr>
              <w:t>***All primers are diluted to 20uM</w:t>
            </w:r>
          </w:p>
        </w:tc>
      </w:tr>
      <w:tr w:rsidR="009435D6" w:rsidRPr="004E0ACE" w:rsidTr="00303A25">
        <w:trPr>
          <w:trHeight w:val="237"/>
          <w:jc w:val="center"/>
        </w:trPr>
        <w:tc>
          <w:tcPr>
            <w:tcW w:w="2055" w:type="dxa"/>
            <w:tcBorders>
              <w:top w:val="nil"/>
              <w:left w:val="single" w:sz="4" w:space="0" w:color="auto"/>
              <w:bottom w:val="single" w:sz="4" w:space="0" w:color="auto"/>
              <w:right w:val="single" w:sz="4" w:space="0" w:color="auto"/>
            </w:tcBorders>
            <w:shd w:val="clear" w:color="auto" w:fill="auto"/>
            <w:noWrap/>
            <w:vAlign w:val="bottom"/>
          </w:tcPr>
          <w:p w:rsidR="009435D6" w:rsidRPr="00303A25" w:rsidRDefault="009435D6" w:rsidP="0019319A">
            <w:pPr>
              <w:jc w:val="center"/>
              <w:rPr>
                <w:rFonts w:ascii="Arial" w:hAnsi="Arial" w:cs="Arial"/>
                <w:color w:val="000000"/>
                <w:sz w:val="20"/>
                <w:szCs w:val="20"/>
              </w:rPr>
            </w:pPr>
            <w:r w:rsidRPr="00303A25">
              <w:rPr>
                <w:rFonts w:ascii="Arial" w:hAnsi="Arial" w:cs="Arial"/>
                <w:color w:val="000000"/>
                <w:sz w:val="20"/>
                <w:szCs w:val="20"/>
              </w:rPr>
              <w:t> </w:t>
            </w:r>
          </w:p>
        </w:tc>
        <w:tc>
          <w:tcPr>
            <w:tcW w:w="4456" w:type="dxa"/>
            <w:tcBorders>
              <w:top w:val="nil"/>
              <w:left w:val="nil"/>
              <w:bottom w:val="single" w:sz="4" w:space="0" w:color="auto"/>
              <w:right w:val="single" w:sz="4" w:space="0" w:color="auto"/>
            </w:tcBorders>
            <w:shd w:val="clear" w:color="auto" w:fill="auto"/>
            <w:noWrap/>
            <w:vAlign w:val="bottom"/>
          </w:tcPr>
          <w:p w:rsidR="009435D6" w:rsidRPr="00303A25" w:rsidRDefault="009435D6" w:rsidP="0019319A">
            <w:pPr>
              <w:jc w:val="center"/>
              <w:rPr>
                <w:rFonts w:ascii="Arial" w:hAnsi="Arial" w:cs="Arial"/>
                <w:b/>
                <w:bCs/>
                <w:color w:val="000000"/>
                <w:sz w:val="20"/>
                <w:szCs w:val="20"/>
              </w:rPr>
            </w:pPr>
            <w:r w:rsidRPr="00303A25">
              <w:rPr>
                <w:rFonts w:ascii="Arial" w:hAnsi="Arial" w:cs="Arial"/>
                <w:b/>
                <w:bCs/>
                <w:color w:val="000000"/>
                <w:sz w:val="20"/>
                <w:szCs w:val="20"/>
              </w:rPr>
              <w:t>RT-PCR Primers</w:t>
            </w:r>
          </w:p>
        </w:tc>
      </w:tr>
      <w:tr w:rsidR="009435D6" w:rsidRPr="004E0ACE" w:rsidTr="00303A25">
        <w:trPr>
          <w:trHeight w:val="237"/>
          <w:jc w:val="center"/>
        </w:trPr>
        <w:tc>
          <w:tcPr>
            <w:tcW w:w="2055" w:type="dxa"/>
            <w:tcBorders>
              <w:top w:val="nil"/>
              <w:left w:val="single" w:sz="4" w:space="0" w:color="auto"/>
              <w:bottom w:val="single" w:sz="4" w:space="0" w:color="auto"/>
              <w:right w:val="single" w:sz="4" w:space="0" w:color="auto"/>
            </w:tcBorders>
            <w:shd w:val="clear" w:color="auto" w:fill="auto"/>
            <w:noWrap/>
            <w:vAlign w:val="bottom"/>
          </w:tcPr>
          <w:p w:rsidR="009435D6" w:rsidRPr="00303A25" w:rsidRDefault="002134FE" w:rsidP="0019319A">
            <w:pPr>
              <w:jc w:val="center"/>
              <w:rPr>
                <w:rFonts w:ascii="Arial" w:hAnsi="Arial" w:cs="Arial"/>
                <w:b/>
                <w:bCs/>
                <w:color w:val="000000"/>
                <w:sz w:val="20"/>
                <w:szCs w:val="20"/>
              </w:rPr>
            </w:pPr>
            <w:r w:rsidRPr="00303A25">
              <w:rPr>
                <w:rFonts w:ascii="Arial" w:hAnsi="Arial" w:cs="Arial"/>
                <w:b/>
                <w:bCs/>
                <w:color w:val="000000"/>
                <w:sz w:val="20"/>
                <w:szCs w:val="20"/>
              </w:rPr>
              <w:t>Gp</w:t>
            </w:r>
            <w:r w:rsidR="009435D6" w:rsidRPr="00303A25">
              <w:rPr>
                <w:rFonts w:ascii="Arial" w:hAnsi="Arial" w:cs="Arial"/>
                <w:b/>
                <w:bCs/>
                <w:color w:val="000000"/>
                <w:sz w:val="20"/>
                <w:szCs w:val="20"/>
              </w:rPr>
              <w:t>41</w:t>
            </w:r>
          </w:p>
        </w:tc>
        <w:tc>
          <w:tcPr>
            <w:tcW w:w="4456" w:type="dxa"/>
            <w:tcBorders>
              <w:top w:val="nil"/>
              <w:left w:val="nil"/>
              <w:bottom w:val="single" w:sz="4" w:space="0" w:color="auto"/>
              <w:right w:val="single" w:sz="4" w:space="0" w:color="auto"/>
            </w:tcBorders>
            <w:shd w:val="clear" w:color="auto" w:fill="auto"/>
            <w:noWrap/>
            <w:vAlign w:val="bottom"/>
          </w:tcPr>
          <w:p w:rsidR="009435D6" w:rsidRPr="00303A25" w:rsidRDefault="009435D6" w:rsidP="0019319A">
            <w:pPr>
              <w:jc w:val="center"/>
              <w:rPr>
                <w:rFonts w:ascii="Arial" w:hAnsi="Arial" w:cs="Arial"/>
                <w:color w:val="000000"/>
                <w:sz w:val="20"/>
                <w:szCs w:val="20"/>
              </w:rPr>
            </w:pPr>
            <w:r w:rsidRPr="00303A25">
              <w:rPr>
                <w:rFonts w:ascii="Arial" w:hAnsi="Arial" w:cs="Arial"/>
                <w:color w:val="000000"/>
                <w:sz w:val="20"/>
                <w:szCs w:val="20"/>
              </w:rPr>
              <w:t>gp50 (F)</w:t>
            </w:r>
            <w:r w:rsidR="0068432C" w:rsidRPr="00303A25">
              <w:rPr>
                <w:rFonts w:ascii="Arial" w:hAnsi="Arial" w:cs="Arial"/>
                <w:color w:val="000000"/>
                <w:sz w:val="20"/>
                <w:szCs w:val="20"/>
              </w:rPr>
              <w:t>, gp41 ®</w:t>
            </w:r>
          </w:p>
        </w:tc>
      </w:tr>
      <w:tr w:rsidR="009435D6" w:rsidRPr="004E0ACE" w:rsidTr="00303A25">
        <w:trPr>
          <w:trHeight w:val="237"/>
          <w:jc w:val="center"/>
        </w:trPr>
        <w:tc>
          <w:tcPr>
            <w:tcW w:w="2055" w:type="dxa"/>
            <w:tcBorders>
              <w:top w:val="nil"/>
              <w:left w:val="single" w:sz="4" w:space="0" w:color="auto"/>
              <w:bottom w:val="single" w:sz="4" w:space="0" w:color="auto"/>
              <w:right w:val="single" w:sz="4" w:space="0" w:color="auto"/>
            </w:tcBorders>
            <w:shd w:val="clear" w:color="auto" w:fill="auto"/>
            <w:noWrap/>
            <w:vAlign w:val="bottom"/>
          </w:tcPr>
          <w:p w:rsidR="009435D6" w:rsidRPr="00303A25" w:rsidRDefault="009435D6" w:rsidP="0019319A">
            <w:pPr>
              <w:jc w:val="center"/>
              <w:rPr>
                <w:rFonts w:ascii="Arial" w:hAnsi="Arial" w:cs="Arial"/>
                <w:b/>
                <w:color w:val="000000"/>
                <w:sz w:val="20"/>
                <w:szCs w:val="20"/>
              </w:rPr>
            </w:pPr>
            <w:r w:rsidRPr="00303A25">
              <w:rPr>
                <w:rFonts w:ascii="Arial" w:hAnsi="Arial" w:cs="Arial"/>
                <w:color w:val="000000"/>
                <w:sz w:val="20"/>
                <w:szCs w:val="20"/>
              </w:rPr>
              <w:t> </w:t>
            </w:r>
            <w:r w:rsidR="0068432C" w:rsidRPr="00303A25">
              <w:rPr>
                <w:rFonts w:ascii="Arial" w:hAnsi="Arial" w:cs="Arial"/>
                <w:b/>
                <w:color w:val="000000"/>
                <w:sz w:val="20"/>
                <w:szCs w:val="20"/>
              </w:rPr>
              <w:t>Pol</w:t>
            </w:r>
          </w:p>
        </w:tc>
        <w:tc>
          <w:tcPr>
            <w:tcW w:w="4456" w:type="dxa"/>
            <w:tcBorders>
              <w:top w:val="nil"/>
              <w:left w:val="nil"/>
              <w:bottom w:val="single" w:sz="4" w:space="0" w:color="auto"/>
              <w:right w:val="single" w:sz="4" w:space="0" w:color="auto"/>
            </w:tcBorders>
            <w:shd w:val="clear" w:color="auto" w:fill="auto"/>
            <w:noWrap/>
            <w:vAlign w:val="bottom"/>
          </w:tcPr>
          <w:p w:rsidR="009435D6" w:rsidRPr="00303A25" w:rsidRDefault="0068432C" w:rsidP="0019319A">
            <w:pPr>
              <w:jc w:val="center"/>
              <w:rPr>
                <w:rFonts w:ascii="Arial" w:hAnsi="Arial" w:cs="Arial"/>
                <w:color w:val="000000"/>
                <w:sz w:val="20"/>
                <w:szCs w:val="20"/>
              </w:rPr>
            </w:pPr>
            <w:r w:rsidRPr="00303A25">
              <w:rPr>
                <w:rFonts w:ascii="Arial" w:hAnsi="Arial" w:cs="Arial"/>
                <w:color w:val="000000"/>
                <w:sz w:val="20"/>
                <w:szCs w:val="20"/>
              </w:rPr>
              <w:t>P1F, P1R</w:t>
            </w:r>
          </w:p>
        </w:tc>
      </w:tr>
    </w:tbl>
    <w:p w:rsidR="00303A25" w:rsidRDefault="00303A25" w:rsidP="00303A25">
      <w:pPr>
        <w:pStyle w:val="ListParagraph"/>
        <w:spacing w:line="480" w:lineRule="auto"/>
        <w:rPr>
          <w:rFonts w:ascii="Arial" w:hAnsi="Arial" w:cs="Arial"/>
          <w:sz w:val="22"/>
          <w:szCs w:val="22"/>
        </w:rPr>
      </w:pPr>
    </w:p>
    <w:p w:rsidR="00C550E0" w:rsidRPr="00303A25" w:rsidRDefault="00C550E0"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Get RT-PCR plate out. Use a </w:t>
      </w:r>
      <w:r w:rsidRPr="00303A25">
        <w:rPr>
          <w:rFonts w:ascii="Arial" w:hAnsi="Arial" w:cs="Arial"/>
          <w:b/>
          <w:color w:val="FF0000"/>
          <w:sz w:val="22"/>
          <w:szCs w:val="22"/>
        </w:rPr>
        <w:t>red</w:t>
      </w:r>
      <w:r w:rsidRPr="00303A25">
        <w:rPr>
          <w:rFonts w:ascii="Arial" w:hAnsi="Arial" w:cs="Arial"/>
          <w:sz w:val="22"/>
          <w:szCs w:val="22"/>
        </w:rPr>
        <w:t xml:space="preserve"> plate if doing GP41 and </w:t>
      </w:r>
      <w:r w:rsidRPr="00303A25">
        <w:rPr>
          <w:rFonts w:ascii="Arial" w:hAnsi="Arial" w:cs="Arial"/>
          <w:b/>
          <w:color w:val="538135" w:themeColor="accent6" w:themeShade="BF"/>
          <w:sz w:val="22"/>
          <w:szCs w:val="22"/>
        </w:rPr>
        <w:t>green</w:t>
      </w:r>
      <w:r w:rsidRPr="00303A25">
        <w:rPr>
          <w:rFonts w:ascii="Arial" w:hAnsi="Arial" w:cs="Arial"/>
          <w:sz w:val="22"/>
          <w:szCs w:val="22"/>
        </w:rPr>
        <w:t xml:space="preserve"> if doing Pol.  </w:t>
      </w:r>
    </w:p>
    <w:p w:rsidR="00C550E0" w:rsidRPr="00303A25" w:rsidRDefault="00C550E0"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Label the side of the plate with the study, region, time point, round, initials, date, and plate number.</w:t>
      </w:r>
    </w:p>
    <w:p w:rsidR="007D271F" w:rsidRPr="00303A25" w:rsidRDefault="00C550E0"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Label the top of the plate with the round number.</w:t>
      </w:r>
    </w:p>
    <w:p w:rsidR="007D271F" w:rsidRPr="00303A25" w:rsidRDefault="007D271F"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Vortex all samples and reagents and spin down. Put samples aside.</w:t>
      </w:r>
    </w:p>
    <w:p w:rsidR="009435D6" w:rsidRPr="00303A25" w:rsidRDefault="009435D6"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Add 5x Buffer, </w:t>
      </w:r>
      <w:proofErr w:type="spellStart"/>
      <w:r w:rsidRPr="00303A25">
        <w:rPr>
          <w:rFonts w:ascii="Arial" w:hAnsi="Arial" w:cs="Arial"/>
          <w:sz w:val="22"/>
          <w:szCs w:val="22"/>
        </w:rPr>
        <w:t>MgCl</w:t>
      </w:r>
      <w:proofErr w:type="spellEnd"/>
      <w:r w:rsidRPr="00303A25">
        <w:rPr>
          <w:rFonts w:ascii="Cambria Math" w:hAnsi="Cambria Math" w:cs="Cambria Math"/>
          <w:sz w:val="22"/>
          <w:szCs w:val="22"/>
        </w:rPr>
        <w:t>₂</w:t>
      </w:r>
      <w:r w:rsidRPr="00303A25">
        <w:rPr>
          <w:rFonts w:ascii="Arial" w:hAnsi="Arial" w:cs="Arial"/>
          <w:sz w:val="22"/>
          <w:szCs w:val="22"/>
        </w:rPr>
        <w:t xml:space="preserve">, </w:t>
      </w:r>
      <w:proofErr w:type="spellStart"/>
      <w:r w:rsidRPr="00303A25">
        <w:rPr>
          <w:rFonts w:ascii="Arial" w:hAnsi="Arial" w:cs="Arial"/>
          <w:sz w:val="22"/>
          <w:szCs w:val="22"/>
        </w:rPr>
        <w:t>dNTP</w:t>
      </w:r>
      <w:proofErr w:type="spellEnd"/>
      <w:r w:rsidRPr="00303A25">
        <w:rPr>
          <w:rFonts w:ascii="Arial" w:hAnsi="Arial" w:cs="Arial"/>
          <w:sz w:val="22"/>
          <w:szCs w:val="22"/>
        </w:rPr>
        <w:t xml:space="preserve"> mix, primers to </w:t>
      </w:r>
      <w:r w:rsidR="00CD1BC5" w:rsidRPr="00303A25">
        <w:rPr>
          <w:rFonts w:ascii="Arial" w:hAnsi="Arial" w:cs="Arial"/>
          <w:sz w:val="22"/>
          <w:szCs w:val="22"/>
        </w:rPr>
        <w:t xml:space="preserve">a </w:t>
      </w:r>
      <w:r w:rsidR="007D271F" w:rsidRPr="00303A25">
        <w:rPr>
          <w:rFonts w:ascii="Arial" w:hAnsi="Arial" w:cs="Arial"/>
          <w:sz w:val="22"/>
          <w:szCs w:val="22"/>
        </w:rPr>
        <w:t xml:space="preserve">sterile </w:t>
      </w:r>
      <w:r w:rsidR="00CD1BC5" w:rsidRPr="00303A25">
        <w:rPr>
          <w:rFonts w:ascii="Arial" w:hAnsi="Arial" w:cs="Arial"/>
          <w:sz w:val="22"/>
          <w:szCs w:val="22"/>
        </w:rPr>
        <w:t xml:space="preserve">5mL </w:t>
      </w:r>
      <w:r w:rsidRPr="00303A25">
        <w:rPr>
          <w:rFonts w:ascii="Arial" w:hAnsi="Arial" w:cs="Arial"/>
          <w:sz w:val="22"/>
          <w:szCs w:val="22"/>
        </w:rPr>
        <w:t xml:space="preserve">tube and vortex. </w:t>
      </w:r>
    </w:p>
    <w:p w:rsidR="009435D6" w:rsidRPr="00303A25" w:rsidRDefault="00C550E0"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lastRenderedPageBreak/>
        <w:t xml:space="preserve">Add enzyme mixture and </w:t>
      </w:r>
      <w:proofErr w:type="spellStart"/>
      <w:r w:rsidRPr="00303A25">
        <w:rPr>
          <w:rFonts w:ascii="Arial" w:hAnsi="Arial" w:cs="Arial"/>
          <w:sz w:val="22"/>
          <w:szCs w:val="22"/>
        </w:rPr>
        <w:t>RNA</w:t>
      </w:r>
      <w:r w:rsidR="009435D6" w:rsidRPr="00303A25">
        <w:rPr>
          <w:rFonts w:ascii="Arial" w:hAnsi="Arial" w:cs="Arial"/>
          <w:sz w:val="22"/>
          <w:szCs w:val="22"/>
        </w:rPr>
        <w:t>sin</w:t>
      </w:r>
      <w:proofErr w:type="spellEnd"/>
      <w:r w:rsidR="009435D6" w:rsidRPr="00303A25">
        <w:rPr>
          <w:rFonts w:ascii="Arial" w:hAnsi="Arial" w:cs="Arial"/>
          <w:sz w:val="22"/>
          <w:szCs w:val="22"/>
        </w:rPr>
        <w:t xml:space="preserve"> Inhibitor into the master mix.</w:t>
      </w:r>
      <w:r w:rsidRPr="00303A25">
        <w:rPr>
          <w:rFonts w:ascii="Arial" w:hAnsi="Arial" w:cs="Arial"/>
          <w:sz w:val="22"/>
          <w:szCs w:val="22"/>
        </w:rPr>
        <w:t xml:space="preserve"> Keep master mix on cold block from now on.</w:t>
      </w:r>
    </w:p>
    <w:p w:rsidR="009435D6" w:rsidRPr="00303A25" w:rsidRDefault="009435D6"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Add </w:t>
      </w:r>
      <w:r w:rsidR="007D271F" w:rsidRPr="00303A25">
        <w:rPr>
          <w:rFonts w:ascii="Arial" w:hAnsi="Arial" w:cs="Arial"/>
          <w:sz w:val="22"/>
          <w:szCs w:val="22"/>
        </w:rPr>
        <w:t>H</w:t>
      </w:r>
      <w:r w:rsidRPr="00303A25">
        <w:rPr>
          <w:rFonts w:ascii="Cambria Math" w:hAnsi="Cambria Math" w:cs="Cambria Math"/>
          <w:sz w:val="22"/>
          <w:szCs w:val="22"/>
        </w:rPr>
        <w:t>₂</w:t>
      </w:r>
      <w:r w:rsidRPr="00303A25">
        <w:rPr>
          <w:rFonts w:ascii="Arial" w:hAnsi="Arial" w:cs="Arial"/>
          <w:sz w:val="22"/>
          <w:szCs w:val="22"/>
        </w:rPr>
        <w:t xml:space="preserve">O then mix gently with pipette tip. DO NOT VORTEX. </w:t>
      </w:r>
    </w:p>
    <w:p w:rsidR="009435D6" w:rsidRPr="00303A25" w:rsidRDefault="009435D6"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Load 40 µl of master mix into the wells with an additional well for negative control. When using pipet, go past the first “stop.” </w:t>
      </w:r>
    </w:p>
    <w:p w:rsidR="009435D6" w:rsidRPr="00303A25" w:rsidRDefault="009435D6" w:rsidP="00303A25">
      <w:pPr>
        <w:pStyle w:val="ListParagraph"/>
        <w:spacing w:line="480" w:lineRule="auto"/>
        <w:jc w:val="center"/>
        <w:rPr>
          <w:rFonts w:ascii="Arial" w:hAnsi="Arial" w:cs="Arial"/>
          <w:sz w:val="22"/>
          <w:szCs w:val="22"/>
        </w:rPr>
      </w:pPr>
      <w:r w:rsidRPr="00303A25">
        <w:rPr>
          <w:rFonts w:ascii="Arial" w:hAnsi="Arial" w:cs="Arial"/>
          <w:sz w:val="22"/>
          <w:szCs w:val="22"/>
        </w:rPr>
        <w:t>*</w:t>
      </w:r>
      <w:r w:rsidRPr="00D57793">
        <w:rPr>
          <w:rFonts w:ascii="Arial" w:hAnsi="Arial" w:cs="Arial"/>
          <w:b/>
          <w:i/>
          <w:sz w:val="22"/>
          <w:szCs w:val="22"/>
        </w:rPr>
        <w:t>Switch</w:t>
      </w:r>
      <w:r w:rsidR="00D57793" w:rsidRPr="00D57793">
        <w:rPr>
          <w:rFonts w:ascii="Arial" w:hAnsi="Arial" w:cs="Arial"/>
          <w:b/>
          <w:i/>
          <w:sz w:val="22"/>
          <w:szCs w:val="22"/>
        </w:rPr>
        <w:t xml:space="preserve"> gloves after every two columns</w:t>
      </w:r>
      <w:r w:rsidRPr="00303A25">
        <w:rPr>
          <w:rFonts w:ascii="Arial" w:hAnsi="Arial" w:cs="Arial"/>
          <w:sz w:val="22"/>
          <w:szCs w:val="22"/>
        </w:rPr>
        <w:t>*</w:t>
      </w:r>
    </w:p>
    <w:p w:rsidR="00DE16D7" w:rsidRPr="00523DAE" w:rsidRDefault="00C550E0" w:rsidP="00523DAE">
      <w:pPr>
        <w:pStyle w:val="ListParagraph"/>
        <w:spacing w:line="480" w:lineRule="auto"/>
        <w:jc w:val="both"/>
        <w:rPr>
          <w:rFonts w:ascii="Arial" w:hAnsi="Arial" w:cs="Arial"/>
          <w:sz w:val="22"/>
          <w:szCs w:val="22"/>
        </w:rPr>
      </w:pPr>
      <w:r w:rsidRPr="00303A25">
        <w:rPr>
          <w:rFonts w:ascii="Arial" w:hAnsi="Arial" w:cs="Arial"/>
          <w:b/>
          <w:sz w:val="22"/>
          <w:szCs w:val="22"/>
        </w:rPr>
        <w:t>Important Note:</w:t>
      </w:r>
      <w:r w:rsidRPr="00303A25">
        <w:rPr>
          <w:rFonts w:ascii="Arial" w:hAnsi="Arial" w:cs="Arial"/>
          <w:sz w:val="22"/>
          <w:szCs w:val="22"/>
        </w:rPr>
        <w:t xml:space="preserve"> </w:t>
      </w:r>
      <w:r w:rsidR="009435D6" w:rsidRPr="00303A25">
        <w:rPr>
          <w:rFonts w:ascii="Arial" w:hAnsi="Arial" w:cs="Arial"/>
          <w:sz w:val="22"/>
          <w:szCs w:val="22"/>
        </w:rPr>
        <w:t>Wells should be loaded</w:t>
      </w:r>
      <w:r w:rsidR="001D1FA0" w:rsidRPr="00303A25">
        <w:rPr>
          <w:rFonts w:ascii="Arial" w:hAnsi="Arial" w:cs="Arial"/>
          <w:sz w:val="22"/>
          <w:szCs w:val="22"/>
        </w:rPr>
        <w:t xml:space="preserve"> down a column</w:t>
      </w:r>
      <w:r w:rsidR="009435D6" w:rsidRPr="00303A25">
        <w:rPr>
          <w:rFonts w:ascii="Arial" w:hAnsi="Arial" w:cs="Arial"/>
          <w:sz w:val="22"/>
          <w:szCs w:val="22"/>
        </w:rPr>
        <w:t xml:space="preserve"> as shown</w:t>
      </w:r>
      <w:r w:rsidRPr="00303A25">
        <w:rPr>
          <w:rFonts w:ascii="Arial" w:hAnsi="Arial" w:cs="Arial"/>
          <w:sz w:val="22"/>
          <w:szCs w:val="22"/>
        </w:rPr>
        <w:t xml:space="preserve"> by picture below (black indicates </w:t>
      </w:r>
      <w:r w:rsidR="00A3068E" w:rsidRPr="00303A25">
        <w:rPr>
          <w:rFonts w:ascii="Arial" w:hAnsi="Arial" w:cs="Arial"/>
          <w:sz w:val="22"/>
          <w:szCs w:val="22"/>
        </w:rPr>
        <w:t>a well undergoing PCR reaction</w:t>
      </w:r>
      <w:r w:rsidRPr="00303A25">
        <w:rPr>
          <w:rFonts w:ascii="Arial" w:hAnsi="Arial" w:cs="Arial"/>
          <w:sz w:val="22"/>
          <w:szCs w:val="22"/>
        </w:rPr>
        <w:t>)</w:t>
      </w:r>
      <w:r w:rsidR="001D1FA0" w:rsidRPr="00303A25">
        <w:rPr>
          <w:rFonts w:ascii="Arial" w:hAnsi="Arial" w:cs="Arial"/>
          <w:sz w:val="22"/>
          <w:szCs w:val="22"/>
        </w:rPr>
        <w:t>. This plate orientation</w:t>
      </w:r>
      <w:r w:rsidRPr="00303A25">
        <w:rPr>
          <w:rFonts w:ascii="Arial" w:hAnsi="Arial" w:cs="Arial"/>
          <w:sz w:val="22"/>
          <w:szCs w:val="22"/>
        </w:rPr>
        <w:t xml:space="preserve"> should be maintained until </w:t>
      </w:r>
      <w:r w:rsidR="00C6522C" w:rsidRPr="00303A25">
        <w:rPr>
          <w:rFonts w:ascii="Arial" w:hAnsi="Arial" w:cs="Arial"/>
          <w:sz w:val="22"/>
          <w:szCs w:val="22"/>
        </w:rPr>
        <w:t>Part 5</w:t>
      </w:r>
      <w:r w:rsidRPr="00303A25">
        <w:rPr>
          <w:rFonts w:ascii="Arial" w:hAnsi="Arial" w:cs="Arial"/>
          <w:sz w:val="22"/>
          <w:szCs w:val="22"/>
        </w:rPr>
        <w:t xml:space="preserve"> of this protocol. </w:t>
      </w:r>
    </w:p>
    <w:p w:rsidR="009435D6" w:rsidRPr="004E0ACE" w:rsidRDefault="00DE16D7" w:rsidP="009435D6">
      <w:pPr>
        <w:keepNext/>
        <w:jc w:val="center"/>
        <w:rPr>
          <w:rFonts w:asciiTheme="minorHAnsi" w:hAnsiTheme="minorHAnsi"/>
          <w:sz w:val="22"/>
          <w:szCs w:val="22"/>
        </w:rPr>
      </w:pPr>
      <w:r>
        <w:rPr>
          <w:rFonts w:asciiTheme="minorHAnsi" w:hAnsiTheme="minorHAnsi"/>
          <w:noProof/>
          <w:sz w:val="22"/>
          <w:szCs w:val="22"/>
        </w:rPr>
        <w:drawing>
          <wp:inline distT="0" distB="0" distL="0" distR="0" wp14:anchorId="5C9D0C87" wp14:editId="0FF685F1">
            <wp:extent cx="2468880" cy="1971790"/>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jpg"/>
                    <pic:cNvPicPr/>
                  </pic:nvPicPr>
                  <pic:blipFill rotWithShape="1">
                    <a:blip r:embed="rId11" cstate="print">
                      <a:extLst>
                        <a:ext uri="{28A0092B-C50C-407E-A947-70E740481C1C}">
                          <a14:useLocalDpi xmlns:a14="http://schemas.microsoft.com/office/drawing/2010/main" val="0"/>
                        </a:ext>
                      </a:extLst>
                    </a:blip>
                    <a:srcRect l="12583" t="9820" r="43264" b="62977"/>
                    <a:stretch/>
                  </pic:blipFill>
                  <pic:spPr bwMode="auto">
                    <a:xfrm>
                      <a:off x="0" y="0"/>
                      <a:ext cx="2468880" cy="1971790"/>
                    </a:xfrm>
                    <a:prstGeom prst="rect">
                      <a:avLst/>
                    </a:prstGeom>
                    <a:ln>
                      <a:noFill/>
                    </a:ln>
                    <a:extLst>
                      <a:ext uri="{53640926-AAD7-44D8-BBD7-CCE9431645EC}">
                        <a14:shadowObscured xmlns:a14="http://schemas.microsoft.com/office/drawing/2010/main"/>
                      </a:ext>
                    </a:extLst>
                  </pic:spPr>
                </pic:pic>
              </a:graphicData>
            </a:graphic>
          </wp:inline>
        </w:drawing>
      </w:r>
    </w:p>
    <w:p w:rsidR="009435D6" w:rsidRPr="00303A25" w:rsidRDefault="009435D6" w:rsidP="009435D6">
      <w:pPr>
        <w:pStyle w:val="Caption"/>
        <w:jc w:val="center"/>
        <w:rPr>
          <w:rFonts w:ascii="Arial" w:hAnsi="Arial" w:cs="Arial"/>
          <w:sz w:val="22"/>
          <w:szCs w:val="22"/>
        </w:rPr>
      </w:pPr>
      <w:r w:rsidRPr="00303A25">
        <w:rPr>
          <w:rFonts w:ascii="Arial" w:hAnsi="Arial" w:cs="Arial"/>
          <w:sz w:val="22"/>
          <w:szCs w:val="22"/>
        </w:rPr>
        <w:t xml:space="preserve">Figure </w:t>
      </w:r>
      <w:r w:rsidR="007A1310" w:rsidRPr="00303A25">
        <w:rPr>
          <w:rFonts w:ascii="Arial" w:hAnsi="Arial" w:cs="Arial"/>
          <w:sz w:val="22"/>
          <w:szCs w:val="22"/>
        </w:rPr>
        <w:fldChar w:fldCharType="begin"/>
      </w:r>
      <w:r w:rsidRPr="00303A25">
        <w:rPr>
          <w:rFonts w:ascii="Arial" w:hAnsi="Arial" w:cs="Arial"/>
          <w:sz w:val="22"/>
          <w:szCs w:val="22"/>
        </w:rPr>
        <w:instrText xml:space="preserve"> SEQ Figure \* ARABIC </w:instrText>
      </w:r>
      <w:r w:rsidR="007A1310" w:rsidRPr="00303A25">
        <w:rPr>
          <w:rFonts w:ascii="Arial" w:hAnsi="Arial" w:cs="Arial"/>
          <w:sz w:val="22"/>
          <w:szCs w:val="22"/>
        </w:rPr>
        <w:fldChar w:fldCharType="separate"/>
      </w:r>
      <w:r w:rsidR="00876CAE" w:rsidRPr="00303A25">
        <w:rPr>
          <w:rFonts w:ascii="Arial" w:hAnsi="Arial" w:cs="Arial"/>
          <w:noProof/>
          <w:sz w:val="22"/>
          <w:szCs w:val="22"/>
        </w:rPr>
        <w:t>1</w:t>
      </w:r>
      <w:r w:rsidR="007A1310" w:rsidRPr="00303A25">
        <w:rPr>
          <w:rFonts w:ascii="Arial" w:hAnsi="Arial" w:cs="Arial"/>
          <w:sz w:val="22"/>
          <w:szCs w:val="22"/>
        </w:rPr>
        <w:fldChar w:fldCharType="end"/>
      </w:r>
    </w:p>
    <w:p w:rsidR="00A3068E" w:rsidRPr="00303A25" w:rsidRDefault="009435D6"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Put </w:t>
      </w:r>
      <w:r w:rsidR="007D271F" w:rsidRPr="00303A25">
        <w:rPr>
          <w:rFonts w:ascii="Arial" w:hAnsi="Arial" w:cs="Arial"/>
          <w:sz w:val="22"/>
          <w:szCs w:val="22"/>
        </w:rPr>
        <w:t>pop-cap strips</w:t>
      </w:r>
      <w:r w:rsidRPr="00303A25">
        <w:rPr>
          <w:rFonts w:ascii="Arial" w:hAnsi="Arial" w:cs="Arial"/>
          <w:sz w:val="22"/>
          <w:szCs w:val="22"/>
        </w:rPr>
        <w:t xml:space="preserve"> over all </w:t>
      </w:r>
      <w:r w:rsidR="00A3068E" w:rsidRPr="00303A25">
        <w:rPr>
          <w:rFonts w:ascii="Arial" w:hAnsi="Arial" w:cs="Arial"/>
          <w:sz w:val="22"/>
          <w:szCs w:val="22"/>
        </w:rPr>
        <w:t xml:space="preserve">columns with </w:t>
      </w:r>
      <w:r w:rsidRPr="00303A25">
        <w:rPr>
          <w:rFonts w:ascii="Arial" w:hAnsi="Arial" w:cs="Arial"/>
          <w:sz w:val="22"/>
          <w:szCs w:val="22"/>
        </w:rPr>
        <w:t xml:space="preserve">master mix </w:t>
      </w:r>
      <w:r w:rsidR="00A3068E" w:rsidRPr="00303A25">
        <w:rPr>
          <w:rFonts w:ascii="Arial" w:hAnsi="Arial" w:cs="Arial"/>
          <w:sz w:val="22"/>
          <w:szCs w:val="22"/>
        </w:rPr>
        <w:t>except first column</w:t>
      </w:r>
      <w:r w:rsidRPr="00303A25">
        <w:rPr>
          <w:rFonts w:ascii="Arial" w:hAnsi="Arial" w:cs="Arial"/>
          <w:sz w:val="22"/>
          <w:szCs w:val="22"/>
        </w:rPr>
        <w:t>.</w:t>
      </w:r>
      <w:r w:rsidR="007D271F" w:rsidRPr="00303A25">
        <w:rPr>
          <w:rFonts w:ascii="Arial" w:hAnsi="Arial" w:cs="Arial"/>
          <w:sz w:val="22"/>
          <w:szCs w:val="22"/>
        </w:rPr>
        <w:t xml:space="preserve"> </w:t>
      </w:r>
      <w:r w:rsidR="00A3068E" w:rsidRPr="00303A25">
        <w:rPr>
          <w:rFonts w:ascii="Arial" w:hAnsi="Arial" w:cs="Arial"/>
          <w:b/>
          <w:sz w:val="22"/>
          <w:szCs w:val="22"/>
        </w:rPr>
        <w:t>Note:</w:t>
      </w:r>
      <w:r w:rsidR="00A3068E" w:rsidRPr="00303A25">
        <w:rPr>
          <w:rFonts w:ascii="Arial" w:hAnsi="Arial" w:cs="Arial"/>
          <w:sz w:val="22"/>
          <w:szCs w:val="22"/>
        </w:rPr>
        <w:t xml:space="preserve"> </w:t>
      </w:r>
      <w:r w:rsidR="007D271F" w:rsidRPr="00303A25">
        <w:rPr>
          <w:rFonts w:ascii="Arial" w:hAnsi="Arial" w:cs="Arial"/>
          <w:sz w:val="22"/>
          <w:szCs w:val="22"/>
        </w:rPr>
        <w:t>Only one colu</w:t>
      </w:r>
      <w:r w:rsidR="00A3068E" w:rsidRPr="00303A25">
        <w:rPr>
          <w:rFonts w:ascii="Arial" w:hAnsi="Arial" w:cs="Arial"/>
          <w:sz w:val="22"/>
          <w:szCs w:val="22"/>
        </w:rPr>
        <w:t>mn should be exposed at a time. After loading a column of extracts, replace strip over column before pulling strip of new column.</w:t>
      </w:r>
    </w:p>
    <w:p w:rsidR="009435D6" w:rsidRPr="00303A25" w:rsidRDefault="009435D6" w:rsidP="00D77869">
      <w:pPr>
        <w:pStyle w:val="ListParagraph"/>
        <w:numPr>
          <w:ilvl w:val="1"/>
          <w:numId w:val="5"/>
        </w:numPr>
        <w:spacing w:line="480" w:lineRule="auto"/>
        <w:jc w:val="both"/>
        <w:rPr>
          <w:rFonts w:ascii="Arial" w:hAnsi="Arial" w:cs="Arial"/>
          <w:sz w:val="22"/>
          <w:szCs w:val="22"/>
        </w:rPr>
      </w:pPr>
      <w:r w:rsidRPr="00303A25">
        <w:rPr>
          <w:rFonts w:ascii="Arial" w:hAnsi="Arial" w:cs="Arial"/>
          <w:sz w:val="22"/>
          <w:szCs w:val="22"/>
        </w:rPr>
        <w:t xml:space="preserve">Open new bag of </w:t>
      </w:r>
      <w:r w:rsidR="007D271F" w:rsidRPr="00303A25">
        <w:rPr>
          <w:rFonts w:ascii="Arial" w:hAnsi="Arial" w:cs="Arial"/>
          <w:sz w:val="22"/>
          <w:szCs w:val="22"/>
        </w:rPr>
        <w:t>strips for each plate/experiment.</w:t>
      </w:r>
    </w:p>
    <w:p w:rsidR="00A3068E" w:rsidRPr="00303A25" w:rsidRDefault="007D271F"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L</w:t>
      </w:r>
      <w:r w:rsidR="009435D6" w:rsidRPr="00303A25">
        <w:rPr>
          <w:rFonts w:ascii="Arial" w:hAnsi="Arial" w:cs="Arial"/>
          <w:sz w:val="22"/>
          <w:szCs w:val="22"/>
        </w:rPr>
        <w:t xml:space="preserve">oad 10 µl </w:t>
      </w:r>
      <w:r w:rsidR="00A3068E" w:rsidRPr="00303A25">
        <w:rPr>
          <w:rFonts w:ascii="Arial" w:hAnsi="Arial" w:cs="Arial"/>
          <w:sz w:val="22"/>
          <w:szCs w:val="22"/>
        </w:rPr>
        <w:t xml:space="preserve">extract </w:t>
      </w:r>
      <w:r w:rsidR="009435D6" w:rsidRPr="00303A25">
        <w:rPr>
          <w:rFonts w:ascii="Arial" w:hAnsi="Arial" w:cs="Arial"/>
          <w:sz w:val="22"/>
          <w:szCs w:val="22"/>
        </w:rPr>
        <w:t>into specific well.</w:t>
      </w:r>
      <w:r w:rsidR="00A3068E" w:rsidRPr="00303A25">
        <w:rPr>
          <w:rFonts w:ascii="Arial" w:hAnsi="Arial" w:cs="Arial"/>
          <w:sz w:val="22"/>
          <w:szCs w:val="22"/>
        </w:rPr>
        <w:t xml:space="preserve"> Load down a column.</w:t>
      </w:r>
    </w:p>
    <w:p w:rsidR="009435D6" w:rsidRPr="00303A25" w:rsidRDefault="009435D6" w:rsidP="00D77869">
      <w:pPr>
        <w:pStyle w:val="ListParagraph"/>
        <w:numPr>
          <w:ilvl w:val="1"/>
          <w:numId w:val="5"/>
        </w:numPr>
        <w:spacing w:line="480" w:lineRule="auto"/>
        <w:jc w:val="both"/>
        <w:rPr>
          <w:rFonts w:ascii="Arial" w:hAnsi="Arial" w:cs="Arial"/>
          <w:sz w:val="22"/>
          <w:szCs w:val="22"/>
        </w:rPr>
      </w:pPr>
      <w:r w:rsidRPr="00303A25">
        <w:rPr>
          <w:rFonts w:ascii="Arial" w:hAnsi="Arial" w:cs="Arial"/>
          <w:sz w:val="22"/>
          <w:szCs w:val="22"/>
        </w:rPr>
        <w:t>CAREFULLY!</w:t>
      </w:r>
      <w:r w:rsidR="007D271F" w:rsidRPr="00303A25">
        <w:rPr>
          <w:rFonts w:ascii="Arial" w:hAnsi="Arial" w:cs="Arial"/>
          <w:sz w:val="22"/>
          <w:szCs w:val="22"/>
        </w:rPr>
        <w:t xml:space="preserve"> </w:t>
      </w:r>
      <w:r w:rsidR="00A3068E" w:rsidRPr="00303A25">
        <w:rPr>
          <w:rFonts w:ascii="Arial" w:hAnsi="Arial" w:cs="Arial"/>
          <w:sz w:val="22"/>
          <w:szCs w:val="22"/>
        </w:rPr>
        <w:t>T</w:t>
      </w:r>
      <w:r w:rsidR="007D271F" w:rsidRPr="00303A25">
        <w:rPr>
          <w:rFonts w:ascii="Arial" w:hAnsi="Arial" w:cs="Arial"/>
          <w:sz w:val="22"/>
          <w:szCs w:val="22"/>
        </w:rPr>
        <w:t>o reduce contamination</w:t>
      </w:r>
      <w:r w:rsidR="00A3068E" w:rsidRPr="00303A25">
        <w:rPr>
          <w:rFonts w:ascii="Arial" w:hAnsi="Arial" w:cs="Arial"/>
          <w:sz w:val="22"/>
          <w:szCs w:val="22"/>
        </w:rPr>
        <w:t xml:space="preserve">, refrain from moving </w:t>
      </w:r>
      <w:proofErr w:type="spellStart"/>
      <w:r w:rsidR="00A3068E" w:rsidRPr="00303A25">
        <w:rPr>
          <w:rFonts w:ascii="Arial" w:hAnsi="Arial" w:cs="Arial"/>
          <w:sz w:val="22"/>
          <w:szCs w:val="22"/>
        </w:rPr>
        <w:t>pipet</w:t>
      </w:r>
      <w:r w:rsidR="00BA5865">
        <w:rPr>
          <w:rFonts w:ascii="Arial" w:hAnsi="Arial" w:cs="Arial"/>
          <w:sz w:val="22"/>
          <w:szCs w:val="22"/>
        </w:rPr>
        <w:t>t</w:t>
      </w:r>
      <w:r w:rsidR="00A3068E" w:rsidRPr="00303A25">
        <w:rPr>
          <w:rFonts w:ascii="Arial" w:hAnsi="Arial" w:cs="Arial"/>
          <w:sz w:val="22"/>
          <w:szCs w:val="22"/>
        </w:rPr>
        <w:t>er</w:t>
      </w:r>
      <w:proofErr w:type="spellEnd"/>
      <w:r w:rsidR="00A3068E" w:rsidRPr="00303A25">
        <w:rPr>
          <w:rFonts w:ascii="Arial" w:hAnsi="Arial" w:cs="Arial"/>
          <w:sz w:val="22"/>
          <w:szCs w:val="22"/>
        </w:rPr>
        <w:t xml:space="preserve"> over well that does not contain the sample on the </w:t>
      </w:r>
      <w:proofErr w:type="spellStart"/>
      <w:r w:rsidR="00A3068E" w:rsidRPr="00303A25">
        <w:rPr>
          <w:rFonts w:ascii="Arial" w:hAnsi="Arial" w:cs="Arial"/>
          <w:sz w:val="22"/>
          <w:szCs w:val="22"/>
        </w:rPr>
        <w:t>pipetter</w:t>
      </w:r>
      <w:proofErr w:type="spellEnd"/>
      <w:r w:rsidR="007D271F" w:rsidRPr="00303A25">
        <w:rPr>
          <w:rFonts w:ascii="Arial" w:hAnsi="Arial" w:cs="Arial"/>
          <w:sz w:val="22"/>
          <w:szCs w:val="22"/>
        </w:rPr>
        <w:t>.</w:t>
      </w:r>
      <w:r w:rsidR="00A3068E" w:rsidRPr="00303A25">
        <w:rPr>
          <w:rFonts w:ascii="Arial" w:hAnsi="Arial" w:cs="Arial"/>
          <w:sz w:val="22"/>
          <w:szCs w:val="22"/>
        </w:rPr>
        <w:t xml:space="preserve"> Use “Snake method.”</w:t>
      </w:r>
    </w:p>
    <w:p w:rsidR="009435D6" w:rsidRPr="00303A25" w:rsidRDefault="00A3068E"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Load 10uL H</w:t>
      </w:r>
      <w:r w:rsidRPr="00303A25">
        <w:rPr>
          <w:rFonts w:ascii="Cambria Math" w:hAnsi="Cambria Math" w:cs="Cambria Math"/>
          <w:sz w:val="22"/>
          <w:szCs w:val="22"/>
        </w:rPr>
        <w:t>₂</w:t>
      </w:r>
      <w:r w:rsidRPr="00303A25">
        <w:rPr>
          <w:rFonts w:ascii="Arial" w:hAnsi="Arial" w:cs="Arial"/>
          <w:sz w:val="22"/>
          <w:szCs w:val="22"/>
        </w:rPr>
        <w:t xml:space="preserve">O </w:t>
      </w:r>
      <w:r w:rsidR="009435D6" w:rsidRPr="00303A25">
        <w:rPr>
          <w:rFonts w:ascii="Arial" w:hAnsi="Arial" w:cs="Arial"/>
          <w:sz w:val="22"/>
          <w:szCs w:val="22"/>
        </w:rPr>
        <w:t>into a negative control well</w:t>
      </w:r>
      <w:r w:rsidRPr="00303A25">
        <w:rPr>
          <w:rFonts w:ascii="Arial" w:hAnsi="Arial" w:cs="Arial"/>
          <w:sz w:val="22"/>
          <w:szCs w:val="22"/>
        </w:rPr>
        <w:t>. Cover last column with pop-cap strip.</w:t>
      </w:r>
    </w:p>
    <w:p w:rsidR="009435D6" w:rsidRPr="00303A25" w:rsidRDefault="00A3068E"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M</w:t>
      </w:r>
      <w:r w:rsidR="009435D6" w:rsidRPr="00303A25">
        <w:rPr>
          <w:rFonts w:ascii="Arial" w:hAnsi="Arial" w:cs="Arial"/>
          <w:sz w:val="22"/>
          <w:szCs w:val="22"/>
        </w:rPr>
        <w:t>ake sure there are no bubbles in the bottom of the wells.</w:t>
      </w:r>
      <w:r w:rsidR="00330CC4" w:rsidRPr="00303A25">
        <w:rPr>
          <w:rFonts w:ascii="Arial" w:hAnsi="Arial" w:cs="Arial"/>
          <w:sz w:val="22"/>
          <w:szCs w:val="22"/>
        </w:rPr>
        <w:t xml:space="preserve"> If there are, tap plat</w:t>
      </w:r>
      <w:r w:rsidRPr="00303A25">
        <w:rPr>
          <w:rFonts w:ascii="Arial" w:hAnsi="Arial" w:cs="Arial"/>
          <w:sz w:val="22"/>
          <w:szCs w:val="22"/>
        </w:rPr>
        <w:t xml:space="preserve">e lightly to bring bubbles to top of solution. </w:t>
      </w:r>
      <w:r w:rsidR="001D2D2C" w:rsidRPr="00303A25">
        <w:rPr>
          <w:rFonts w:ascii="Arial" w:hAnsi="Arial" w:cs="Arial"/>
          <w:sz w:val="22"/>
          <w:szCs w:val="22"/>
        </w:rPr>
        <w:t xml:space="preserve">Vortex lightly and centrifuge for 30 seconds at 800 rpm. </w:t>
      </w:r>
    </w:p>
    <w:p w:rsidR="00A3068E" w:rsidRPr="00303A25" w:rsidRDefault="00A3068E" w:rsidP="00D77869">
      <w:pPr>
        <w:pStyle w:val="ListParagraph"/>
        <w:numPr>
          <w:ilvl w:val="0"/>
          <w:numId w:val="5"/>
        </w:numPr>
        <w:spacing w:line="480" w:lineRule="auto"/>
        <w:jc w:val="both"/>
        <w:rPr>
          <w:rFonts w:ascii="Arial" w:hAnsi="Arial" w:cs="Arial"/>
          <w:sz w:val="22"/>
          <w:szCs w:val="22"/>
        </w:rPr>
      </w:pPr>
      <w:r w:rsidRPr="00303A25">
        <w:rPr>
          <w:rFonts w:ascii="Arial" w:hAnsi="Arial" w:cs="Arial"/>
          <w:sz w:val="22"/>
          <w:szCs w:val="22"/>
        </w:rPr>
        <w:t xml:space="preserve">Place covered plate onto </w:t>
      </w:r>
      <w:proofErr w:type="spellStart"/>
      <w:r w:rsidRPr="00303A25">
        <w:rPr>
          <w:rFonts w:ascii="Arial" w:hAnsi="Arial" w:cs="Arial"/>
          <w:sz w:val="22"/>
          <w:szCs w:val="22"/>
        </w:rPr>
        <w:t>thermocycler</w:t>
      </w:r>
      <w:proofErr w:type="spellEnd"/>
      <w:r w:rsidRPr="00303A25">
        <w:rPr>
          <w:rFonts w:ascii="Arial" w:hAnsi="Arial" w:cs="Arial"/>
          <w:sz w:val="22"/>
          <w:szCs w:val="22"/>
        </w:rPr>
        <w:t xml:space="preserve"> and run</w:t>
      </w:r>
      <w:r w:rsidR="002134FE" w:rsidRPr="00303A25">
        <w:rPr>
          <w:rFonts w:ascii="Arial" w:hAnsi="Arial" w:cs="Arial"/>
          <w:sz w:val="22"/>
          <w:szCs w:val="22"/>
        </w:rPr>
        <w:t xml:space="preserve"> “</w:t>
      </w:r>
      <w:proofErr w:type="spellStart"/>
      <w:r w:rsidR="002134FE" w:rsidRPr="00303A25">
        <w:rPr>
          <w:rFonts w:ascii="Arial" w:hAnsi="Arial" w:cs="Arial"/>
          <w:sz w:val="22"/>
          <w:szCs w:val="22"/>
        </w:rPr>
        <w:t>MiSeq</w:t>
      </w:r>
      <w:proofErr w:type="spellEnd"/>
      <w:r w:rsidR="002134FE" w:rsidRPr="00303A25">
        <w:rPr>
          <w:rFonts w:ascii="Arial" w:hAnsi="Arial" w:cs="Arial"/>
          <w:sz w:val="22"/>
          <w:szCs w:val="22"/>
        </w:rPr>
        <w:t xml:space="preserve"> 1</w:t>
      </w:r>
      <w:r w:rsidR="002134FE" w:rsidRPr="00303A25">
        <w:rPr>
          <w:rFonts w:ascii="Arial" w:hAnsi="Arial" w:cs="Arial"/>
          <w:sz w:val="22"/>
          <w:szCs w:val="22"/>
          <w:vertAlign w:val="superscript"/>
        </w:rPr>
        <w:t>st</w:t>
      </w:r>
      <w:r w:rsidR="002134FE" w:rsidRPr="00303A25">
        <w:rPr>
          <w:rFonts w:ascii="Arial" w:hAnsi="Arial" w:cs="Arial"/>
          <w:sz w:val="22"/>
          <w:szCs w:val="22"/>
        </w:rPr>
        <w:t xml:space="preserve"> Round”</w:t>
      </w:r>
      <w:r w:rsidRPr="00303A25">
        <w:rPr>
          <w:rFonts w:ascii="Arial" w:hAnsi="Arial" w:cs="Arial"/>
          <w:sz w:val="22"/>
          <w:szCs w:val="22"/>
        </w:rPr>
        <w:t xml:space="preserve">. </w:t>
      </w:r>
    </w:p>
    <w:p w:rsidR="00510BF4" w:rsidRPr="006925ED" w:rsidRDefault="009435D6" w:rsidP="00D77869">
      <w:pPr>
        <w:pStyle w:val="ListParagraph"/>
        <w:numPr>
          <w:ilvl w:val="0"/>
          <w:numId w:val="5"/>
        </w:numPr>
        <w:spacing w:line="480" w:lineRule="auto"/>
        <w:jc w:val="both"/>
        <w:rPr>
          <w:rFonts w:ascii="Arial" w:hAnsi="Arial" w:cs="Arial"/>
          <w:sz w:val="22"/>
          <w:szCs w:val="22"/>
        </w:rPr>
      </w:pPr>
      <w:r w:rsidRPr="006925ED">
        <w:rPr>
          <w:rFonts w:ascii="Arial" w:hAnsi="Arial" w:cs="Arial"/>
          <w:sz w:val="22"/>
          <w:szCs w:val="22"/>
        </w:rPr>
        <w:lastRenderedPageBreak/>
        <w:t xml:space="preserve">Take out after finished and place into -20°C </w:t>
      </w:r>
      <w:r w:rsidR="00664001" w:rsidRPr="006925ED">
        <w:rPr>
          <w:rFonts w:ascii="Arial" w:hAnsi="Arial" w:cs="Arial"/>
          <w:sz w:val="22"/>
          <w:szCs w:val="22"/>
        </w:rPr>
        <w:t xml:space="preserve">post-amp </w:t>
      </w:r>
      <w:r w:rsidRPr="006925ED">
        <w:rPr>
          <w:rFonts w:ascii="Arial" w:hAnsi="Arial" w:cs="Arial"/>
          <w:sz w:val="22"/>
          <w:szCs w:val="22"/>
        </w:rPr>
        <w:t xml:space="preserve">freezer </w:t>
      </w:r>
    </w:p>
    <w:p w:rsidR="00876CAE" w:rsidRPr="006925ED" w:rsidRDefault="009435D6" w:rsidP="00D77869">
      <w:pPr>
        <w:pStyle w:val="ListParagraph"/>
        <w:numPr>
          <w:ilvl w:val="1"/>
          <w:numId w:val="5"/>
        </w:numPr>
        <w:spacing w:line="480" w:lineRule="auto"/>
        <w:jc w:val="both"/>
        <w:rPr>
          <w:rFonts w:ascii="Arial" w:hAnsi="Arial" w:cs="Arial"/>
          <w:sz w:val="22"/>
          <w:szCs w:val="22"/>
        </w:rPr>
      </w:pPr>
      <w:r w:rsidRPr="006925ED">
        <w:rPr>
          <w:rFonts w:ascii="Arial" w:hAnsi="Arial" w:cs="Arial"/>
          <w:sz w:val="22"/>
          <w:szCs w:val="22"/>
        </w:rPr>
        <w:t xml:space="preserve">Do not leave overnight if not absolutely necessary </w:t>
      </w:r>
    </w:p>
    <w:p w:rsidR="009061C4" w:rsidRPr="006925ED" w:rsidRDefault="009061C4" w:rsidP="00D77869">
      <w:pPr>
        <w:spacing w:line="480" w:lineRule="auto"/>
        <w:jc w:val="both"/>
        <w:rPr>
          <w:rFonts w:ascii="Arial" w:hAnsi="Arial" w:cs="Arial"/>
          <w:b/>
          <w:sz w:val="22"/>
          <w:szCs w:val="22"/>
        </w:rPr>
      </w:pPr>
    </w:p>
    <w:p w:rsidR="004A473D" w:rsidRPr="006925ED" w:rsidRDefault="00A1383D" w:rsidP="00D77869">
      <w:pPr>
        <w:spacing w:line="480" w:lineRule="auto"/>
        <w:jc w:val="both"/>
        <w:rPr>
          <w:rFonts w:ascii="Arial" w:hAnsi="Arial" w:cs="Arial"/>
          <w:b/>
          <w:sz w:val="22"/>
          <w:szCs w:val="22"/>
        </w:rPr>
      </w:pPr>
      <w:r w:rsidRPr="006925ED">
        <w:rPr>
          <w:rFonts w:ascii="Arial" w:hAnsi="Arial" w:cs="Arial"/>
          <w:b/>
          <w:sz w:val="22"/>
          <w:szCs w:val="22"/>
        </w:rPr>
        <w:t xml:space="preserve">Part 3: </w:t>
      </w:r>
      <w:r w:rsidR="004A473D" w:rsidRPr="006925ED">
        <w:rPr>
          <w:rFonts w:ascii="Arial" w:hAnsi="Arial" w:cs="Arial"/>
          <w:b/>
          <w:sz w:val="22"/>
          <w:szCs w:val="22"/>
        </w:rPr>
        <w:t xml:space="preserve">Purification of Amplified </w:t>
      </w:r>
      <w:proofErr w:type="spellStart"/>
      <w:r w:rsidR="004A473D" w:rsidRPr="006925ED">
        <w:rPr>
          <w:rFonts w:ascii="Arial" w:hAnsi="Arial" w:cs="Arial"/>
          <w:b/>
          <w:sz w:val="22"/>
          <w:szCs w:val="22"/>
        </w:rPr>
        <w:t>cDNA</w:t>
      </w:r>
      <w:proofErr w:type="spellEnd"/>
      <w:r w:rsidR="004A473D" w:rsidRPr="006925ED">
        <w:rPr>
          <w:rFonts w:ascii="Arial" w:hAnsi="Arial" w:cs="Arial"/>
          <w:b/>
          <w:sz w:val="22"/>
          <w:szCs w:val="22"/>
        </w:rPr>
        <w:t xml:space="preserve"> Targets</w:t>
      </w:r>
    </w:p>
    <w:p w:rsidR="0079629A" w:rsidRPr="006925ED" w:rsidRDefault="0079629A" w:rsidP="00D77869">
      <w:pPr>
        <w:spacing w:line="480" w:lineRule="auto"/>
        <w:jc w:val="both"/>
        <w:rPr>
          <w:rFonts w:ascii="Arial" w:hAnsi="Arial" w:cs="Arial"/>
          <w:sz w:val="22"/>
          <w:szCs w:val="22"/>
        </w:rPr>
      </w:pPr>
      <w:r w:rsidRPr="006925ED">
        <w:rPr>
          <w:rFonts w:ascii="Arial" w:hAnsi="Arial" w:cs="Arial"/>
          <w:sz w:val="22"/>
          <w:szCs w:val="22"/>
        </w:rPr>
        <w:t>*Purification should be completed in a separate hood/dead air box.</w:t>
      </w:r>
    </w:p>
    <w:p w:rsidR="0079629A" w:rsidRPr="006925ED" w:rsidRDefault="0079629A" w:rsidP="00D77869">
      <w:pPr>
        <w:spacing w:line="480" w:lineRule="auto"/>
        <w:jc w:val="both"/>
        <w:rPr>
          <w:rFonts w:ascii="Arial" w:hAnsi="Arial" w:cs="Arial"/>
          <w:b/>
          <w:sz w:val="22"/>
          <w:szCs w:val="22"/>
          <w:u w:val="single"/>
        </w:rPr>
      </w:pPr>
      <w:r w:rsidRPr="006925ED">
        <w:rPr>
          <w:rFonts w:ascii="Arial" w:hAnsi="Arial" w:cs="Arial"/>
          <w:b/>
          <w:sz w:val="22"/>
          <w:szCs w:val="22"/>
          <w:u w:val="single"/>
        </w:rPr>
        <w:t>Reagent Preparation:</w:t>
      </w:r>
    </w:p>
    <w:p w:rsidR="00787226" w:rsidRPr="006925ED" w:rsidRDefault="0079629A" w:rsidP="00D77869">
      <w:pPr>
        <w:spacing w:line="480" w:lineRule="auto"/>
        <w:jc w:val="both"/>
        <w:rPr>
          <w:rFonts w:ascii="Arial" w:hAnsi="Arial" w:cs="Arial"/>
          <w:sz w:val="22"/>
          <w:szCs w:val="22"/>
        </w:rPr>
      </w:pPr>
      <w:r w:rsidRPr="006925ED">
        <w:rPr>
          <w:rFonts w:ascii="Arial" w:hAnsi="Arial" w:cs="Arial"/>
          <w:sz w:val="22"/>
          <w:szCs w:val="22"/>
        </w:rPr>
        <w:t xml:space="preserve">Once </w:t>
      </w:r>
      <w:proofErr w:type="spellStart"/>
      <w:r w:rsidRPr="006925ED">
        <w:rPr>
          <w:rFonts w:ascii="Arial" w:hAnsi="Arial" w:cs="Arial"/>
          <w:sz w:val="22"/>
          <w:szCs w:val="22"/>
        </w:rPr>
        <w:t>Ampure</w:t>
      </w:r>
      <w:proofErr w:type="spellEnd"/>
      <w:r w:rsidRPr="006925ED">
        <w:rPr>
          <w:rFonts w:ascii="Arial" w:hAnsi="Arial" w:cs="Arial"/>
          <w:sz w:val="22"/>
          <w:szCs w:val="22"/>
        </w:rPr>
        <w:t xml:space="preserve"> XP </w:t>
      </w:r>
      <w:proofErr w:type="gramStart"/>
      <w:r w:rsidRPr="006925ED">
        <w:rPr>
          <w:rFonts w:ascii="Arial" w:hAnsi="Arial" w:cs="Arial"/>
          <w:sz w:val="22"/>
          <w:szCs w:val="22"/>
        </w:rPr>
        <w:t>are</w:t>
      </w:r>
      <w:proofErr w:type="gramEnd"/>
      <w:r w:rsidRPr="006925ED">
        <w:rPr>
          <w:rFonts w:ascii="Arial" w:hAnsi="Arial" w:cs="Arial"/>
          <w:sz w:val="22"/>
          <w:szCs w:val="22"/>
        </w:rPr>
        <w:t xml:space="preserve"> acquired (Beckman Coulter </w:t>
      </w:r>
      <w:proofErr w:type="spellStart"/>
      <w:r w:rsidRPr="006925ED">
        <w:rPr>
          <w:rFonts w:ascii="Arial" w:hAnsi="Arial" w:cs="Arial"/>
          <w:sz w:val="22"/>
          <w:szCs w:val="22"/>
        </w:rPr>
        <w:t>Agencourt</w:t>
      </w:r>
      <w:proofErr w:type="spellEnd"/>
      <w:r w:rsidRPr="006925ED">
        <w:rPr>
          <w:rFonts w:ascii="Arial" w:hAnsi="Arial" w:cs="Arial"/>
          <w:sz w:val="22"/>
          <w:szCs w:val="22"/>
        </w:rPr>
        <w:t xml:space="preserve"> Cat# A63881 – total 60mL), 57 single-use aliquots of 1.04mL should be made in a clean, separate hood/dead air box. Store at 4</w:t>
      </w:r>
      <w:r w:rsidRPr="006925ED">
        <w:rPr>
          <w:rFonts w:ascii="Cambria Math" w:hAnsi="Cambria Math" w:cs="Cambria Math"/>
          <w:sz w:val="22"/>
          <w:szCs w:val="22"/>
        </w:rPr>
        <w:t>⁰</w:t>
      </w:r>
      <w:r w:rsidRPr="006925ED">
        <w:rPr>
          <w:rFonts w:ascii="Arial" w:hAnsi="Arial" w:cs="Arial"/>
          <w:sz w:val="22"/>
          <w:szCs w:val="22"/>
        </w:rPr>
        <w:t xml:space="preserve">C. </w:t>
      </w:r>
    </w:p>
    <w:p w:rsidR="004A473D" w:rsidRPr="00212996" w:rsidRDefault="00A66199" w:rsidP="00D77869">
      <w:pPr>
        <w:spacing w:line="480" w:lineRule="auto"/>
        <w:jc w:val="both"/>
        <w:rPr>
          <w:rFonts w:ascii="Arial" w:hAnsi="Arial" w:cs="Arial"/>
          <w:b/>
          <w:color w:val="FF0000"/>
          <w:sz w:val="22"/>
          <w:szCs w:val="22"/>
          <w:u w:val="single"/>
        </w:rPr>
      </w:pPr>
      <w:r w:rsidRPr="00212996">
        <w:rPr>
          <w:rFonts w:ascii="Arial" w:hAnsi="Arial" w:cs="Arial"/>
          <w:b/>
          <w:color w:val="FF0000"/>
          <w:sz w:val="22"/>
          <w:szCs w:val="22"/>
          <w:u w:val="single"/>
        </w:rPr>
        <w:t xml:space="preserve">Cleaning: </w:t>
      </w:r>
    </w:p>
    <w:p w:rsidR="0079629A" w:rsidRPr="00212996" w:rsidRDefault="0079629A" w:rsidP="00D77869">
      <w:pPr>
        <w:pStyle w:val="ListParagraph"/>
        <w:numPr>
          <w:ilvl w:val="0"/>
          <w:numId w:val="13"/>
        </w:numPr>
        <w:spacing w:line="480" w:lineRule="auto"/>
        <w:jc w:val="both"/>
        <w:rPr>
          <w:rFonts w:ascii="Arial" w:hAnsi="Arial" w:cs="Arial"/>
          <w:color w:val="FF0000"/>
          <w:sz w:val="22"/>
          <w:szCs w:val="22"/>
        </w:rPr>
      </w:pPr>
      <w:r w:rsidRPr="00212996">
        <w:rPr>
          <w:rFonts w:ascii="Arial" w:hAnsi="Arial" w:cs="Arial"/>
          <w:color w:val="FF0000"/>
          <w:sz w:val="22"/>
          <w:szCs w:val="22"/>
        </w:rPr>
        <w:t>In a separate hood bring</w:t>
      </w:r>
      <w:r w:rsidR="00E60E63" w:rsidRPr="00212996">
        <w:rPr>
          <w:rFonts w:ascii="Arial" w:hAnsi="Arial" w:cs="Arial"/>
          <w:color w:val="FF0000"/>
          <w:sz w:val="22"/>
          <w:szCs w:val="22"/>
        </w:rPr>
        <w:t xml:space="preserve"> all materials to hood, including </w:t>
      </w:r>
      <w:r w:rsidR="00225C29" w:rsidRPr="00212996">
        <w:rPr>
          <w:rFonts w:ascii="Arial" w:hAnsi="Arial" w:cs="Arial"/>
          <w:color w:val="FF0000"/>
          <w:sz w:val="22"/>
          <w:szCs w:val="22"/>
        </w:rPr>
        <w:t>pipette</w:t>
      </w:r>
      <w:r w:rsidR="00E60E63" w:rsidRPr="00212996">
        <w:rPr>
          <w:rFonts w:ascii="Arial" w:hAnsi="Arial" w:cs="Arial"/>
          <w:color w:val="FF0000"/>
          <w:sz w:val="22"/>
          <w:szCs w:val="22"/>
        </w:rPr>
        <w:t xml:space="preserve"> (p200), 2 PCR plate holders</w:t>
      </w:r>
      <w:r w:rsidR="00802F1A" w:rsidRPr="00212996">
        <w:rPr>
          <w:rFonts w:ascii="Arial" w:hAnsi="Arial" w:cs="Arial"/>
          <w:color w:val="FF0000"/>
          <w:sz w:val="22"/>
          <w:szCs w:val="22"/>
        </w:rPr>
        <w:t xml:space="preserve">, rack for </w:t>
      </w:r>
      <w:proofErr w:type="spellStart"/>
      <w:r w:rsidR="00802F1A" w:rsidRPr="00212996">
        <w:rPr>
          <w:rFonts w:ascii="Arial" w:hAnsi="Arial" w:cs="Arial"/>
          <w:color w:val="FF0000"/>
          <w:sz w:val="22"/>
          <w:szCs w:val="22"/>
        </w:rPr>
        <w:t>Ampure</w:t>
      </w:r>
      <w:proofErr w:type="spellEnd"/>
      <w:r w:rsidR="00802F1A" w:rsidRPr="00212996">
        <w:rPr>
          <w:rFonts w:ascii="Arial" w:hAnsi="Arial" w:cs="Arial"/>
          <w:color w:val="FF0000"/>
          <w:sz w:val="22"/>
          <w:szCs w:val="22"/>
        </w:rPr>
        <w:t xml:space="preserve"> XP bead aliquot</w:t>
      </w:r>
      <w:r w:rsidR="005B3283" w:rsidRPr="00212996">
        <w:rPr>
          <w:rFonts w:ascii="Arial" w:hAnsi="Arial" w:cs="Arial"/>
          <w:color w:val="FF0000"/>
          <w:sz w:val="22"/>
          <w:szCs w:val="22"/>
        </w:rPr>
        <w:t xml:space="preserve">, magnetic base plate, pen, </w:t>
      </w:r>
      <w:proofErr w:type="gramStart"/>
      <w:r w:rsidR="005B3283" w:rsidRPr="00212996">
        <w:rPr>
          <w:rFonts w:ascii="Arial" w:hAnsi="Arial" w:cs="Arial"/>
          <w:color w:val="FF0000"/>
          <w:sz w:val="22"/>
          <w:szCs w:val="22"/>
        </w:rPr>
        <w:t>plate</w:t>
      </w:r>
      <w:proofErr w:type="gramEnd"/>
      <w:r w:rsidR="005B3283" w:rsidRPr="00212996">
        <w:rPr>
          <w:rFonts w:ascii="Arial" w:hAnsi="Arial" w:cs="Arial"/>
          <w:color w:val="FF0000"/>
          <w:sz w:val="22"/>
          <w:szCs w:val="22"/>
        </w:rPr>
        <w:t xml:space="preserve"> sealer</w:t>
      </w:r>
      <w:r w:rsidR="00E60E63" w:rsidRPr="00212996">
        <w:rPr>
          <w:rFonts w:ascii="Arial" w:hAnsi="Arial" w:cs="Arial"/>
          <w:color w:val="FF0000"/>
          <w:sz w:val="22"/>
          <w:szCs w:val="22"/>
        </w:rPr>
        <w:t>.</w:t>
      </w:r>
    </w:p>
    <w:p w:rsidR="0079629A" w:rsidRPr="00212996" w:rsidRDefault="0079629A" w:rsidP="00D77869">
      <w:pPr>
        <w:pStyle w:val="ListParagraph"/>
        <w:numPr>
          <w:ilvl w:val="0"/>
          <w:numId w:val="13"/>
        </w:numPr>
        <w:spacing w:line="480" w:lineRule="auto"/>
        <w:jc w:val="both"/>
        <w:rPr>
          <w:rFonts w:ascii="Arial" w:hAnsi="Arial" w:cs="Arial"/>
          <w:color w:val="FF0000"/>
          <w:sz w:val="22"/>
          <w:szCs w:val="22"/>
        </w:rPr>
      </w:pPr>
      <w:r w:rsidRPr="00212996">
        <w:rPr>
          <w:rFonts w:ascii="Arial" w:hAnsi="Arial" w:cs="Arial"/>
          <w:color w:val="FF0000"/>
          <w:sz w:val="22"/>
          <w:szCs w:val="22"/>
        </w:rPr>
        <w:t xml:space="preserve">Spray hood with </w:t>
      </w:r>
      <w:proofErr w:type="spellStart"/>
      <w:r w:rsidRPr="00212996">
        <w:rPr>
          <w:rFonts w:ascii="Arial" w:hAnsi="Arial" w:cs="Arial"/>
          <w:color w:val="FF0000"/>
          <w:sz w:val="22"/>
          <w:szCs w:val="22"/>
        </w:rPr>
        <w:t>RNAse</w:t>
      </w:r>
      <w:proofErr w:type="spellEnd"/>
      <w:r w:rsidRPr="00212996">
        <w:rPr>
          <w:rFonts w:ascii="Arial" w:hAnsi="Arial" w:cs="Arial"/>
          <w:color w:val="FF0000"/>
          <w:sz w:val="22"/>
          <w:szCs w:val="22"/>
        </w:rPr>
        <w:t xml:space="preserve"> Away</w:t>
      </w:r>
      <w:r w:rsidR="005B3283" w:rsidRPr="00212996">
        <w:rPr>
          <w:rFonts w:ascii="Arial" w:hAnsi="Arial" w:cs="Arial"/>
          <w:color w:val="FF0000"/>
          <w:sz w:val="22"/>
          <w:szCs w:val="22"/>
        </w:rPr>
        <w:t xml:space="preserve"> (do not spray magnetic base plate directly. Spray paper towel first, and wipe down)</w:t>
      </w:r>
      <w:r w:rsidRPr="00212996">
        <w:rPr>
          <w:rFonts w:ascii="Arial" w:hAnsi="Arial" w:cs="Arial"/>
          <w:color w:val="FF0000"/>
          <w:sz w:val="22"/>
          <w:szCs w:val="22"/>
        </w:rPr>
        <w:t>. Wipe dry.</w:t>
      </w:r>
    </w:p>
    <w:p w:rsidR="00A66199" w:rsidRPr="00212996" w:rsidRDefault="0079629A" w:rsidP="00D77869">
      <w:pPr>
        <w:pStyle w:val="ListParagraph"/>
        <w:numPr>
          <w:ilvl w:val="0"/>
          <w:numId w:val="13"/>
        </w:numPr>
        <w:spacing w:line="480" w:lineRule="auto"/>
        <w:jc w:val="both"/>
        <w:rPr>
          <w:rFonts w:ascii="Arial" w:hAnsi="Arial" w:cs="Arial"/>
          <w:color w:val="FF0000"/>
          <w:sz w:val="22"/>
          <w:szCs w:val="22"/>
        </w:rPr>
      </w:pPr>
      <w:r w:rsidRPr="00212996">
        <w:rPr>
          <w:rFonts w:ascii="Arial" w:hAnsi="Arial" w:cs="Arial"/>
          <w:color w:val="FF0000"/>
          <w:sz w:val="22"/>
          <w:szCs w:val="22"/>
        </w:rPr>
        <w:t xml:space="preserve">Repeat with </w:t>
      </w:r>
      <w:proofErr w:type="spellStart"/>
      <w:r w:rsidRPr="00212996">
        <w:rPr>
          <w:rFonts w:ascii="Arial" w:hAnsi="Arial" w:cs="Arial"/>
          <w:color w:val="FF0000"/>
          <w:sz w:val="22"/>
          <w:szCs w:val="22"/>
        </w:rPr>
        <w:t>EtOH</w:t>
      </w:r>
      <w:proofErr w:type="spellEnd"/>
      <w:r w:rsidRPr="00212996">
        <w:rPr>
          <w:rFonts w:ascii="Arial" w:hAnsi="Arial" w:cs="Arial"/>
          <w:color w:val="FF0000"/>
          <w:sz w:val="22"/>
          <w:szCs w:val="22"/>
        </w:rPr>
        <w:t>. Wipe dry.</w:t>
      </w:r>
    </w:p>
    <w:p w:rsidR="0079629A" w:rsidRPr="006925ED" w:rsidRDefault="0079629A" w:rsidP="00D77869">
      <w:pPr>
        <w:spacing w:line="480" w:lineRule="auto"/>
        <w:jc w:val="both"/>
        <w:rPr>
          <w:rFonts w:ascii="Arial" w:hAnsi="Arial" w:cs="Arial"/>
          <w:b/>
          <w:sz w:val="22"/>
          <w:szCs w:val="22"/>
          <w:u w:val="single"/>
        </w:rPr>
      </w:pPr>
      <w:r w:rsidRPr="006925ED">
        <w:rPr>
          <w:rFonts w:ascii="Arial" w:hAnsi="Arial" w:cs="Arial"/>
          <w:b/>
          <w:sz w:val="22"/>
          <w:szCs w:val="22"/>
          <w:u w:val="single"/>
        </w:rPr>
        <w:t>Protocol:</w:t>
      </w:r>
    </w:p>
    <w:p w:rsidR="00E60E63" w:rsidRPr="006925ED" w:rsidRDefault="00446B91" w:rsidP="00D77869">
      <w:pPr>
        <w:pStyle w:val="ListParagraph"/>
        <w:numPr>
          <w:ilvl w:val="0"/>
          <w:numId w:val="6"/>
        </w:numPr>
        <w:spacing w:line="480" w:lineRule="auto"/>
        <w:jc w:val="both"/>
        <w:rPr>
          <w:rFonts w:ascii="Arial" w:hAnsi="Arial" w:cs="Arial"/>
          <w:sz w:val="22"/>
          <w:szCs w:val="22"/>
        </w:rPr>
      </w:pPr>
      <w:r w:rsidRPr="006925ED">
        <w:rPr>
          <w:rFonts w:ascii="Arial" w:hAnsi="Arial" w:cs="Arial"/>
          <w:sz w:val="22"/>
          <w:szCs w:val="22"/>
        </w:rPr>
        <w:t xml:space="preserve">Bring </w:t>
      </w:r>
      <w:proofErr w:type="spellStart"/>
      <w:r w:rsidRPr="006925ED">
        <w:rPr>
          <w:rFonts w:ascii="Arial" w:hAnsi="Arial" w:cs="Arial"/>
          <w:sz w:val="22"/>
          <w:szCs w:val="22"/>
        </w:rPr>
        <w:t>Ampu</w:t>
      </w:r>
      <w:r w:rsidR="00E60E63" w:rsidRPr="006925ED">
        <w:rPr>
          <w:rFonts w:ascii="Arial" w:hAnsi="Arial" w:cs="Arial"/>
          <w:sz w:val="22"/>
          <w:szCs w:val="22"/>
        </w:rPr>
        <w:t>re</w:t>
      </w:r>
      <w:proofErr w:type="spellEnd"/>
      <w:r w:rsidR="00E60E63" w:rsidRPr="006925ED">
        <w:rPr>
          <w:rFonts w:ascii="Arial" w:hAnsi="Arial" w:cs="Arial"/>
          <w:sz w:val="22"/>
          <w:szCs w:val="22"/>
        </w:rPr>
        <w:t xml:space="preserve"> XP beads to room temperature, and place in hood</w:t>
      </w:r>
      <w:r w:rsidR="00802F1A" w:rsidRPr="006925ED">
        <w:rPr>
          <w:rFonts w:ascii="Arial" w:hAnsi="Arial" w:cs="Arial"/>
          <w:sz w:val="22"/>
          <w:szCs w:val="22"/>
        </w:rPr>
        <w:t xml:space="preserve"> in rack</w:t>
      </w:r>
      <w:r w:rsidR="00E60E63" w:rsidRPr="006925ED">
        <w:rPr>
          <w:rFonts w:ascii="Arial" w:hAnsi="Arial" w:cs="Arial"/>
          <w:sz w:val="22"/>
          <w:szCs w:val="22"/>
        </w:rPr>
        <w:t>.</w:t>
      </w:r>
    </w:p>
    <w:p w:rsidR="00E60E63" w:rsidRPr="00787226" w:rsidRDefault="00E60E63"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 xml:space="preserve">Retrieve first round PCR plate from </w:t>
      </w:r>
      <w:proofErr w:type="spellStart"/>
      <w:r w:rsidRPr="00787226">
        <w:rPr>
          <w:rFonts w:ascii="Arial" w:hAnsi="Arial" w:cs="Arial"/>
          <w:sz w:val="22"/>
          <w:szCs w:val="22"/>
        </w:rPr>
        <w:t>thermocycler</w:t>
      </w:r>
      <w:proofErr w:type="spellEnd"/>
      <w:r w:rsidRPr="00787226">
        <w:rPr>
          <w:rFonts w:ascii="Arial" w:hAnsi="Arial" w:cs="Arial"/>
          <w:sz w:val="22"/>
          <w:szCs w:val="22"/>
        </w:rPr>
        <w:t xml:space="preserve"> or -20</w:t>
      </w:r>
      <w:r w:rsidRPr="00787226">
        <w:rPr>
          <w:rFonts w:ascii="Cambria Math" w:hAnsi="Cambria Math" w:cs="Cambria Math"/>
          <w:sz w:val="22"/>
          <w:szCs w:val="22"/>
        </w:rPr>
        <w:t>⁰</w:t>
      </w:r>
      <w:r w:rsidRPr="00787226">
        <w:rPr>
          <w:rFonts w:ascii="Arial" w:hAnsi="Arial" w:cs="Arial"/>
          <w:sz w:val="22"/>
          <w:szCs w:val="22"/>
        </w:rPr>
        <w:t xml:space="preserve">C freezer, whichever is applicable, and place on plate holder in hood. </w:t>
      </w:r>
    </w:p>
    <w:p w:rsidR="00E60E63" w:rsidRPr="00787226" w:rsidRDefault="00E60E63"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Bring a new 96-well plate into the hood and place on the other plate holder.</w:t>
      </w:r>
    </w:p>
    <w:p w:rsidR="00E60E63" w:rsidRPr="00787226" w:rsidRDefault="00E60E63"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A</w:t>
      </w:r>
      <w:r w:rsidR="002933D2" w:rsidRPr="00787226">
        <w:rPr>
          <w:rFonts w:ascii="Arial" w:hAnsi="Arial" w:cs="Arial"/>
          <w:sz w:val="22"/>
          <w:szCs w:val="22"/>
        </w:rPr>
        <w:t xml:space="preserve">dd 40 µl of </w:t>
      </w:r>
      <w:proofErr w:type="spellStart"/>
      <w:r w:rsidR="002933D2" w:rsidRPr="00787226">
        <w:rPr>
          <w:rFonts w:ascii="Arial" w:hAnsi="Arial" w:cs="Arial"/>
          <w:sz w:val="22"/>
          <w:szCs w:val="22"/>
        </w:rPr>
        <w:t>resuspended</w:t>
      </w:r>
      <w:proofErr w:type="spellEnd"/>
      <w:r w:rsidR="002933D2" w:rsidRPr="00787226">
        <w:rPr>
          <w:rFonts w:ascii="Arial" w:hAnsi="Arial" w:cs="Arial"/>
          <w:sz w:val="22"/>
          <w:szCs w:val="22"/>
        </w:rPr>
        <w:t xml:space="preserve"> </w:t>
      </w:r>
      <w:proofErr w:type="spellStart"/>
      <w:r w:rsidR="002933D2" w:rsidRPr="00787226">
        <w:rPr>
          <w:rFonts w:ascii="Arial" w:hAnsi="Arial" w:cs="Arial"/>
          <w:sz w:val="22"/>
          <w:szCs w:val="22"/>
        </w:rPr>
        <w:t>AMP</w:t>
      </w:r>
      <w:r w:rsidR="0068432C" w:rsidRPr="00787226">
        <w:rPr>
          <w:rFonts w:ascii="Arial" w:hAnsi="Arial" w:cs="Arial"/>
          <w:sz w:val="22"/>
          <w:szCs w:val="22"/>
        </w:rPr>
        <w:t>ure</w:t>
      </w:r>
      <w:proofErr w:type="spellEnd"/>
      <w:r w:rsidR="0068432C" w:rsidRPr="00787226">
        <w:rPr>
          <w:rFonts w:ascii="Arial" w:hAnsi="Arial" w:cs="Arial"/>
          <w:sz w:val="22"/>
          <w:szCs w:val="22"/>
        </w:rPr>
        <w:t xml:space="preserve"> XP beads</w:t>
      </w:r>
      <w:r w:rsidRPr="00787226">
        <w:rPr>
          <w:rFonts w:ascii="Arial" w:hAnsi="Arial" w:cs="Arial"/>
          <w:sz w:val="22"/>
          <w:szCs w:val="22"/>
        </w:rPr>
        <w:t xml:space="preserve"> to respective wells of the new plate. See plate template on page 4.</w:t>
      </w:r>
    </w:p>
    <w:p w:rsidR="00EC6549" w:rsidRPr="00787226" w:rsidRDefault="009431C4"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Transfer 4</w:t>
      </w:r>
      <w:r w:rsidR="0068432C" w:rsidRPr="00787226">
        <w:rPr>
          <w:rFonts w:ascii="Arial" w:hAnsi="Arial" w:cs="Arial"/>
          <w:sz w:val="22"/>
          <w:szCs w:val="22"/>
        </w:rPr>
        <w:t>0 µl 1</w:t>
      </w:r>
      <w:r w:rsidR="0068432C" w:rsidRPr="00787226">
        <w:rPr>
          <w:rFonts w:ascii="Cambria Math" w:hAnsi="Cambria Math" w:cs="Cambria Math"/>
          <w:sz w:val="22"/>
          <w:szCs w:val="22"/>
        </w:rPr>
        <w:t>⁰</w:t>
      </w:r>
      <w:r w:rsidR="0068432C" w:rsidRPr="00787226">
        <w:rPr>
          <w:rFonts w:ascii="Arial" w:hAnsi="Arial" w:cs="Arial"/>
          <w:sz w:val="22"/>
          <w:szCs w:val="22"/>
        </w:rPr>
        <w:t xml:space="preserve"> product</w:t>
      </w:r>
      <w:r w:rsidR="00845188" w:rsidRPr="00787226">
        <w:rPr>
          <w:rFonts w:ascii="Arial" w:hAnsi="Arial" w:cs="Arial"/>
          <w:sz w:val="22"/>
          <w:szCs w:val="22"/>
        </w:rPr>
        <w:t xml:space="preserve"> </w:t>
      </w:r>
      <w:r w:rsidR="00E60E63" w:rsidRPr="00787226">
        <w:rPr>
          <w:rFonts w:ascii="Arial" w:hAnsi="Arial" w:cs="Arial"/>
          <w:sz w:val="22"/>
          <w:szCs w:val="22"/>
        </w:rPr>
        <w:t xml:space="preserve">to new plate </w:t>
      </w:r>
      <w:r w:rsidR="00845188" w:rsidRPr="00787226">
        <w:rPr>
          <w:rFonts w:ascii="Arial" w:hAnsi="Arial" w:cs="Arial"/>
          <w:sz w:val="22"/>
          <w:szCs w:val="22"/>
        </w:rPr>
        <w:t>and mix by aspirating/dispensing 10-15 times</w:t>
      </w:r>
      <w:r w:rsidR="002933D2" w:rsidRPr="00787226">
        <w:rPr>
          <w:rFonts w:ascii="Arial" w:hAnsi="Arial" w:cs="Arial"/>
          <w:sz w:val="22"/>
          <w:szCs w:val="22"/>
        </w:rPr>
        <w:t xml:space="preserve"> (homogenous color should be seen)</w:t>
      </w:r>
      <w:r w:rsidR="009B7F12" w:rsidRPr="00787226">
        <w:rPr>
          <w:rFonts w:ascii="Arial" w:hAnsi="Arial" w:cs="Arial"/>
          <w:sz w:val="22"/>
          <w:szCs w:val="22"/>
        </w:rPr>
        <w:t>.</w:t>
      </w:r>
    </w:p>
    <w:p w:rsidR="004A473D" w:rsidRPr="00787226" w:rsidRDefault="00845188"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 xml:space="preserve">Let sample bind for 10 minutes at room temperature.  </w:t>
      </w:r>
    </w:p>
    <w:p w:rsidR="00B44151" w:rsidRPr="00787226" w:rsidRDefault="00845188"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Place plate on ma</w:t>
      </w:r>
      <w:r w:rsidR="00B44151" w:rsidRPr="00787226">
        <w:rPr>
          <w:rFonts w:ascii="Arial" w:hAnsi="Arial" w:cs="Arial"/>
          <w:sz w:val="22"/>
          <w:szCs w:val="22"/>
        </w:rPr>
        <w:t>gnet</w:t>
      </w:r>
      <w:r w:rsidR="00F90BE6" w:rsidRPr="00787226">
        <w:rPr>
          <w:rFonts w:ascii="Arial" w:hAnsi="Arial" w:cs="Arial"/>
          <w:sz w:val="22"/>
          <w:szCs w:val="22"/>
        </w:rPr>
        <w:t>ic plate base for 5 minutes</w:t>
      </w:r>
      <w:r w:rsidR="002933D2" w:rsidRPr="00787226">
        <w:rPr>
          <w:rFonts w:ascii="Arial" w:hAnsi="Arial" w:cs="Arial"/>
          <w:sz w:val="22"/>
          <w:szCs w:val="22"/>
        </w:rPr>
        <w:t xml:space="preserve"> (solution should be clear before proceeding)</w:t>
      </w:r>
      <w:r w:rsidR="00F90BE6" w:rsidRPr="00787226">
        <w:rPr>
          <w:rFonts w:ascii="Arial" w:hAnsi="Arial" w:cs="Arial"/>
          <w:sz w:val="22"/>
          <w:szCs w:val="22"/>
        </w:rPr>
        <w:t>.</w:t>
      </w:r>
    </w:p>
    <w:p w:rsidR="00F90BE6" w:rsidRPr="00787226" w:rsidRDefault="00F90BE6" w:rsidP="00D77869">
      <w:pPr>
        <w:spacing w:line="480" w:lineRule="auto"/>
        <w:ind w:left="720"/>
        <w:jc w:val="both"/>
        <w:rPr>
          <w:rFonts w:ascii="Arial" w:hAnsi="Arial" w:cs="Arial"/>
          <w:sz w:val="22"/>
          <w:szCs w:val="22"/>
        </w:rPr>
      </w:pPr>
      <w:r w:rsidRPr="00787226">
        <w:rPr>
          <w:rFonts w:ascii="Arial" w:hAnsi="Arial" w:cs="Arial"/>
          <w:sz w:val="22"/>
          <w:szCs w:val="22"/>
        </w:rPr>
        <w:t>With plate remaining on the magnetic base:</w:t>
      </w:r>
    </w:p>
    <w:p w:rsidR="00845188" w:rsidRPr="00787226" w:rsidRDefault="00771A7B" w:rsidP="00D77869">
      <w:pPr>
        <w:pStyle w:val="ListParagraph"/>
        <w:numPr>
          <w:ilvl w:val="1"/>
          <w:numId w:val="6"/>
        </w:numPr>
        <w:spacing w:line="480" w:lineRule="auto"/>
        <w:jc w:val="both"/>
        <w:rPr>
          <w:rFonts w:ascii="Arial" w:hAnsi="Arial" w:cs="Arial"/>
          <w:sz w:val="22"/>
          <w:szCs w:val="22"/>
        </w:rPr>
      </w:pPr>
      <w:r w:rsidRPr="00787226">
        <w:rPr>
          <w:rFonts w:ascii="Arial" w:hAnsi="Arial" w:cs="Arial"/>
          <w:sz w:val="22"/>
          <w:szCs w:val="22"/>
        </w:rPr>
        <w:t xml:space="preserve">Carefully remove </w:t>
      </w:r>
      <w:r w:rsidR="00653ADE" w:rsidRPr="00787226">
        <w:rPr>
          <w:rFonts w:ascii="Arial" w:hAnsi="Arial" w:cs="Arial"/>
          <w:sz w:val="22"/>
          <w:szCs w:val="22"/>
        </w:rPr>
        <w:t>7</w:t>
      </w:r>
      <w:r w:rsidR="00934B7B" w:rsidRPr="00787226">
        <w:rPr>
          <w:rFonts w:ascii="Arial" w:hAnsi="Arial" w:cs="Arial"/>
          <w:sz w:val="22"/>
          <w:szCs w:val="22"/>
        </w:rPr>
        <w:t>0</w:t>
      </w:r>
      <w:r w:rsidR="00845188" w:rsidRPr="00787226">
        <w:rPr>
          <w:rFonts w:ascii="Arial" w:hAnsi="Arial" w:cs="Arial"/>
          <w:sz w:val="22"/>
          <w:szCs w:val="22"/>
        </w:rPr>
        <w:t xml:space="preserve"> µl from each </w:t>
      </w:r>
      <w:r w:rsidR="00B44151" w:rsidRPr="00787226">
        <w:rPr>
          <w:rFonts w:ascii="Arial" w:hAnsi="Arial" w:cs="Arial"/>
          <w:sz w:val="22"/>
          <w:szCs w:val="22"/>
        </w:rPr>
        <w:t xml:space="preserve">sample </w:t>
      </w:r>
      <w:r w:rsidR="00845188" w:rsidRPr="00787226">
        <w:rPr>
          <w:rFonts w:ascii="Arial" w:hAnsi="Arial" w:cs="Arial"/>
          <w:sz w:val="22"/>
          <w:szCs w:val="22"/>
        </w:rPr>
        <w:t xml:space="preserve">well. </w:t>
      </w:r>
    </w:p>
    <w:p w:rsidR="008C17D0" w:rsidRPr="00787226" w:rsidRDefault="008C17D0" w:rsidP="00D77869">
      <w:pPr>
        <w:pStyle w:val="ListParagraph"/>
        <w:numPr>
          <w:ilvl w:val="2"/>
          <w:numId w:val="6"/>
        </w:numPr>
        <w:spacing w:line="480" w:lineRule="auto"/>
        <w:jc w:val="both"/>
        <w:rPr>
          <w:rFonts w:ascii="Arial" w:hAnsi="Arial" w:cs="Arial"/>
          <w:sz w:val="22"/>
          <w:szCs w:val="22"/>
        </w:rPr>
      </w:pPr>
      <w:r w:rsidRPr="00787226">
        <w:rPr>
          <w:rFonts w:ascii="Arial" w:hAnsi="Arial" w:cs="Arial"/>
          <w:sz w:val="22"/>
          <w:szCs w:val="22"/>
        </w:rPr>
        <w:lastRenderedPageBreak/>
        <w:t>Do not disturb magnetic ring!</w:t>
      </w:r>
    </w:p>
    <w:p w:rsidR="008C17D0" w:rsidRPr="00787226" w:rsidRDefault="00845188" w:rsidP="00D77869">
      <w:pPr>
        <w:pStyle w:val="ListParagraph"/>
        <w:numPr>
          <w:ilvl w:val="1"/>
          <w:numId w:val="6"/>
        </w:numPr>
        <w:spacing w:line="480" w:lineRule="auto"/>
        <w:jc w:val="both"/>
        <w:rPr>
          <w:rFonts w:ascii="Arial" w:hAnsi="Arial" w:cs="Arial"/>
          <w:sz w:val="22"/>
          <w:szCs w:val="22"/>
        </w:rPr>
      </w:pPr>
      <w:r w:rsidRPr="00787226">
        <w:rPr>
          <w:rFonts w:ascii="Arial" w:hAnsi="Arial" w:cs="Arial"/>
          <w:sz w:val="22"/>
          <w:szCs w:val="22"/>
        </w:rPr>
        <w:t xml:space="preserve">Add 190 µl of 80% </w:t>
      </w:r>
      <w:r w:rsidR="00F90BE6" w:rsidRPr="00787226">
        <w:rPr>
          <w:rFonts w:ascii="Arial" w:hAnsi="Arial" w:cs="Arial"/>
          <w:sz w:val="22"/>
          <w:szCs w:val="22"/>
          <w:u w:val="single"/>
        </w:rPr>
        <w:t xml:space="preserve">freshly prepared </w:t>
      </w:r>
      <w:r w:rsidRPr="00787226">
        <w:rPr>
          <w:rFonts w:ascii="Arial" w:hAnsi="Arial" w:cs="Arial"/>
          <w:sz w:val="22"/>
          <w:szCs w:val="22"/>
          <w:u w:val="single"/>
        </w:rPr>
        <w:t>ethanol</w:t>
      </w:r>
      <w:r w:rsidRPr="00787226">
        <w:rPr>
          <w:rFonts w:ascii="Arial" w:hAnsi="Arial" w:cs="Arial"/>
          <w:sz w:val="22"/>
          <w:szCs w:val="22"/>
        </w:rPr>
        <w:t xml:space="preserve"> to each well</w:t>
      </w:r>
      <w:r w:rsidR="008C17D0" w:rsidRPr="00787226">
        <w:rPr>
          <w:rFonts w:ascii="Arial" w:hAnsi="Arial" w:cs="Arial"/>
          <w:sz w:val="22"/>
          <w:szCs w:val="22"/>
        </w:rPr>
        <w:t xml:space="preserve">, </w:t>
      </w:r>
      <w:r w:rsidR="00E60E63" w:rsidRPr="00787226">
        <w:rPr>
          <w:rFonts w:ascii="Arial" w:hAnsi="Arial" w:cs="Arial"/>
          <w:sz w:val="22"/>
          <w:szCs w:val="22"/>
        </w:rPr>
        <w:t>then pipette and discard 19</w:t>
      </w:r>
      <w:r w:rsidR="00934B7B" w:rsidRPr="00787226">
        <w:rPr>
          <w:rFonts w:ascii="Arial" w:hAnsi="Arial" w:cs="Arial"/>
          <w:sz w:val="22"/>
          <w:szCs w:val="22"/>
        </w:rPr>
        <w:t>5</w:t>
      </w:r>
      <w:r w:rsidRPr="00787226">
        <w:rPr>
          <w:rFonts w:ascii="Arial" w:hAnsi="Arial" w:cs="Arial"/>
          <w:sz w:val="22"/>
          <w:szCs w:val="22"/>
        </w:rPr>
        <w:t xml:space="preserve">µl from each </w:t>
      </w:r>
      <w:r w:rsidR="00B44151" w:rsidRPr="00787226">
        <w:rPr>
          <w:rFonts w:ascii="Arial" w:hAnsi="Arial" w:cs="Arial"/>
          <w:sz w:val="22"/>
          <w:szCs w:val="22"/>
        </w:rPr>
        <w:t xml:space="preserve">sample </w:t>
      </w:r>
      <w:r w:rsidRPr="00787226">
        <w:rPr>
          <w:rFonts w:ascii="Arial" w:hAnsi="Arial" w:cs="Arial"/>
          <w:sz w:val="22"/>
          <w:szCs w:val="22"/>
        </w:rPr>
        <w:t>well</w:t>
      </w:r>
      <w:r w:rsidR="001464FE" w:rsidRPr="00787226">
        <w:rPr>
          <w:rFonts w:ascii="Arial" w:hAnsi="Arial" w:cs="Arial"/>
          <w:sz w:val="22"/>
          <w:szCs w:val="22"/>
        </w:rPr>
        <w:t xml:space="preserve"> </w:t>
      </w:r>
      <w:r w:rsidR="00E678E5" w:rsidRPr="00787226">
        <w:rPr>
          <w:rFonts w:ascii="Arial" w:hAnsi="Arial" w:cs="Arial"/>
          <w:sz w:val="22"/>
          <w:szCs w:val="22"/>
        </w:rPr>
        <w:t>slowly</w:t>
      </w:r>
      <w:r w:rsidRPr="00787226">
        <w:rPr>
          <w:rFonts w:ascii="Arial" w:hAnsi="Arial" w:cs="Arial"/>
          <w:sz w:val="22"/>
          <w:szCs w:val="22"/>
        </w:rPr>
        <w:t xml:space="preserve"> </w:t>
      </w:r>
      <w:r w:rsidR="00871B60" w:rsidRPr="00787226">
        <w:rPr>
          <w:rFonts w:ascii="Arial" w:hAnsi="Arial" w:cs="Arial"/>
          <w:sz w:val="22"/>
          <w:szCs w:val="22"/>
        </w:rPr>
        <w:t>being careful not to disturb the bead pellet.</w:t>
      </w:r>
    </w:p>
    <w:p w:rsidR="00845188" w:rsidRPr="00787226" w:rsidRDefault="008C17D0" w:rsidP="00D77869">
      <w:pPr>
        <w:pStyle w:val="ListParagraph"/>
        <w:numPr>
          <w:ilvl w:val="2"/>
          <w:numId w:val="6"/>
        </w:numPr>
        <w:spacing w:line="480" w:lineRule="auto"/>
        <w:jc w:val="both"/>
        <w:rPr>
          <w:rFonts w:ascii="Arial" w:hAnsi="Arial" w:cs="Arial"/>
          <w:sz w:val="22"/>
          <w:szCs w:val="22"/>
        </w:rPr>
      </w:pPr>
      <w:r w:rsidRPr="00787226">
        <w:rPr>
          <w:rFonts w:ascii="Arial" w:hAnsi="Arial" w:cs="Arial"/>
          <w:sz w:val="22"/>
          <w:szCs w:val="22"/>
        </w:rPr>
        <w:t xml:space="preserve">Be careful to remove all of the </w:t>
      </w:r>
      <w:proofErr w:type="spellStart"/>
      <w:r w:rsidRPr="00787226">
        <w:rPr>
          <w:rFonts w:ascii="Arial" w:hAnsi="Arial" w:cs="Arial"/>
          <w:sz w:val="22"/>
          <w:szCs w:val="22"/>
        </w:rPr>
        <w:t>EtOH</w:t>
      </w:r>
      <w:proofErr w:type="spellEnd"/>
      <w:r w:rsidRPr="00787226">
        <w:rPr>
          <w:rFonts w:ascii="Arial" w:hAnsi="Arial" w:cs="Arial"/>
          <w:sz w:val="22"/>
          <w:szCs w:val="22"/>
        </w:rPr>
        <w:t>!</w:t>
      </w:r>
      <w:r w:rsidR="00871B60" w:rsidRPr="00787226">
        <w:rPr>
          <w:rFonts w:ascii="Arial" w:hAnsi="Arial" w:cs="Arial"/>
          <w:sz w:val="22"/>
          <w:szCs w:val="22"/>
        </w:rPr>
        <w:t xml:space="preserve"> </w:t>
      </w:r>
    </w:p>
    <w:p w:rsidR="00845188" w:rsidRPr="00787226" w:rsidRDefault="00871B60" w:rsidP="00D77869">
      <w:pPr>
        <w:pStyle w:val="ListParagraph"/>
        <w:numPr>
          <w:ilvl w:val="1"/>
          <w:numId w:val="6"/>
        </w:numPr>
        <w:spacing w:line="480" w:lineRule="auto"/>
        <w:jc w:val="both"/>
        <w:rPr>
          <w:rFonts w:ascii="Arial" w:hAnsi="Arial" w:cs="Arial"/>
          <w:sz w:val="22"/>
          <w:szCs w:val="22"/>
        </w:rPr>
      </w:pPr>
      <w:r w:rsidRPr="00787226">
        <w:rPr>
          <w:rFonts w:ascii="Arial" w:hAnsi="Arial" w:cs="Arial"/>
          <w:sz w:val="22"/>
          <w:szCs w:val="22"/>
        </w:rPr>
        <w:t>Repeat step b</w:t>
      </w:r>
      <w:r w:rsidR="00845188" w:rsidRPr="00787226">
        <w:rPr>
          <w:rFonts w:ascii="Arial" w:hAnsi="Arial" w:cs="Arial"/>
          <w:sz w:val="22"/>
          <w:szCs w:val="22"/>
        </w:rPr>
        <w:t xml:space="preserve"> for a total of two ethanol washes. </w:t>
      </w:r>
    </w:p>
    <w:p w:rsidR="00845188" w:rsidRPr="00787226" w:rsidRDefault="00B44151" w:rsidP="00D77869">
      <w:pPr>
        <w:pStyle w:val="ListParagraph"/>
        <w:numPr>
          <w:ilvl w:val="1"/>
          <w:numId w:val="6"/>
        </w:numPr>
        <w:spacing w:line="480" w:lineRule="auto"/>
        <w:jc w:val="both"/>
        <w:rPr>
          <w:rFonts w:ascii="Arial" w:hAnsi="Arial" w:cs="Arial"/>
          <w:sz w:val="22"/>
          <w:szCs w:val="22"/>
        </w:rPr>
      </w:pPr>
      <w:r w:rsidRPr="00787226">
        <w:rPr>
          <w:rFonts w:ascii="Arial" w:hAnsi="Arial" w:cs="Arial"/>
          <w:sz w:val="22"/>
          <w:szCs w:val="22"/>
        </w:rPr>
        <w:t>L</w:t>
      </w:r>
      <w:r w:rsidR="00845188" w:rsidRPr="00787226">
        <w:rPr>
          <w:rFonts w:ascii="Arial" w:hAnsi="Arial" w:cs="Arial"/>
          <w:sz w:val="22"/>
          <w:szCs w:val="22"/>
        </w:rPr>
        <w:t xml:space="preserve">et </w:t>
      </w:r>
      <w:r w:rsidRPr="00787226">
        <w:rPr>
          <w:rFonts w:ascii="Arial" w:hAnsi="Arial" w:cs="Arial"/>
          <w:sz w:val="22"/>
          <w:szCs w:val="22"/>
        </w:rPr>
        <w:t xml:space="preserve">plate </w:t>
      </w:r>
      <w:r w:rsidR="00845188" w:rsidRPr="00787226">
        <w:rPr>
          <w:rFonts w:ascii="Arial" w:hAnsi="Arial" w:cs="Arial"/>
          <w:sz w:val="22"/>
          <w:szCs w:val="22"/>
        </w:rPr>
        <w:t>air-dry for 10 minutes at room temperature.</w:t>
      </w:r>
    </w:p>
    <w:p w:rsidR="00934B7B" w:rsidRPr="00787226" w:rsidRDefault="00934B7B" w:rsidP="00D77869">
      <w:pPr>
        <w:pStyle w:val="ListParagraph"/>
        <w:numPr>
          <w:ilvl w:val="2"/>
          <w:numId w:val="6"/>
        </w:numPr>
        <w:spacing w:line="480" w:lineRule="auto"/>
        <w:jc w:val="both"/>
        <w:rPr>
          <w:rFonts w:ascii="Arial" w:hAnsi="Arial" w:cs="Arial"/>
          <w:sz w:val="22"/>
          <w:szCs w:val="22"/>
        </w:rPr>
      </w:pPr>
      <w:r w:rsidRPr="00787226">
        <w:rPr>
          <w:rFonts w:ascii="Arial" w:hAnsi="Arial" w:cs="Arial"/>
          <w:sz w:val="22"/>
          <w:szCs w:val="22"/>
        </w:rPr>
        <w:t>During this incubation, thaw ready mix for 2</w:t>
      </w:r>
      <w:r w:rsidRPr="00787226">
        <w:rPr>
          <w:rFonts w:ascii="Arial" w:hAnsi="Arial" w:cs="Arial"/>
          <w:sz w:val="22"/>
          <w:szCs w:val="22"/>
          <w:vertAlign w:val="superscript"/>
        </w:rPr>
        <w:t>nd</w:t>
      </w:r>
      <w:r w:rsidRPr="00787226">
        <w:rPr>
          <w:rFonts w:ascii="Arial" w:hAnsi="Arial" w:cs="Arial"/>
          <w:sz w:val="22"/>
          <w:szCs w:val="22"/>
        </w:rPr>
        <w:t xml:space="preserve"> round master mix.</w:t>
      </w:r>
    </w:p>
    <w:p w:rsidR="00845188" w:rsidRPr="00787226" w:rsidRDefault="00845188" w:rsidP="00D77869">
      <w:pPr>
        <w:pStyle w:val="ListParagraph"/>
        <w:numPr>
          <w:ilvl w:val="1"/>
          <w:numId w:val="6"/>
        </w:numPr>
        <w:spacing w:line="480" w:lineRule="auto"/>
        <w:jc w:val="both"/>
        <w:rPr>
          <w:rFonts w:ascii="Arial" w:hAnsi="Arial" w:cs="Arial"/>
          <w:sz w:val="22"/>
          <w:szCs w:val="22"/>
        </w:rPr>
      </w:pPr>
      <w:r w:rsidRPr="00787226">
        <w:rPr>
          <w:rFonts w:ascii="Arial" w:hAnsi="Arial" w:cs="Arial"/>
          <w:sz w:val="22"/>
          <w:szCs w:val="22"/>
        </w:rPr>
        <w:t xml:space="preserve">Add </w:t>
      </w:r>
      <w:proofErr w:type="gramStart"/>
      <w:r w:rsidR="00B44151" w:rsidRPr="00787226">
        <w:rPr>
          <w:rFonts w:ascii="Arial" w:hAnsi="Arial" w:cs="Arial"/>
          <w:sz w:val="22"/>
          <w:szCs w:val="22"/>
        </w:rPr>
        <w:t>43 µl reagent grade water to each sample</w:t>
      </w:r>
      <w:proofErr w:type="gramEnd"/>
      <w:r w:rsidR="00B44151" w:rsidRPr="00787226">
        <w:rPr>
          <w:rFonts w:ascii="Arial" w:hAnsi="Arial" w:cs="Arial"/>
          <w:sz w:val="22"/>
          <w:szCs w:val="22"/>
        </w:rPr>
        <w:t xml:space="preserve"> well. </w:t>
      </w:r>
    </w:p>
    <w:p w:rsidR="00B44151" w:rsidRPr="00787226" w:rsidRDefault="00B44151"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 xml:space="preserve">Remove plate from magnetic base and snap-cap </w:t>
      </w:r>
      <w:r w:rsidR="00E60E63" w:rsidRPr="00787226">
        <w:rPr>
          <w:rFonts w:ascii="Arial" w:hAnsi="Arial" w:cs="Arial"/>
          <w:sz w:val="22"/>
          <w:szCs w:val="22"/>
        </w:rPr>
        <w:t>columns containing reaction, including negative control</w:t>
      </w:r>
      <w:r w:rsidRPr="00787226">
        <w:rPr>
          <w:rFonts w:ascii="Arial" w:hAnsi="Arial" w:cs="Arial"/>
          <w:sz w:val="22"/>
          <w:szCs w:val="22"/>
        </w:rPr>
        <w:t>.</w:t>
      </w:r>
    </w:p>
    <w:p w:rsidR="00B44151" w:rsidRPr="00787226" w:rsidRDefault="00B44151" w:rsidP="00D77869">
      <w:pPr>
        <w:pStyle w:val="ListParagraph"/>
        <w:numPr>
          <w:ilvl w:val="0"/>
          <w:numId w:val="6"/>
        </w:numPr>
        <w:spacing w:line="480" w:lineRule="auto"/>
        <w:jc w:val="both"/>
        <w:rPr>
          <w:rFonts w:ascii="Arial" w:hAnsi="Arial" w:cs="Arial"/>
          <w:sz w:val="22"/>
          <w:szCs w:val="22"/>
        </w:rPr>
      </w:pPr>
      <w:proofErr w:type="gramStart"/>
      <w:r w:rsidRPr="00787226">
        <w:rPr>
          <w:rFonts w:ascii="Arial" w:hAnsi="Arial" w:cs="Arial"/>
          <w:sz w:val="22"/>
          <w:szCs w:val="22"/>
        </w:rPr>
        <w:t>Vortex mildly until pelleted beads are</w:t>
      </w:r>
      <w:proofErr w:type="gramEnd"/>
      <w:r w:rsidRPr="00787226">
        <w:rPr>
          <w:rFonts w:ascii="Arial" w:hAnsi="Arial" w:cs="Arial"/>
          <w:sz w:val="22"/>
          <w:szCs w:val="22"/>
        </w:rPr>
        <w:t xml:space="preserve"> in full suspension. </w:t>
      </w:r>
    </w:p>
    <w:p w:rsidR="00B44151" w:rsidRPr="00787226" w:rsidRDefault="00B44151"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Centrifuge</w:t>
      </w:r>
      <w:r w:rsidR="00E60E63" w:rsidRPr="00787226">
        <w:rPr>
          <w:rFonts w:ascii="Arial" w:hAnsi="Arial" w:cs="Arial"/>
          <w:sz w:val="22"/>
          <w:szCs w:val="22"/>
        </w:rPr>
        <w:t xml:space="preserve"> </w:t>
      </w:r>
      <w:r w:rsidRPr="00787226">
        <w:rPr>
          <w:rFonts w:ascii="Arial" w:hAnsi="Arial" w:cs="Arial"/>
          <w:sz w:val="22"/>
          <w:szCs w:val="22"/>
        </w:rPr>
        <w:t xml:space="preserve">the plate </w:t>
      </w:r>
      <w:r w:rsidR="00E60E63" w:rsidRPr="00787226">
        <w:rPr>
          <w:rFonts w:ascii="Arial" w:hAnsi="Arial" w:cs="Arial"/>
          <w:sz w:val="22"/>
          <w:szCs w:val="22"/>
        </w:rPr>
        <w:t xml:space="preserve">at 800 rpm for 30 seconds </w:t>
      </w:r>
      <w:r w:rsidRPr="00787226">
        <w:rPr>
          <w:rFonts w:ascii="Arial" w:hAnsi="Arial" w:cs="Arial"/>
          <w:sz w:val="22"/>
          <w:szCs w:val="22"/>
        </w:rPr>
        <w:t xml:space="preserve">to ensure </w:t>
      </w:r>
      <w:r w:rsidRPr="00787226">
        <w:rPr>
          <w:rFonts w:ascii="Arial" w:hAnsi="Arial" w:cs="Arial"/>
          <w:sz w:val="22"/>
          <w:szCs w:val="22"/>
          <w:u w:val="single"/>
        </w:rPr>
        <w:t>ALL liquid</w:t>
      </w:r>
      <w:r w:rsidRPr="00787226">
        <w:rPr>
          <w:rFonts w:ascii="Arial" w:hAnsi="Arial" w:cs="Arial"/>
          <w:sz w:val="22"/>
          <w:szCs w:val="22"/>
        </w:rPr>
        <w:t xml:space="preserve"> is pulled down from the cap. </w:t>
      </w:r>
    </w:p>
    <w:p w:rsidR="00934B7B" w:rsidRPr="00787226" w:rsidRDefault="00653ADE"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 xml:space="preserve">Let sample bind for 5 minutes at room temperature, then place on magnetic base for 5 minutes. </w:t>
      </w:r>
    </w:p>
    <w:p w:rsidR="00B44151" w:rsidRPr="00787226" w:rsidRDefault="00934B7B" w:rsidP="00D77869">
      <w:pPr>
        <w:pStyle w:val="ListParagraph"/>
        <w:numPr>
          <w:ilvl w:val="1"/>
          <w:numId w:val="6"/>
        </w:numPr>
        <w:spacing w:line="480" w:lineRule="auto"/>
        <w:jc w:val="both"/>
        <w:rPr>
          <w:rFonts w:ascii="Arial" w:hAnsi="Arial" w:cs="Arial"/>
          <w:sz w:val="22"/>
          <w:szCs w:val="22"/>
        </w:rPr>
      </w:pPr>
      <w:r w:rsidRPr="00787226">
        <w:rPr>
          <w:rFonts w:ascii="Arial" w:hAnsi="Arial" w:cs="Arial"/>
          <w:sz w:val="22"/>
          <w:szCs w:val="22"/>
        </w:rPr>
        <w:t>During this incubation, thaw 2</w:t>
      </w:r>
      <w:r w:rsidRPr="00787226">
        <w:rPr>
          <w:rFonts w:ascii="Arial" w:hAnsi="Arial" w:cs="Arial"/>
          <w:sz w:val="22"/>
          <w:szCs w:val="22"/>
          <w:vertAlign w:val="superscript"/>
        </w:rPr>
        <w:t>nd</w:t>
      </w:r>
      <w:r w:rsidRPr="00787226">
        <w:rPr>
          <w:rFonts w:ascii="Arial" w:hAnsi="Arial" w:cs="Arial"/>
          <w:sz w:val="22"/>
          <w:szCs w:val="22"/>
        </w:rPr>
        <w:t xml:space="preserve"> round primers and clean post-amp lab bench. </w:t>
      </w:r>
      <w:r w:rsidR="00B44151" w:rsidRPr="00787226">
        <w:rPr>
          <w:rFonts w:ascii="Arial" w:hAnsi="Arial" w:cs="Arial"/>
          <w:sz w:val="22"/>
          <w:szCs w:val="22"/>
        </w:rPr>
        <w:t xml:space="preserve"> </w:t>
      </w:r>
    </w:p>
    <w:p w:rsidR="001B7AA4" w:rsidRPr="00787226" w:rsidRDefault="00B44151"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 xml:space="preserve">Pipette 40 µl from each </w:t>
      </w:r>
      <w:r w:rsidR="009B7F12" w:rsidRPr="00787226">
        <w:rPr>
          <w:rFonts w:ascii="Arial" w:hAnsi="Arial" w:cs="Arial"/>
          <w:sz w:val="22"/>
          <w:szCs w:val="22"/>
        </w:rPr>
        <w:t xml:space="preserve">well </w:t>
      </w:r>
      <w:r w:rsidR="001B7AA4" w:rsidRPr="00787226">
        <w:rPr>
          <w:rFonts w:ascii="Arial" w:hAnsi="Arial" w:cs="Arial"/>
          <w:sz w:val="22"/>
          <w:szCs w:val="22"/>
        </w:rPr>
        <w:t>to a new,</w:t>
      </w:r>
      <w:r w:rsidRPr="00787226">
        <w:rPr>
          <w:rFonts w:ascii="Arial" w:hAnsi="Arial" w:cs="Arial"/>
          <w:sz w:val="22"/>
          <w:szCs w:val="22"/>
        </w:rPr>
        <w:t xml:space="preserve"> labeled 96-well plate. </w:t>
      </w:r>
      <w:r w:rsidR="00802F1A" w:rsidRPr="00787226">
        <w:rPr>
          <w:rFonts w:ascii="Arial" w:hAnsi="Arial" w:cs="Arial"/>
          <w:sz w:val="22"/>
          <w:szCs w:val="22"/>
        </w:rPr>
        <w:t>Snap-cap the plate, and immediately place it on a cold plate</w:t>
      </w:r>
      <w:r w:rsidR="001B7AA4" w:rsidRPr="00787226">
        <w:rPr>
          <w:rFonts w:ascii="Arial" w:hAnsi="Arial" w:cs="Arial"/>
          <w:sz w:val="22"/>
          <w:szCs w:val="22"/>
        </w:rPr>
        <w:t xml:space="preserve">. </w:t>
      </w:r>
    </w:p>
    <w:p w:rsidR="00B44151" w:rsidRPr="00787226" w:rsidRDefault="00B44151" w:rsidP="00D77869">
      <w:pPr>
        <w:pStyle w:val="ListParagraph"/>
        <w:numPr>
          <w:ilvl w:val="0"/>
          <w:numId w:val="6"/>
        </w:numPr>
        <w:spacing w:line="480" w:lineRule="auto"/>
        <w:jc w:val="both"/>
        <w:rPr>
          <w:rFonts w:ascii="Arial" w:hAnsi="Arial" w:cs="Arial"/>
          <w:sz w:val="22"/>
          <w:szCs w:val="22"/>
        </w:rPr>
      </w:pPr>
      <w:r w:rsidRPr="00787226">
        <w:rPr>
          <w:rFonts w:ascii="Arial" w:hAnsi="Arial" w:cs="Arial"/>
          <w:sz w:val="22"/>
          <w:szCs w:val="22"/>
        </w:rPr>
        <w:t xml:space="preserve">Discard the bead purification plate. </w:t>
      </w:r>
    </w:p>
    <w:p w:rsidR="00F90BE6" w:rsidRDefault="00F90BE6" w:rsidP="00D77869">
      <w:pPr>
        <w:jc w:val="both"/>
        <w:rPr>
          <w:rFonts w:asciiTheme="minorHAnsi" w:hAnsiTheme="minorHAnsi" w:cstheme="minorHAnsi"/>
          <w:sz w:val="22"/>
          <w:szCs w:val="22"/>
        </w:rPr>
      </w:pPr>
    </w:p>
    <w:p w:rsidR="00F90BE6" w:rsidRPr="00787226" w:rsidRDefault="00A1383D" w:rsidP="00D77869">
      <w:pPr>
        <w:jc w:val="both"/>
        <w:rPr>
          <w:rFonts w:ascii="Arial" w:hAnsi="Arial" w:cs="Arial"/>
          <w:b/>
        </w:rPr>
      </w:pPr>
      <w:r w:rsidRPr="00787226">
        <w:rPr>
          <w:rFonts w:ascii="Arial" w:hAnsi="Arial" w:cs="Arial"/>
          <w:b/>
        </w:rPr>
        <w:t xml:space="preserve">Part 4: </w:t>
      </w:r>
      <w:r w:rsidR="001715B6" w:rsidRPr="00787226">
        <w:rPr>
          <w:rFonts w:ascii="Arial" w:hAnsi="Arial" w:cs="Arial"/>
          <w:b/>
        </w:rPr>
        <w:t>Second Round</w:t>
      </w:r>
      <w:r w:rsidR="00F90BE6" w:rsidRPr="00787226">
        <w:rPr>
          <w:rFonts w:ascii="Arial" w:hAnsi="Arial" w:cs="Arial"/>
          <w:b/>
        </w:rPr>
        <w:t xml:space="preserve"> PCR – Addition of </w:t>
      </w:r>
      <w:proofErr w:type="spellStart"/>
      <w:r w:rsidR="00F90BE6" w:rsidRPr="00787226">
        <w:rPr>
          <w:rFonts w:ascii="Arial" w:hAnsi="Arial" w:cs="Arial"/>
          <w:b/>
        </w:rPr>
        <w:t>Illumina</w:t>
      </w:r>
      <w:proofErr w:type="spellEnd"/>
      <w:r w:rsidR="00F90BE6" w:rsidRPr="00787226">
        <w:rPr>
          <w:rFonts w:ascii="Arial" w:hAnsi="Arial" w:cs="Arial"/>
          <w:b/>
        </w:rPr>
        <w:t xml:space="preserve"> </w:t>
      </w:r>
      <w:proofErr w:type="spellStart"/>
      <w:r w:rsidR="00F90BE6" w:rsidRPr="00787226">
        <w:rPr>
          <w:rFonts w:ascii="Arial" w:hAnsi="Arial" w:cs="Arial"/>
          <w:b/>
        </w:rPr>
        <w:t>Nextera</w:t>
      </w:r>
      <w:proofErr w:type="spellEnd"/>
      <w:r w:rsidR="00F90BE6" w:rsidRPr="00787226">
        <w:rPr>
          <w:rFonts w:ascii="Arial" w:hAnsi="Arial" w:cs="Arial"/>
          <w:b/>
        </w:rPr>
        <w:t xml:space="preserve"> Sequences to </w:t>
      </w:r>
      <w:proofErr w:type="spellStart"/>
      <w:r w:rsidR="00787226">
        <w:rPr>
          <w:rFonts w:ascii="Arial" w:hAnsi="Arial" w:cs="Arial"/>
          <w:b/>
        </w:rPr>
        <w:t>Amplicon</w:t>
      </w:r>
      <w:proofErr w:type="spellEnd"/>
      <w:r w:rsidR="00787226">
        <w:rPr>
          <w:rFonts w:ascii="Arial" w:hAnsi="Arial" w:cs="Arial"/>
          <w:b/>
        </w:rPr>
        <w:t>-Specific Ends</w:t>
      </w:r>
    </w:p>
    <w:p w:rsidR="00F90BE6" w:rsidRDefault="00F90BE6" w:rsidP="00D77869">
      <w:pPr>
        <w:jc w:val="both"/>
        <w:rPr>
          <w:rFonts w:asciiTheme="minorHAnsi" w:hAnsiTheme="minorHAnsi" w:cstheme="minorHAnsi"/>
          <w:b/>
          <w:sz w:val="22"/>
          <w:szCs w:val="22"/>
        </w:rPr>
      </w:pPr>
    </w:p>
    <w:p w:rsidR="009E6125" w:rsidRPr="00787226" w:rsidRDefault="009E6125" w:rsidP="00D77869">
      <w:pPr>
        <w:spacing w:line="480" w:lineRule="auto"/>
        <w:jc w:val="both"/>
        <w:rPr>
          <w:rFonts w:ascii="Arial" w:hAnsi="Arial" w:cs="Arial"/>
          <w:sz w:val="22"/>
          <w:szCs w:val="22"/>
        </w:rPr>
      </w:pPr>
      <w:r w:rsidRPr="00787226">
        <w:rPr>
          <w:rFonts w:ascii="Arial" w:hAnsi="Arial" w:cs="Arial"/>
          <w:b/>
          <w:sz w:val="22"/>
          <w:szCs w:val="22"/>
          <w:u w:val="single"/>
        </w:rPr>
        <w:t>Initial Preparation</w:t>
      </w:r>
      <w:r w:rsidRPr="00787226">
        <w:rPr>
          <w:rFonts w:ascii="Arial" w:hAnsi="Arial" w:cs="Arial"/>
          <w:b/>
          <w:sz w:val="22"/>
          <w:szCs w:val="22"/>
        </w:rPr>
        <w:t>:</w:t>
      </w:r>
      <w:r w:rsidRPr="00787226">
        <w:rPr>
          <w:rFonts w:ascii="Arial" w:hAnsi="Arial" w:cs="Arial"/>
          <w:sz w:val="22"/>
          <w:szCs w:val="22"/>
        </w:rPr>
        <w:t xml:space="preserve"> Make labels for each sample (24 per plate). Do not make label for negative control.</w:t>
      </w:r>
    </w:p>
    <w:p w:rsidR="00802F1A" w:rsidRPr="00787226" w:rsidRDefault="00802F1A" w:rsidP="00D77869">
      <w:pPr>
        <w:spacing w:line="480" w:lineRule="auto"/>
        <w:jc w:val="both"/>
        <w:rPr>
          <w:rFonts w:ascii="Arial" w:hAnsi="Arial" w:cs="Arial"/>
          <w:b/>
          <w:color w:val="FF0000"/>
          <w:sz w:val="22"/>
          <w:szCs w:val="22"/>
          <w:u w:val="single"/>
        </w:rPr>
      </w:pPr>
      <w:r w:rsidRPr="00787226">
        <w:rPr>
          <w:rFonts w:ascii="Arial" w:hAnsi="Arial" w:cs="Arial"/>
          <w:b/>
          <w:color w:val="FF0000"/>
          <w:sz w:val="22"/>
          <w:szCs w:val="22"/>
          <w:u w:val="single"/>
        </w:rPr>
        <w:t>Cleaning:</w:t>
      </w:r>
    </w:p>
    <w:p w:rsidR="00802F1A" w:rsidRPr="00787226" w:rsidRDefault="00802F1A" w:rsidP="00D77869">
      <w:pPr>
        <w:pStyle w:val="ListParagraph"/>
        <w:numPr>
          <w:ilvl w:val="0"/>
          <w:numId w:val="7"/>
        </w:numPr>
        <w:spacing w:line="480" w:lineRule="auto"/>
        <w:jc w:val="both"/>
        <w:rPr>
          <w:rFonts w:ascii="Arial" w:hAnsi="Arial" w:cs="Arial"/>
          <w:color w:val="FF0000"/>
          <w:sz w:val="22"/>
          <w:szCs w:val="22"/>
        </w:rPr>
      </w:pPr>
      <w:r w:rsidRPr="00787226">
        <w:rPr>
          <w:rFonts w:ascii="Arial" w:hAnsi="Arial" w:cs="Arial"/>
          <w:color w:val="FF0000"/>
          <w:sz w:val="22"/>
          <w:szCs w:val="22"/>
        </w:rPr>
        <w:t>In pre-amp hood, set</w:t>
      </w:r>
      <w:r w:rsidR="00F433EC" w:rsidRPr="00787226">
        <w:rPr>
          <w:rFonts w:ascii="Arial" w:hAnsi="Arial" w:cs="Arial"/>
          <w:color w:val="FF0000"/>
          <w:sz w:val="22"/>
          <w:szCs w:val="22"/>
        </w:rPr>
        <w:t xml:space="preserve"> all materials inside</w:t>
      </w:r>
      <w:r w:rsidR="00C042AF" w:rsidRPr="00787226">
        <w:rPr>
          <w:rFonts w:ascii="Arial" w:hAnsi="Arial" w:cs="Arial"/>
          <w:color w:val="FF0000"/>
          <w:sz w:val="22"/>
          <w:szCs w:val="22"/>
        </w:rPr>
        <w:t xml:space="preserve">, including </w:t>
      </w:r>
      <w:proofErr w:type="spellStart"/>
      <w:r w:rsidR="00C042AF" w:rsidRPr="00787226">
        <w:rPr>
          <w:rFonts w:ascii="Arial" w:hAnsi="Arial" w:cs="Arial"/>
          <w:color w:val="FF0000"/>
          <w:sz w:val="22"/>
          <w:szCs w:val="22"/>
        </w:rPr>
        <w:t>microcentrifuge</w:t>
      </w:r>
      <w:proofErr w:type="spellEnd"/>
      <w:r w:rsidR="00C042AF" w:rsidRPr="00787226">
        <w:rPr>
          <w:rFonts w:ascii="Arial" w:hAnsi="Arial" w:cs="Arial"/>
          <w:color w:val="FF0000"/>
          <w:sz w:val="22"/>
          <w:szCs w:val="22"/>
        </w:rPr>
        <w:t xml:space="preserve">, P200, P1000 (if applicable), pen, PCR plate holder, </w:t>
      </w:r>
      <w:proofErr w:type="gramStart"/>
      <w:r w:rsidR="00C042AF" w:rsidRPr="00787226">
        <w:rPr>
          <w:rFonts w:ascii="Arial" w:hAnsi="Arial" w:cs="Arial"/>
          <w:color w:val="FF0000"/>
          <w:sz w:val="22"/>
          <w:szCs w:val="22"/>
        </w:rPr>
        <w:t>rack</w:t>
      </w:r>
      <w:proofErr w:type="gramEnd"/>
      <w:r w:rsidR="00F433EC" w:rsidRPr="00787226">
        <w:rPr>
          <w:rFonts w:ascii="Arial" w:hAnsi="Arial" w:cs="Arial"/>
          <w:color w:val="FF0000"/>
          <w:sz w:val="22"/>
          <w:szCs w:val="22"/>
        </w:rPr>
        <w:t>.</w:t>
      </w:r>
    </w:p>
    <w:p w:rsidR="00802F1A" w:rsidRPr="00787226" w:rsidRDefault="00802F1A" w:rsidP="00D77869">
      <w:pPr>
        <w:pStyle w:val="ListParagraph"/>
        <w:numPr>
          <w:ilvl w:val="0"/>
          <w:numId w:val="7"/>
        </w:numPr>
        <w:spacing w:line="480" w:lineRule="auto"/>
        <w:jc w:val="both"/>
        <w:rPr>
          <w:rFonts w:ascii="Arial" w:hAnsi="Arial" w:cs="Arial"/>
          <w:color w:val="FF0000"/>
          <w:sz w:val="22"/>
          <w:szCs w:val="22"/>
        </w:rPr>
      </w:pPr>
      <w:r w:rsidRPr="00787226">
        <w:rPr>
          <w:rFonts w:ascii="Arial" w:hAnsi="Arial" w:cs="Arial"/>
          <w:color w:val="FF0000"/>
          <w:sz w:val="22"/>
          <w:szCs w:val="22"/>
        </w:rPr>
        <w:t>Spray hood</w:t>
      </w:r>
      <w:r w:rsidR="00C042AF" w:rsidRPr="00787226">
        <w:rPr>
          <w:rFonts w:ascii="Arial" w:hAnsi="Arial" w:cs="Arial"/>
          <w:color w:val="FF0000"/>
          <w:sz w:val="22"/>
          <w:szCs w:val="22"/>
        </w:rPr>
        <w:t xml:space="preserve"> and equipment</w:t>
      </w:r>
      <w:r w:rsidRPr="00787226">
        <w:rPr>
          <w:rFonts w:ascii="Arial" w:hAnsi="Arial" w:cs="Arial"/>
          <w:color w:val="FF0000"/>
          <w:sz w:val="22"/>
          <w:szCs w:val="22"/>
        </w:rPr>
        <w:t xml:space="preserve"> with </w:t>
      </w:r>
      <w:proofErr w:type="spellStart"/>
      <w:r w:rsidRPr="00787226">
        <w:rPr>
          <w:rFonts w:ascii="Arial" w:hAnsi="Arial" w:cs="Arial"/>
          <w:color w:val="FF0000"/>
          <w:sz w:val="22"/>
          <w:szCs w:val="22"/>
        </w:rPr>
        <w:t>RNAse</w:t>
      </w:r>
      <w:proofErr w:type="spellEnd"/>
      <w:r w:rsidRPr="00787226">
        <w:rPr>
          <w:rFonts w:ascii="Arial" w:hAnsi="Arial" w:cs="Arial"/>
          <w:color w:val="FF0000"/>
          <w:sz w:val="22"/>
          <w:szCs w:val="22"/>
        </w:rPr>
        <w:t xml:space="preserve"> Away. Wipe dry.</w:t>
      </w:r>
    </w:p>
    <w:p w:rsidR="00802F1A" w:rsidRPr="00787226" w:rsidRDefault="00802F1A" w:rsidP="00D77869">
      <w:pPr>
        <w:pStyle w:val="ListParagraph"/>
        <w:numPr>
          <w:ilvl w:val="0"/>
          <w:numId w:val="7"/>
        </w:numPr>
        <w:spacing w:line="480" w:lineRule="auto"/>
        <w:jc w:val="both"/>
        <w:rPr>
          <w:rFonts w:ascii="Arial" w:hAnsi="Arial" w:cs="Arial"/>
          <w:color w:val="FF0000"/>
          <w:sz w:val="22"/>
          <w:szCs w:val="22"/>
        </w:rPr>
      </w:pPr>
      <w:r w:rsidRPr="00787226">
        <w:rPr>
          <w:rFonts w:ascii="Arial" w:hAnsi="Arial" w:cs="Arial"/>
          <w:color w:val="FF0000"/>
          <w:sz w:val="22"/>
          <w:szCs w:val="22"/>
        </w:rPr>
        <w:t xml:space="preserve">Repeat with </w:t>
      </w:r>
      <w:proofErr w:type="spellStart"/>
      <w:r w:rsidRPr="00787226">
        <w:rPr>
          <w:rFonts w:ascii="Arial" w:hAnsi="Arial" w:cs="Arial"/>
          <w:color w:val="FF0000"/>
          <w:sz w:val="22"/>
          <w:szCs w:val="22"/>
        </w:rPr>
        <w:t>EtOH</w:t>
      </w:r>
      <w:proofErr w:type="spellEnd"/>
      <w:r w:rsidRPr="00787226">
        <w:rPr>
          <w:rFonts w:ascii="Arial" w:hAnsi="Arial" w:cs="Arial"/>
          <w:color w:val="FF0000"/>
          <w:sz w:val="22"/>
          <w:szCs w:val="22"/>
        </w:rPr>
        <w:t>. Wipe dry.</w:t>
      </w:r>
    </w:p>
    <w:p w:rsidR="00802F1A" w:rsidRPr="00787226" w:rsidRDefault="00802F1A" w:rsidP="00D77869">
      <w:pPr>
        <w:pStyle w:val="ListParagraph"/>
        <w:numPr>
          <w:ilvl w:val="0"/>
          <w:numId w:val="7"/>
        </w:numPr>
        <w:spacing w:line="480" w:lineRule="auto"/>
        <w:jc w:val="both"/>
        <w:rPr>
          <w:rFonts w:ascii="Arial" w:hAnsi="Arial" w:cs="Arial"/>
          <w:color w:val="FF0000"/>
          <w:sz w:val="22"/>
          <w:szCs w:val="22"/>
        </w:rPr>
      </w:pPr>
      <w:r w:rsidRPr="00787226">
        <w:rPr>
          <w:rFonts w:ascii="Arial" w:hAnsi="Arial" w:cs="Arial"/>
          <w:color w:val="FF0000"/>
          <w:sz w:val="22"/>
          <w:szCs w:val="22"/>
        </w:rPr>
        <w:t xml:space="preserve">At post-amp lab bench, set all </w:t>
      </w:r>
      <w:r w:rsidR="00C042AF" w:rsidRPr="00787226">
        <w:rPr>
          <w:rFonts w:ascii="Arial" w:hAnsi="Arial" w:cs="Arial"/>
          <w:color w:val="FF0000"/>
          <w:sz w:val="22"/>
          <w:szCs w:val="22"/>
        </w:rPr>
        <w:t xml:space="preserve">equipment </w:t>
      </w:r>
      <w:r w:rsidR="00F433EC" w:rsidRPr="00787226">
        <w:rPr>
          <w:rFonts w:ascii="Arial" w:hAnsi="Arial" w:cs="Arial"/>
          <w:color w:val="FF0000"/>
          <w:sz w:val="22"/>
          <w:szCs w:val="22"/>
        </w:rPr>
        <w:t>on the bench</w:t>
      </w:r>
      <w:r w:rsidR="00C042AF" w:rsidRPr="00787226">
        <w:rPr>
          <w:rFonts w:ascii="Arial" w:hAnsi="Arial" w:cs="Arial"/>
          <w:color w:val="FF0000"/>
          <w:sz w:val="22"/>
          <w:szCs w:val="22"/>
        </w:rPr>
        <w:t>, including P2 and plate sealer</w:t>
      </w:r>
      <w:r w:rsidR="00F433EC" w:rsidRPr="00787226">
        <w:rPr>
          <w:rFonts w:ascii="Arial" w:hAnsi="Arial" w:cs="Arial"/>
          <w:color w:val="FF0000"/>
          <w:sz w:val="22"/>
          <w:szCs w:val="22"/>
        </w:rPr>
        <w:t>.</w:t>
      </w:r>
    </w:p>
    <w:p w:rsidR="00802F1A" w:rsidRPr="00787226" w:rsidRDefault="00802F1A" w:rsidP="00D77869">
      <w:pPr>
        <w:pStyle w:val="ListParagraph"/>
        <w:numPr>
          <w:ilvl w:val="0"/>
          <w:numId w:val="7"/>
        </w:numPr>
        <w:spacing w:line="480" w:lineRule="auto"/>
        <w:jc w:val="both"/>
        <w:rPr>
          <w:rFonts w:ascii="Arial" w:hAnsi="Arial" w:cs="Arial"/>
          <w:color w:val="FF0000"/>
          <w:sz w:val="22"/>
          <w:szCs w:val="22"/>
        </w:rPr>
      </w:pPr>
      <w:r w:rsidRPr="00787226">
        <w:rPr>
          <w:rFonts w:ascii="Arial" w:hAnsi="Arial" w:cs="Arial"/>
          <w:color w:val="FF0000"/>
          <w:sz w:val="22"/>
          <w:szCs w:val="22"/>
        </w:rPr>
        <w:t xml:space="preserve">Spray bench and </w:t>
      </w:r>
      <w:r w:rsidR="00C042AF" w:rsidRPr="00787226">
        <w:rPr>
          <w:rFonts w:ascii="Arial" w:hAnsi="Arial" w:cs="Arial"/>
          <w:color w:val="FF0000"/>
          <w:sz w:val="22"/>
          <w:szCs w:val="22"/>
        </w:rPr>
        <w:t xml:space="preserve">equipment </w:t>
      </w:r>
      <w:r w:rsidRPr="00787226">
        <w:rPr>
          <w:rFonts w:ascii="Arial" w:hAnsi="Arial" w:cs="Arial"/>
          <w:color w:val="FF0000"/>
          <w:sz w:val="22"/>
          <w:szCs w:val="22"/>
        </w:rPr>
        <w:t xml:space="preserve">with </w:t>
      </w:r>
      <w:proofErr w:type="spellStart"/>
      <w:r w:rsidRPr="00787226">
        <w:rPr>
          <w:rFonts w:ascii="Arial" w:hAnsi="Arial" w:cs="Arial"/>
          <w:color w:val="FF0000"/>
          <w:sz w:val="22"/>
          <w:szCs w:val="22"/>
        </w:rPr>
        <w:t>RNAse</w:t>
      </w:r>
      <w:proofErr w:type="spellEnd"/>
      <w:r w:rsidRPr="00787226">
        <w:rPr>
          <w:rFonts w:ascii="Arial" w:hAnsi="Arial" w:cs="Arial"/>
          <w:color w:val="FF0000"/>
          <w:sz w:val="22"/>
          <w:szCs w:val="22"/>
        </w:rPr>
        <w:t xml:space="preserve"> Away. Wipe Dry.</w:t>
      </w:r>
    </w:p>
    <w:p w:rsidR="00802F1A" w:rsidRPr="00F5109A" w:rsidRDefault="00802F1A" w:rsidP="00D77869">
      <w:pPr>
        <w:pStyle w:val="ListParagraph"/>
        <w:numPr>
          <w:ilvl w:val="0"/>
          <w:numId w:val="7"/>
        </w:numPr>
        <w:spacing w:line="480" w:lineRule="auto"/>
        <w:jc w:val="both"/>
        <w:rPr>
          <w:rFonts w:ascii="Arial" w:hAnsi="Arial" w:cs="Arial"/>
          <w:color w:val="FF0000"/>
          <w:sz w:val="22"/>
          <w:szCs w:val="22"/>
        </w:rPr>
      </w:pPr>
      <w:r w:rsidRPr="00787226">
        <w:rPr>
          <w:rFonts w:ascii="Arial" w:hAnsi="Arial" w:cs="Arial"/>
          <w:color w:val="FF0000"/>
          <w:sz w:val="22"/>
          <w:szCs w:val="22"/>
        </w:rPr>
        <w:lastRenderedPageBreak/>
        <w:t xml:space="preserve">Repeat with </w:t>
      </w:r>
      <w:proofErr w:type="spellStart"/>
      <w:r w:rsidRPr="00787226">
        <w:rPr>
          <w:rFonts w:ascii="Arial" w:hAnsi="Arial" w:cs="Arial"/>
          <w:color w:val="FF0000"/>
          <w:sz w:val="22"/>
          <w:szCs w:val="22"/>
        </w:rPr>
        <w:t>EtOH</w:t>
      </w:r>
      <w:proofErr w:type="spellEnd"/>
      <w:r w:rsidRPr="00787226">
        <w:rPr>
          <w:rFonts w:ascii="Arial" w:hAnsi="Arial" w:cs="Arial"/>
          <w:color w:val="FF0000"/>
          <w:sz w:val="22"/>
          <w:szCs w:val="22"/>
        </w:rPr>
        <w:t>. Wipe Dry.</w:t>
      </w:r>
    </w:p>
    <w:p w:rsidR="00802F1A" w:rsidRPr="00787226" w:rsidRDefault="00802F1A" w:rsidP="00D77869">
      <w:pPr>
        <w:spacing w:line="480" w:lineRule="auto"/>
        <w:jc w:val="both"/>
        <w:rPr>
          <w:rFonts w:ascii="Arial" w:hAnsi="Arial" w:cs="Arial"/>
          <w:b/>
          <w:sz w:val="22"/>
          <w:szCs w:val="22"/>
          <w:u w:val="single"/>
        </w:rPr>
      </w:pPr>
      <w:r w:rsidRPr="00787226">
        <w:rPr>
          <w:rFonts w:ascii="Arial" w:hAnsi="Arial" w:cs="Arial"/>
          <w:b/>
          <w:sz w:val="22"/>
          <w:szCs w:val="22"/>
          <w:u w:val="single"/>
        </w:rPr>
        <w:t>Protocol:</w:t>
      </w:r>
    </w:p>
    <w:p w:rsidR="001464FE" w:rsidRPr="00787226" w:rsidRDefault="00802F1A" w:rsidP="00D77869">
      <w:pPr>
        <w:pStyle w:val="ListParagraph"/>
        <w:numPr>
          <w:ilvl w:val="3"/>
          <w:numId w:val="18"/>
        </w:numPr>
        <w:tabs>
          <w:tab w:val="left" w:pos="720"/>
        </w:tabs>
        <w:spacing w:line="480" w:lineRule="auto"/>
        <w:ind w:left="990" w:hanging="630"/>
        <w:jc w:val="both"/>
        <w:rPr>
          <w:rFonts w:ascii="Arial" w:hAnsi="Arial" w:cs="Arial"/>
          <w:sz w:val="22"/>
          <w:szCs w:val="22"/>
        </w:rPr>
      </w:pPr>
      <w:r w:rsidRPr="00787226">
        <w:rPr>
          <w:rFonts w:ascii="Arial" w:hAnsi="Arial" w:cs="Arial"/>
          <w:sz w:val="22"/>
          <w:szCs w:val="22"/>
        </w:rPr>
        <w:t>In pre-amp hood, t</w:t>
      </w:r>
      <w:r w:rsidR="008A6DF1" w:rsidRPr="00787226">
        <w:rPr>
          <w:rFonts w:ascii="Arial" w:hAnsi="Arial" w:cs="Arial"/>
          <w:sz w:val="22"/>
          <w:szCs w:val="22"/>
        </w:rPr>
        <w:t>haw</w:t>
      </w:r>
      <w:r w:rsidR="007A1F2B" w:rsidRPr="00787226">
        <w:rPr>
          <w:rFonts w:ascii="Arial" w:hAnsi="Arial" w:cs="Arial"/>
          <w:sz w:val="22"/>
          <w:szCs w:val="22"/>
        </w:rPr>
        <w:t xml:space="preserve"> and spin down</w:t>
      </w:r>
      <w:r w:rsidR="008A6DF1" w:rsidRPr="00787226">
        <w:rPr>
          <w:rFonts w:ascii="Arial" w:hAnsi="Arial" w:cs="Arial"/>
          <w:sz w:val="22"/>
          <w:szCs w:val="22"/>
        </w:rPr>
        <w:t xml:space="preserve"> </w:t>
      </w:r>
      <w:proofErr w:type="spellStart"/>
      <w:r w:rsidR="008A6DF1" w:rsidRPr="00787226">
        <w:rPr>
          <w:rFonts w:ascii="Arial" w:hAnsi="Arial" w:cs="Arial"/>
          <w:sz w:val="22"/>
          <w:szCs w:val="22"/>
        </w:rPr>
        <w:t>amplicon</w:t>
      </w:r>
      <w:proofErr w:type="spellEnd"/>
      <w:r w:rsidR="008A6DF1" w:rsidRPr="00787226">
        <w:rPr>
          <w:rFonts w:ascii="Arial" w:hAnsi="Arial" w:cs="Arial"/>
          <w:sz w:val="22"/>
          <w:szCs w:val="22"/>
        </w:rPr>
        <w:t xml:space="preserve"> specific primers and 2X KAPA </w:t>
      </w:r>
      <w:proofErr w:type="spellStart"/>
      <w:r w:rsidR="008A6DF1" w:rsidRPr="00787226">
        <w:rPr>
          <w:rFonts w:ascii="Arial" w:hAnsi="Arial" w:cs="Arial"/>
          <w:sz w:val="22"/>
          <w:szCs w:val="22"/>
        </w:rPr>
        <w:t>HiFi</w:t>
      </w:r>
      <w:proofErr w:type="spellEnd"/>
      <w:r w:rsidR="008A6DF1" w:rsidRPr="00787226">
        <w:rPr>
          <w:rFonts w:ascii="Arial" w:hAnsi="Arial" w:cs="Arial"/>
          <w:sz w:val="22"/>
          <w:szCs w:val="22"/>
        </w:rPr>
        <w:t xml:space="preserve"> </w:t>
      </w:r>
      <w:proofErr w:type="spellStart"/>
      <w:r w:rsidR="008A6DF1" w:rsidRPr="00787226">
        <w:rPr>
          <w:rFonts w:ascii="Arial" w:hAnsi="Arial" w:cs="Arial"/>
          <w:sz w:val="22"/>
          <w:szCs w:val="22"/>
        </w:rPr>
        <w:t>HotStart</w:t>
      </w:r>
      <w:proofErr w:type="spellEnd"/>
      <w:r w:rsidR="008A6DF1" w:rsidRPr="00787226">
        <w:rPr>
          <w:rFonts w:ascii="Arial" w:hAnsi="Arial" w:cs="Arial"/>
          <w:sz w:val="22"/>
          <w:szCs w:val="22"/>
        </w:rPr>
        <w:t xml:space="preserve"> Ready Mix</w:t>
      </w:r>
      <w:r w:rsidR="007A1F2B" w:rsidRPr="00787226">
        <w:rPr>
          <w:rFonts w:ascii="Arial" w:hAnsi="Arial" w:cs="Arial"/>
          <w:sz w:val="22"/>
          <w:szCs w:val="22"/>
        </w:rPr>
        <w:t>. P</w:t>
      </w:r>
      <w:r w:rsidRPr="00787226">
        <w:rPr>
          <w:rFonts w:ascii="Arial" w:hAnsi="Arial" w:cs="Arial"/>
          <w:sz w:val="22"/>
          <w:szCs w:val="22"/>
        </w:rPr>
        <w:t>lace on cold block</w:t>
      </w:r>
      <w:r w:rsidR="00A70DCB" w:rsidRPr="00787226">
        <w:rPr>
          <w:rFonts w:ascii="Arial" w:hAnsi="Arial" w:cs="Arial"/>
          <w:sz w:val="22"/>
          <w:szCs w:val="22"/>
        </w:rPr>
        <w:t>.</w:t>
      </w:r>
      <w:r w:rsidR="008A6DF1" w:rsidRPr="00787226">
        <w:rPr>
          <w:rFonts w:ascii="Arial" w:hAnsi="Arial" w:cs="Arial"/>
          <w:sz w:val="22"/>
          <w:szCs w:val="22"/>
        </w:rPr>
        <w:t xml:space="preserve"> </w:t>
      </w:r>
    </w:p>
    <w:p w:rsidR="00AB0410" w:rsidRPr="00787226" w:rsidRDefault="001464FE" w:rsidP="00D77869">
      <w:pPr>
        <w:pStyle w:val="ListParagraph"/>
        <w:numPr>
          <w:ilvl w:val="3"/>
          <w:numId w:val="18"/>
        </w:numPr>
        <w:tabs>
          <w:tab w:val="left" w:pos="720"/>
        </w:tabs>
        <w:spacing w:line="480" w:lineRule="auto"/>
        <w:ind w:left="990" w:hanging="630"/>
        <w:jc w:val="both"/>
        <w:rPr>
          <w:rFonts w:ascii="Arial" w:hAnsi="Arial" w:cs="Arial"/>
          <w:sz w:val="22"/>
          <w:szCs w:val="22"/>
        </w:rPr>
      </w:pPr>
      <w:r w:rsidRPr="00787226">
        <w:rPr>
          <w:rFonts w:ascii="Arial" w:hAnsi="Arial" w:cs="Arial"/>
          <w:sz w:val="22"/>
          <w:szCs w:val="22"/>
        </w:rPr>
        <w:t>Create a PCR program with the following cycling conditions:</w:t>
      </w:r>
      <w:r w:rsidR="00E60E63" w:rsidRPr="00787226">
        <w:rPr>
          <w:rFonts w:ascii="Arial" w:hAnsi="Arial" w:cs="Arial"/>
          <w:sz w:val="22"/>
          <w:szCs w:val="22"/>
        </w:rPr>
        <w:t xml:space="preserve"> </w:t>
      </w:r>
    </w:p>
    <w:p w:rsidR="001464FE" w:rsidRPr="00787226" w:rsidRDefault="001464FE" w:rsidP="00D77869">
      <w:pPr>
        <w:pStyle w:val="ListParagraph"/>
        <w:numPr>
          <w:ilvl w:val="0"/>
          <w:numId w:val="8"/>
        </w:numPr>
        <w:spacing w:line="480" w:lineRule="auto"/>
        <w:jc w:val="both"/>
        <w:rPr>
          <w:rFonts w:ascii="Arial" w:hAnsi="Arial" w:cs="Arial"/>
          <w:sz w:val="22"/>
          <w:szCs w:val="22"/>
        </w:rPr>
      </w:pPr>
      <w:r w:rsidRPr="00787226">
        <w:rPr>
          <w:rFonts w:ascii="Arial" w:hAnsi="Arial" w:cs="Arial"/>
          <w:sz w:val="22"/>
          <w:szCs w:val="22"/>
        </w:rPr>
        <w:t>95°C for 3 minutes</w:t>
      </w:r>
    </w:p>
    <w:p w:rsidR="001464FE" w:rsidRPr="00787226" w:rsidRDefault="001464FE" w:rsidP="00D77869">
      <w:pPr>
        <w:pStyle w:val="ListParagraph"/>
        <w:numPr>
          <w:ilvl w:val="0"/>
          <w:numId w:val="8"/>
        </w:numPr>
        <w:spacing w:line="480" w:lineRule="auto"/>
        <w:jc w:val="both"/>
        <w:rPr>
          <w:rFonts w:ascii="Arial" w:hAnsi="Arial" w:cs="Arial"/>
          <w:sz w:val="22"/>
          <w:szCs w:val="22"/>
        </w:rPr>
      </w:pPr>
      <w:r w:rsidRPr="00787226">
        <w:rPr>
          <w:rFonts w:ascii="Arial" w:hAnsi="Arial" w:cs="Arial"/>
          <w:sz w:val="22"/>
          <w:szCs w:val="22"/>
        </w:rPr>
        <w:t>25 Cycles of:</w:t>
      </w:r>
    </w:p>
    <w:p w:rsidR="001464FE" w:rsidRPr="00787226" w:rsidRDefault="001464FE" w:rsidP="00D77869">
      <w:pPr>
        <w:pStyle w:val="ListParagraph"/>
        <w:numPr>
          <w:ilvl w:val="1"/>
          <w:numId w:val="8"/>
        </w:numPr>
        <w:spacing w:line="480" w:lineRule="auto"/>
        <w:jc w:val="both"/>
        <w:rPr>
          <w:rFonts w:ascii="Arial" w:hAnsi="Arial" w:cs="Arial"/>
          <w:sz w:val="22"/>
          <w:szCs w:val="22"/>
        </w:rPr>
      </w:pPr>
      <w:r w:rsidRPr="00787226">
        <w:rPr>
          <w:rFonts w:ascii="Arial" w:hAnsi="Arial" w:cs="Arial"/>
          <w:sz w:val="22"/>
          <w:szCs w:val="22"/>
        </w:rPr>
        <w:t>95°C for 30 seconds</w:t>
      </w:r>
    </w:p>
    <w:p w:rsidR="001464FE" w:rsidRPr="00787226" w:rsidRDefault="001464FE" w:rsidP="00D77869">
      <w:pPr>
        <w:pStyle w:val="ListParagraph"/>
        <w:numPr>
          <w:ilvl w:val="1"/>
          <w:numId w:val="8"/>
        </w:numPr>
        <w:spacing w:line="480" w:lineRule="auto"/>
        <w:jc w:val="both"/>
        <w:rPr>
          <w:rFonts w:ascii="Arial" w:hAnsi="Arial" w:cs="Arial"/>
          <w:sz w:val="22"/>
          <w:szCs w:val="22"/>
        </w:rPr>
      </w:pPr>
      <w:r w:rsidRPr="00787226">
        <w:rPr>
          <w:rFonts w:ascii="Arial" w:hAnsi="Arial" w:cs="Arial"/>
          <w:sz w:val="22"/>
          <w:szCs w:val="22"/>
        </w:rPr>
        <w:t>55°C for 30 seconds</w:t>
      </w:r>
    </w:p>
    <w:p w:rsidR="001464FE" w:rsidRPr="00787226" w:rsidRDefault="001464FE" w:rsidP="00D77869">
      <w:pPr>
        <w:pStyle w:val="ListParagraph"/>
        <w:numPr>
          <w:ilvl w:val="1"/>
          <w:numId w:val="8"/>
        </w:numPr>
        <w:spacing w:line="480" w:lineRule="auto"/>
        <w:jc w:val="both"/>
        <w:rPr>
          <w:rFonts w:ascii="Arial" w:hAnsi="Arial" w:cs="Arial"/>
          <w:sz w:val="22"/>
          <w:szCs w:val="22"/>
        </w:rPr>
      </w:pPr>
      <w:r w:rsidRPr="00787226">
        <w:rPr>
          <w:rFonts w:ascii="Arial" w:hAnsi="Arial" w:cs="Arial"/>
          <w:sz w:val="22"/>
          <w:szCs w:val="22"/>
        </w:rPr>
        <w:t>72°C for 30 seconds</w:t>
      </w:r>
    </w:p>
    <w:p w:rsidR="001464FE" w:rsidRPr="00787226" w:rsidRDefault="001464FE" w:rsidP="00D77869">
      <w:pPr>
        <w:pStyle w:val="ListParagraph"/>
        <w:numPr>
          <w:ilvl w:val="0"/>
          <w:numId w:val="8"/>
        </w:numPr>
        <w:spacing w:line="480" w:lineRule="auto"/>
        <w:jc w:val="both"/>
        <w:rPr>
          <w:rFonts w:ascii="Arial" w:hAnsi="Arial" w:cs="Arial"/>
          <w:sz w:val="22"/>
          <w:szCs w:val="22"/>
        </w:rPr>
      </w:pPr>
      <w:r w:rsidRPr="00787226">
        <w:rPr>
          <w:rFonts w:ascii="Arial" w:hAnsi="Arial" w:cs="Arial"/>
          <w:sz w:val="22"/>
          <w:szCs w:val="22"/>
        </w:rPr>
        <w:t>72°C for 5 minutes</w:t>
      </w:r>
    </w:p>
    <w:p w:rsidR="001464FE" w:rsidRPr="00787226" w:rsidRDefault="001464FE" w:rsidP="00D77869">
      <w:pPr>
        <w:pStyle w:val="ListParagraph"/>
        <w:numPr>
          <w:ilvl w:val="0"/>
          <w:numId w:val="8"/>
        </w:numPr>
        <w:spacing w:line="480" w:lineRule="auto"/>
        <w:jc w:val="both"/>
        <w:rPr>
          <w:rFonts w:ascii="Arial" w:hAnsi="Arial" w:cs="Arial"/>
          <w:sz w:val="22"/>
          <w:szCs w:val="22"/>
        </w:rPr>
      </w:pPr>
      <w:r w:rsidRPr="00787226">
        <w:rPr>
          <w:rFonts w:ascii="Arial" w:hAnsi="Arial" w:cs="Arial"/>
          <w:sz w:val="22"/>
          <w:szCs w:val="22"/>
        </w:rPr>
        <w:t>Hold at 4°C</w:t>
      </w:r>
    </w:p>
    <w:p w:rsidR="007A1F2B" w:rsidRPr="00787226" w:rsidRDefault="00802F1A" w:rsidP="00D77869">
      <w:pPr>
        <w:pStyle w:val="ListParagraph"/>
        <w:numPr>
          <w:ilvl w:val="0"/>
          <w:numId w:val="7"/>
        </w:numPr>
        <w:spacing w:line="480" w:lineRule="auto"/>
        <w:jc w:val="both"/>
        <w:rPr>
          <w:rFonts w:ascii="Arial" w:hAnsi="Arial" w:cs="Arial"/>
          <w:sz w:val="22"/>
          <w:szCs w:val="22"/>
        </w:rPr>
      </w:pPr>
      <w:r w:rsidRPr="00787226">
        <w:rPr>
          <w:rFonts w:ascii="Arial" w:hAnsi="Arial" w:cs="Arial"/>
          <w:sz w:val="22"/>
          <w:szCs w:val="22"/>
        </w:rPr>
        <w:t>Bring 1</w:t>
      </w:r>
      <w:r w:rsidRPr="00787226">
        <w:rPr>
          <w:rFonts w:ascii="Cambria Math" w:hAnsi="Cambria Math" w:cs="Cambria Math"/>
          <w:sz w:val="22"/>
          <w:szCs w:val="22"/>
        </w:rPr>
        <w:t>⁰</w:t>
      </w:r>
      <w:r w:rsidRPr="00787226">
        <w:rPr>
          <w:rFonts w:ascii="Arial" w:hAnsi="Arial" w:cs="Arial"/>
          <w:sz w:val="22"/>
          <w:szCs w:val="22"/>
        </w:rPr>
        <w:t xml:space="preserve"> plate to post-amp lab bench. Keep it on cold block. </w:t>
      </w:r>
    </w:p>
    <w:p w:rsidR="00D94241" w:rsidRPr="00787226" w:rsidRDefault="007A1F2B" w:rsidP="00D77869">
      <w:pPr>
        <w:pStyle w:val="ListParagraph"/>
        <w:numPr>
          <w:ilvl w:val="0"/>
          <w:numId w:val="7"/>
        </w:numPr>
        <w:spacing w:line="480" w:lineRule="auto"/>
        <w:jc w:val="both"/>
        <w:rPr>
          <w:rFonts w:ascii="Arial" w:hAnsi="Arial" w:cs="Arial"/>
          <w:sz w:val="22"/>
          <w:szCs w:val="22"/>
        </w:rPr>
      </w:pPr>
      <w:r w:rsidRPr="00787226">
        <w:rPr>
          <w:rFonts w:ascii="Arial" w:hAnsi="Arial" w:cs="Arial"/>
          <w:sz w:val="22"/>
          <w:szCs w:val="22"/>
        </w:rPr>
        <w:t>Add Master Mix (primers/Ready Mix) as shown below to new labeled plate in pre-amp, and then spin down a</w:t>
      </w:r>
      <w:r w:rsidR="00802F1A" w:rsidRPr="00787226">
        <w:rPr>
          <w:rFonts w:ascii="Arial" w:hAnsi="Arial" w:cs="Arial"/>
          <w:sz w:val="22"/>
          <w:szCs w:val="22"/>
        </w:rPr>
        <w:t>nd bring to post-amp. Set on additional cold block</w:t>
      </w:r>
      <w:r w:rsidRPr="00787226">
        <w:rPr>
          <w:rFonts w:ascii="Arial" w:hAnsi="Arial" w:cs="Arial"/>
          <w:sz w:val="22"/>
          <w:szCs w:val="22"/>
        </w:rPr>
        <w:t>.</w:t>
      </w:r>
    </w:p>
    <w:p w:rsidR="00ED0AE1" w:rsidRDefault="00ED0AE1" w:rsidP="00ED0AE1">
      <w:pPr>
        <w:pStyle w:val="ListParagraph"/>
        <w:rPr>
          <w:rFonts w:asciiTheme="minorHAnsi" w:hAnsiTheme="minorHAnsi" w:cstheme="minorHAnsi"/>
          <w:sz w:val="22"/>
          <w:szCs w:val="22"/>
        </w:rPr>
      </w:pPr>
    </w:p>
    <w:tbl>
      <w:tblPr>
        <w:tblStyle w:val="TableGrid"/>
        <w:tblW w:w="9180" w:type="dxa"/>
        <w:tblInd w:w="648" w:type="dxa"/>
        <w:tblLook w:val="04A0" w:firstRow="1" w:lastRow="0" w:firstColumn="1" w:lastColumn="0" w:noHBand="0" w:noVBand="1"/>
      </w:tblPr>
      <w:tblGrid>
        <w:gridCol w:w="4950"/>
        <w:gridCol w:w="2160"/>
        <w:gridCol w:w="2070"/>
      </w:tblGrid>
      <w:tr w:rsidR="003B669E" w:rsidRPr="00ED0AE1" w:rsidTr="009061C4">
        <w:trPr>
          <w:trHeight w:val="252"/>
        </w:trPr>
        <w:tc>
          <w:tcPr>
            <w:tcW w:w="4950" w:type="dxa"/>
          </w:tcPr>
          <w:p w:rsidR="003B669E" w:rsidRPr="00787226" w:rsidRDefault="003B669E" w:rsidP="00ED0AE1">
            <w:pPr>
              <w:pStyle w:val="ListParagraph"/>
              <w:ind w:left="0"/>
              <w:jc w:val="center"/>
              <w:rPr>
                <w:rFonts w:ascii="Arial" w:hAnsi="Arial" w:cs="Arial"/>
                <w:b/>
                <w:sz w:val="20"/>
                <w:szCs w:val="20"/>
              </w:rPr>
            </w:pPr>
            <w:r w:rsidRPr="00787226">
              <w:rPr>
                <w:rFonts w:ascii="Arial" w:hAnsi="Arial" w:cs="Arial"/>
                <w:b/>
                <w:sz w:val="20"/>
                <w:szCs w:val="20"/>
              </w:rPr>
              <w:t>Component</w:t>
            </w:r>
          </w:p>
        </w:tc>
        <w:tc>
          <w:tcPr>
            <w:tcW w:w="2160" w:type="dxa"/>
          </w:tcPr>
          <w:p w:rsidR="003B669E" w:rsidRPr="00787226" w:rsidRDefault="003B669E" w:rsidP="00ED0AE1">
            <w:pPr>
              <w:pStyle w:val="ListParagraph"/>
              <w:ind w:left="0"/>
              <w:jc w:val="center"/>
              <w:rPr>
                <w:rFonts w:ascii="Arial" w:hAnsi="Arial" w:cs="Arial"/>
                <w:b/>
                <w:sz w:val="20"/>
                <w:szCs w:val="20"/>
              </w:rPr>
            </w:pPr>
            <w:r w:rsidRPr="00787226">
              <w:rPr>
                <w:rFonts w:ascii="Arial" w:hAnsi="Arial" w:cs="Arial"/>
                <w:b/>
                <w:sz w:val="20"/>
                <w:szCs w:val="20"/>
              </w:rPr>
              <w:t>For Single Reaction (1X)</w:t>
            </w:r>
          </w:p>
        </w:tc>
        <w:tc>
          <w:tcPr>
            <w:tcW w:w="2070" w:type="dxa"/>
          </w:tcPr>
          <w:p w:rsidR="003B669E" w:rsidRPr="00787226" w:rsidRDefault="003B669E" w:rsidP="00ED0AE1">
            <w:pPr>
              <w:pStyle w:val="ListParagraph"/>
              <w:ind w:left="0"/>
              <w:jc w:val="center"/>
              <w:rPr>
                <w:rFonts w:ascii="Arial" w:hAnsi="Arial" w:cs="Arial"/>
                <w:b/>
                <w:sz w:val="20"/>
                <w:szCs w:val="20"/>
              </w:rPr>
            </w:pPr>
            <w:r w:rsidRPr="00787226">
              <w:rPr>
                <w:rFonts w:ascii="Arial" w:hAnsi="Arial" w:cs="Arial"/>
                <w:b/>
                <w:sz w:val="20"/>
                <w:szCs w:val="20"/>
              </w:rPr>
              <w:t>For Standard Plate (26x)</w:t>
            </w:r>
          </w:p>
        </w:tc>
      </w:tr>
      <w:tr w:rsidR="003B669E" w:rsidTr="009061C4">
        <w:trPr>
          <w:trHeight w:val="252"/>
        </w:trPr>
        <w:tc>
          <w:tcPr>
            <w:tcW w:w="4950" w:type="dxa"/>
          </w:tcPr>
          <w:p w:rsidR="003B669E" w:rsidRPr="00787226" w:rsidRDefault="003B669E" w:rsidP="00D94241">
            <w:pPr>
              <w:pStyle w:val="ListParagraph"/>
              <w:ind w:left="0"/>
              <w:rPr>
                <w:rFonts w:ascii="Arial" w:hAnsi="Arial" w:cs="Arial"/>
                <w:sz w:val="20"/>
                <w:szCs w:val="20"/>
              </w:rPr>
            </w:pPr>
            <w:r w:rsidRPr="00787226">
              <w:rPr>
                <w:rFonts w:ascii="Arial" w:hAnsi="Arial" w:cs="Arial"/>
                <w:sz w:val="20"/>
                <w:szCs w:val="20"/>
              </w:rPr>
              <w:t xml:space="preserve">2X KAPA </w:t>
            </w:r>
            <w:proofErr w:type="spellStart"/>
            <w:r w:rsidRPr="00787226">
              <w:rPr>
                <w:rFonts w:ascii="Arial" w:hAnsi="Arial" w:cs="Arial"/>
                <w:sz w:val="20"/>
                <w:szCs w:val="20"/>
              </w:rPr>
              <w:t>HiFi</w:t>
            </w:r>
            <w:proofErr w:type="spellEnd"/>
            <w:r w:rsidRPr="00787226">
              <w:rPr>
                <w:rFonts w:ascii="Arial" w:hAnsi="Arial" w:cs="Arial"/>
                <w:sz w:val="20"/>
                <w:szCs w:val="20"/>
              </w:rPr>
              <w:t xml:space="preserve"> </w:t>
            </w:r>
            <w:proofErr w:type="spellStart"/>
            <w:r w:rsidRPr="00787226">
              <w:rPr>
                <w:rFonts w:ascii="Arial" w:hAnsi="Arial" w:cs="Arial"/>
                <w:sz w:val="20"/>
                <w:szCs w:val="20"/>
              </w:rPr>
              <w:t>HotStart</w:t>
            </w:r>
            <w:proofErr w:type="spellEnd"/>
            <w:r w:rsidRPr="00787226">
              <w:rPr>
                <w:rFonts w:ascii="Arial" w:hAnsi="Arial" w:cs="Arial"/>
                <w:sz w:val="20"/>
                <w:szCs w:val="20"/>
              </w:rPr>
              <w:t xml:space="preserve"> Ready Mix</w:t>
            </w:r>
          </w:p>
        </w:tc>
        <w:tc>
          <w:tcPr>
            <w:tcW w:w="216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13µl</w:t>
            </w:r>
          </w:p>
        </w:tc>
        <w:tc>
          <w:tcPr>
            <w:tcW w:w="207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 xml:space="preserve">338 </w:t>
            </w:r>
            <w:proofErr w:type="spellStart"/>
            <w:r w:rsidRPr="00787226">
              <w:rPr>
                <w:rFonts w:ascii="Arial" w:hAnsi="Arial" w:cs="Arial"/>
                <w:sz w:val="20"/>
                <w:szCs w:val="20"/>
              </w:rPr>
              <w:t>uL</w:t>
            </w:r>
            <w:proofErr w:type="spellEnd"/>
          </w:p>
        </w:tc>
      </w:tr>
      <w:tr w:rsidR="003B669E" w:rsidTr="009061C4">
        <w:trPr>
          <w:trHeight w:val="252"/>
        </w:trPr>
        <w:tc>
          <w:tcPr>
            <w:tcW w:w="4950" w:type="dxa"/>
          </w:tcPr>
          <w:p w:rsidR="003B669E" w:rsidRPr="00787226" w:rsidRDefault="003B669E" w:rsidP="00D94241">
            <w:pPr>
              <w:pStyle w:val="ListParagraph"/>
              <w:ind w:left="0"/>
              <w:rPr>
                <w:rFonts w:ascii="Arial" w:hAnsi="Arial" w:cs="Arial"/>
                <w:sz w:val="20"/>
                <w:szCs w:val="20"/>
              </w:rPr>
            </w:pPr>
            <w:proofErr w:type="spellStart"/>
            <w:r w:rsidRPr="00787226">
              <w:rPr>
                <w:rFonts w:ascii="Arial" w:hAnsi="Arial" w:cs="Arial"/>
                <w:sz w:val="20"/>
                <w:szCs w:val="20"/>
              </w:rPr>
              <w:t>Amplicon</w:t>
            </w:r>
            <w:proofErr w:type="spellEnd"/>
            <w:r w:rsidRPr="00787226">
              <w:rPr>
                <w:rFonts w:ascii="Arial" w:hAnsi="Arial" w:cs="Arial"/>
                <w:sz w:val="20"/>
                <w:szCs w:val="20"/>
              </w:rPr>
              <w:t xml:space="preserve"> Specific Rd1 Forward Primer (1µM)</w:t>
            </w:r>
          </w:p>
        </w:tc>
        <w:tc>
          <w:tcPr>
            <w:tcW w:w="216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5µl</w:t>
            </w:r>
          </w:p>
        </w:tc>
        <w:tc>
          <w:tcPr>
            <w:tcW w:w="207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 xml:space="preserve">130 </w:t>
            </w:r>
            <w:proofErr w:type="spellStart"/>
            <w:r w:rsidRPr="00787226">
              <w:rPr>
                <w:rFonts w:ascii="Arial" w:hAnsi="Arial" w:cs="Arial"/>
                <w:sz w:val="20"/>
                <w:szCs w:val="20"/>
              </w:rPr>
              <w:t>uL</w:t>
            </w:r>
            <w:proofErr w:type="spellEnd"/>
          </w:p>
        </w:tc>
      </w:tr>
      <w:tr w:rsidR="003B669E" w:rsidTr="009061C4">
        <w:trPr>
          <w:trHeight w:val="252"/>
        </w:trPr>
        <w:tc>
          <w:tcPr>
            <w:tcW w:w="4950" w:type="dxa"/>
          </w:tcPr>
          <w:p w:rsidR="003B669E" w:rsidRPr="00787226" w:rsidRDefault="003B669E" w:rsidP="00D94241">
            <w:pPr>
              <w:pStyle w:val="ListParagraph"/>
              <w:ind w:left="0"/>
              <w:rPr>
                <w:rFonts w:ascii="Arial" w:hAnsi="Arial" w:cs="Arial"/>
                <w:sz w:val="20"/>
                <w:szCs w:val="20"/>
              </w:rPr>
            </w:pPr>
            <w:proofErr w:type="spellStart"/>
            <w:r w:rsidRPr="00787226">
              <w:rPr>
                <w:rFonts w:ascii="Arial" w:hAnsi="Arial" w:cs="Arial"/>
                <w:sz w:val="20"/>
                <w:szCs w:val="20"/>
              </w:rPr>
              <w:t>Amplicon</w:t>
            </w:r>
            <w:proofErr w:type="spellEnd"/>
            <w:r w:rsidRPr="00787226">
              <w:rPr>
                <w:rFonts w:ascii="Arial" w:hAnsi="Arial" w:cs="Arial"/>
                <w:sz w:val="20"/>
                <w:szCs w:val="20"/>
              </w:rPr>
              <w:t xml:space="preserve"> Specific Rd1 Reverse Primer (1µM)</w:t>
            </w:r>
          </w:p>
        </w:tc>
        <w:tc>
          <w:tcPr>
            <w:tcW w:w="216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5µl</w:t>
            </w:r>
          </w:p>
        </w:tc>
        <w:tc>
          <w:tcPr>
            <w:tcW w:w="207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 xml:space="preserve">130 </w:t>
            </w:r>
            <w:proofErr w:type="spellStart"/>
            <w:r w:rsidRPr="00787226">
              <w:rPr>
                <w:rFonts w:ascii="Arial" w:hAnsi="Arial" w:cs="Arial"/>
                <w:sz w:val="20"/>
                <w:szCs w:val="20"/>
              </w:rPr>
              <w:t>uL</w:t>
            </w:r>
            <w:proofErr w:type="spellEnd"/>
          </w:p>
        </w:tc>
      </w:tr>
      <w:tr w:rsidR="003B669E" w:rsidTr="009061C4">
        <w:trPr>
          <w:trHeight w:val="252"/>
        </w:trPr>
        <w:tc>
          <w:tcPr>
            <w:tcW w:w="4950" w:type="dxa"/>
          </w:tcPr>
          <w:p w:rsidR="003B669E" w:rsidRPr="00787226" w:rsidRDefault="003B669E" w:rsidP="009B7F12">
            <w:pPr>
              <w:pStyle w:val="ListParagraph"/>
              <w:ind w:left="0"/>
              <w:rPr>
                <w:rFonts w:ascii="Arial" w:hAnsi="Arial" w:cs="Arial"/>
                <w:sz w:val="20"/>
                <w:szCs w:val="20"/>
              </w:rPr>
            </w:pPr>
            <w:r w:rsidRPr="00787226">
              <w:rPr>
                <w:rFonts w:ascii="Arial" w:hAnsi="Arial" w:cs="Arial"/>
                <w:sz w:val="20"/>
                <w:szCs w:val="20"/>
              </w:rPr>
              <w:t xml:space="preserve">Purified </w:t>
            </w:r>
            <w:proofErr w:type="spellStart"/>
            <w:r w:rsidRPr="00787226">
              <w:rPr>
                <w:rFonts w:ascii="Arial" w:hAnsi="Arial" w:cs="Arial"/>
                <w:sz w:val="20"/>
                <w:szCs w:val="20"/>
              </w:rPr>
              <w:t>amplicon</w:t>
            </w:r>
            <w:proofErr w:type="spellEnd"/>
            <w:r w:rsidRPr="00787226">
              <w:rPr>
                <w:rFonts w:ascii="Arial" w:hAnsi="Arial" w:cs="Arial"/>
                <w:sz w:val="20"/>
                <w:szCs w:val="20"/>
              </w:rPr>
              <w:t xml:space="preserve"> round 1 template</w:t>
            </w:r>
          </w:p>
        </w:tc>
        <w:tc>
          <w:tcPr>
            <w:tcW w:w="2160" w:type="dxa"/>
          </w:tcPr>
          <w:p w:rsidR="003B669E" w:rsidRPr="00787226" w:rsidRDefault="003B669E" w:rsidP="007A1F2B">
            <w:pPr>
              <w:pStyle w:val="ListParagraph"/>
              <w:ind w:left="0"/>
              <w:jc w:val="center"/>
              <w:rPr>
                <w:rFonts w:ascii="Arial" w:hAnsi="Arial" w:cs="Arial"/>
                <w:sz w:val="20"/>
                <w:szCs w:val="20"/>
              </w:rPr>
            </w:pPr>
            <w:r w:rsidRPr="00787226">
              <w:rPr>
                <w:rFonts w:ascii="Arial" w:hAnsi="Arial" w:cs="Arial"/>
                <w:sz w:val="20"/>
                <w:szCs w:val="20"/>
              </w:rPr>
              <w:t>2µl</w:t>
            </w:r>
          </w:p>
        </w:tc>
        <w:tc>
          <w:tcPr>
            <w:tcW w:w="2070" w:type="dxa"/>
          </w:tcPr>
          <w:p w:rsidR="003B669E" w:rsidRPr="00787226" w:rsidRDefault="003B669E" w:rsidP="003B669E">
            <w:pPr>
              <w:jc w:val="center"/>
              <w:rPr>
                <w:rFonts w:ascii="Arial" w:hAnsi="Arial" w:cs="Arial"/>
                <w:sz w:val="20"/>
                <w:szCs w:val="20"/>
              </w:rPr>
            </w:pPr>
            <w:r w:rsidRPr="00787226">
              <w:rPr>
                <w:rFonts w:ascii="Arial" w:hAnsi="Arial" w:cs="Arial"/>
                <w:sz w:val="20"/>
                <w:szCs w:val="20"/>
              </w:rPr>
              <w:t>-</w:t>
            </w:r>
          </w:p>
        </w:tc>
      </w:tr>
      <w:tr w:rsidR="003B669E" w:rsidTr="009061C4">
        <w:trPr>
          <w:trHeight w:val="252"/>
        </w:trPr>
        <w:tc>
          <w:tcPr>
            <w:tcW w:w="4950" w:type="dxa"/>
          </w:tcPr>
          <w:p w:rsidR="003B669E" w:rsidRPr="00787226" w:rsidRDefault="003B669E" w:rsidP="00C70794">
            <w:pPr>
              <w:pStyle w:val="ListParagraph"/>
              <w:ind w:left="0"/>
              <w:jc w:val="right"/>
              <w:rPr>
                <w:rFonts w:ascii="Arial" w:hAnsi="Arial" w:cs="Arial"/>
                <w:sz w:val="20"/>
                <w:szCs w:val="20"/>
              </w:rPr>
            </w:pPr>
            <w:r w:rsidRPr="00787226">
              <w:rPr>
                <w:rFonts w:ascii="Arial" w:hAnsi="Arial" w:cs="Arial"/>
                <w:sz w:val="20"/>
                <w:szCs w:val="20"/>
              </w:rPr>
              <w:t>Total Volume</w:t>
            </w:r>
          </w:p>
        </w:tc>
        <w:tc>
          <w:tcPr>
            <w:tcW w:w="2160" w:type="dxa"/>
            <w:vAlign w:val="center"/>
          </w:tcPr>
          <w:p w:rsidR="003B669E" w:rsidRPr="00787226" w:rsidRDefault="00F5109A" w:rsidP="007A1F2B">
            <w:pPr>
              <w:ind w:left="360"/>
              <w:rPr>
                <w:rFonts w:ascii="Arial" w:hAnsi="Arial" w:cs="Arial"/>
                <w:sz w:val="20"/>
                <w:szCs w:val="20"/>
              </w:rPr>
            </w:pPr>
            <w:r>
              <w:rPr>
                <w:rFonts w:ascii="Arial" w:hAnsi="Arial" w:cs="Arial"/>
                <w:sz w:val="20"/>
                <w:szCs w:val="20"/>
              </w:rPr>
              <w:t xml:space="preserve">       </w:t>
            </w:r>
            <w:r w:rsidR="003B669E" w:rsidRPr="00787226">
              <w:rPr>
                <w:rFonts w:ascii="Arial" w:hAnsi="Arial" w:cs="Arial"/>
                <w:sz w:val="20"/>
                <w:szCs w:val="20"/>
              </w:rPr>
              <w:t xml:space="preserve"> 25µl</w:t>
            </w:r>
          </w:p>
        </w:tc>
        <w:tc>
          <w:tcPr>
            <w:tcW w:w="2070" w:type="dxa"/>
          </w:tcPr>
          <w:p w:rsidR="003B669E" w:rsidRPr="00787226" w:rsidRDefault="003B669E" w:rsidP="00245763">
            <w:pPr>
              <w:jc w:val="center"/>
              <w:rPr>
                <w:rFonts w:ascii="Arial" w:hAnsi="Arial" w:cs="Arial"/>
                <w:sz w:val="20"/>
                <w:szCs w:val="20"/>
              </w:rPr>
            </w:pPr>
            <w:r w:rsidRPr="00787226">
              <w:rPr>
                <w:rFonts w:ascii="Arial" w:hAnsi="Arial" w:cs="Arial"/>
                <w:sz w:val="20"/>
                <w:szCs w:val="20"/>
              </w:rPr>
              <w:t>-</w:t>
            </w:r>
          </w:p>
        </w:tc>
      </w:tr>
    </w:tbl>
    <w:p w:rsidR="008A6DF1" w:rsidRPr="00AB0410" w:rsidRDefault="008A6DF1" w:rsidP="00AB0410">
      <w:pPr>
        <w:rPr>
          <w:rFonts w:asciiTheme="minorHAnsi" w:hAnsiTheme="minorHAnsi" w:cstheme="minorHAnsi"/>
          <w:sz w:val="22"/>
          <w:szCs w:val="22"/>
        </w:rPr>
      </w:pPr>
    </w:p>
    <w:p w:rsidR="007A1F2B" w:rsidRPr="00787226" w:rsidRDefault="007A1F2B" w:rsidP="00D77869">
      <w:pPr>
        <w:pStyle w:val="ListParagraph"/>
        <w:numPr>
          <w:ilvl w:val="0"/>
          <w:numId w:val="7"/>
        </w:numPr>
        <w:spacing w:line="480" w:lineRule="auto"/>
        <w:ind w:hanging="270"/>
        <w:jc w:val="both"/>
        <w:rPr>
          <w:rFonts w:ascii="Arial" w:hAnsi="Arial" w:cs="Arial"/>
          <w:sz w:val="22"/>
          <w:szCs w:val="22"/>
        </w:rPr>
      </w:pPr>
      <w:r w:rsidRPr="00787226">
        <w:rPr>
          <w:rFonts w:ascii="Arial" w:hAnsi="Arial" w:cs="Arial"/>
          <w:sz w:val="22"/>
          <w:szCs w:val="22"/>
        </w:rPr>
        <w:t xml:space="preserve">Add purified </w:t>
      </w:r>
      <w:proofErr w:type="spellStart"/>
      <w:r w:rsidRPr="00787226">
        <w:rPr>
          <w:rFonts w:ascii="Arial" w:hAnsi="Arial" w:cs="Arial"/>
          <w:sz w:val="22"/>
          <w:szCs w:val="22"/>
        </w:rPr>
        <w:t>amplicon</w:t>
      </w:r>
      <w:proofErr w:type="spellEnd"/>
      <w:r w:rsidRPr="00787226">
        <w:rPr>
          <w:rFonts w:ascii="Arial" w:hAnsi="Arial" w:cs="Arial"/>
          <w:sz w:val="22"/>
          <w:szCs w:val="22"/>
        </w:rPr>
        <w:t xml:space="preserve"> template to corresponding well.</w:t>
      </w:r>
    </w:p>
    <w:p w:rsidR="009B7F12" w:rsidRPr="00787226" w:rsidRDefault="009B7F12" w:rsidP="00D77869">
      <w:pPr>
        <w:pStyle w:val="ListParagraph"/>
        <w:numPr>
          <w:ilvl w:val="0"/>
          <w:numId w:val="7"/>
        </w:numPr>
        <w:spacing w:line="480" w:lineRule="auto"/>
        <w:jc w:val="both"/>
        <w:rPr>
          <w:rFonts w:ascii="Arial" w:hAnsi="Arial" w:cs="Arial"/>
          <w:sz w:val="22"/>
          <w:szCs w:val="22"/>
        </w:rPr>
      </w:pPr>
      <w:r w:rsidRPr="00787226">
        <w:rPr>
          <w:rFonts w:ascii="Arial" w:hAnsi="Arial" w:cs="Arial"/>
          <w:sz w:val="22"/>
          <w:szCs w:val="22"/>
        </w:rPr>
        <w:t>Snap-cap the entire plate, vortex to mix</w:t>
      </w:r>
      <w:r w:rsidR="0076697D" w:rsidRPr="00787226">
        <w:rPr>
          <w:rFonts w:ascii="Arial" w:hAnsi="Arial" w:cs="Arial"/>
          <w:sz w:val="22"/>
          <w:szCs w:val="22"/>
        </w:rPr>
        <w:t>,</w:t>
      </w:r>
      <w:r w:rsidRPr="00787226">
        <w:rPr>
          <w:rFonts w:ascii="Arial" w:hAnsi="Arial" w:cs="Arial"/>
          <w:sz w:val="22"/>
          <w:szCs w:val="22"/>
        </w:rPr>
        <w:t xml:space="preserve"> then spin down.</w:t>
      </w:r>
      <w:r w:rsidRPr="00787226">
        <w:rPr>
          <w:rFonts w:ascii="Arial" w:hAnsi="Arial" w:cs="Arial"/>
          <w:i/>
          <w:sz w:val="22"/>
          <w:szCs w:val="22"/>
        </w:rPr>
        <w:t xml:space="preserve"> </w:t>
      </w:r>
    </w:p>
    <w:p w:rsidR="00C042AF" w:rsidRPr="00787226" w:rsidRDefault="00C042AF" w:rsidP="00D77869">
      <w:pPr>
        <w:pStyle w:val="ListParagraph"/>
        <w:numPr>
          <w:ilvl w:val="1"/>
          <w:numId w:val="7"/>
        </w:numPr>
        <w:spacing w:line="480" w:lineRule="auto"/>
        <w:jc w:val="both"/>
        <w:rPr>
          <w:rFonts w:ascii="Arial" w:hAnsi="Arial" w:cs="Arial"/>
          <w:sz w:val="22"/>
          <w:szCs w:val="22"/>
        </w:rPr>
      </w:pPr>
      <w:r w:rsidRPr="00787226">
        <w:rPr>
          <w:rFonts w:ascii="Arial" w:hAnsi="Arial" w:cs="Arial"/>
          <w:sz w:val="22"/>
          <w:szCs w:val="22"/>
        </w:rPr>
        <w:t>Make sure that there are no bubbles at the bottom of the wells. If there are, spin again.</w:t>
      </w:r>
    </w:p>
    <w:p w:rsidR="00AB0410" w:rsidRPr="00787226" w:rsidRDefault="0019319A" w:rsidP="00D77869">
      <w:pPr>
        <w:pStyle w:val="ListParagraph"/>
        <w:numPr>
          <w:ilvl w:val="0"/>
          <w:numId w:val="7"/>
        </w:numPr>
        <w:spacing w:line="480" w:lineRule="auto"/>
        <w:jc w:val="both"/>
        <w:rPr>
          <w:rFonts w:ascii="Arial" w:hAnsi="Arial" w:cs="Arial"/>
          <w:sz w:val="22"/>
          <w:szCs w:val="22"/>
        </w:rPr>
      </w:pPr>
      <w:r w:rsidRPr="00787226">
        <w:rPr>
          <w:rFonts w:ascii="Arial" w:hAnsi="Arial" w:cs="Arial"/>
          <w:sz w:val="22"/>
          <w:szCs w:val="22"/>
        </w:rPr>
        <w:t>Run 2</w:t>
      </w:r>
      <w:r w:rsidRPr="00787226">
        <w:rPr>
          <w:rFonts w:ascii="Cambria Math" w:hAnsi="Cambria Math" w:cs="Cambria Math"/>
          <w:sz w:val="22"/>
          <w:szCs w:val="22"/>
        </w:rPr>
        <w:t>⁰</w:t>
      </w:r>
      <w:r w:rsidRPr="00787226">
        <w:rPr>
          <w:rFonts w:ascii="Arial" w:hAnsi="Arial" w:cs="Arial"/>
          <w:sz w:val="22"/>
          <w:szCs w:val="22"/>
        </w:rPr>
        <w:t xml:space="preserve"> amplification </w:t>
      </w:r>
      <w:proofErr w:type="gramStart"/>
      <w:r w:rsidRPr="00787226">
        <w:rPr>
          <w:rFonts w:ascii="Arial" w:hAnsi="Arial" w:cs="Arial"/>
          <w:sz w:val="22"/>
          <w:szCs w:val="22"/>
        </w:rPr>
        <w:t>program</w:t>
      </w:r>
      <w:proofErr w:type="gramEnd"/>
      <w:r w:rsidR="001318E5" w:rsidRPr="00787226">
        <w:rPr>
          <w:rFonts w:ascii="Arial" w:hAnsi="Arial" w:cs="Arial"/>
          <w:sz w:val="22"/>
          <w:szCs w:val="22"/>
        </w:rPr>
        <w:t>, “</w:t>
      </w:r>
      <w:proofErr w:type="spellStart"/>
      <w:r w:rsidR="001318E5" w:rsidRPr="00787226">
        <w:rPr>
          <w:rFonts w:ascii="Arial" w:hAnsi="Arial" w:cs="Arial"/>
          <w:sz w:val="22"/>
          <w:szCs w:val="22"/>
        </w:rPr>
        <w:t>MiSeq</w:t>
      </w:r>
      <w:proofErr w:type="spellEnd"/>
      <w:r w:rsidR="001318E5" w:rsidRPr="00787226">
        <w:rPr>
          <w:rFonts w:ascii="Arial" w:hAnsi="Arial" w:cs="Arial"/>
          <w:sz w:val="22"/>
          <w:szCs w:val="22"/>
        </w:rPr>
        <w:t xml:space="preserve"> 2</w:t>
      </w:r>
      <w:r w:rsidR="001318E5" w:rsidRPr="00787226">
        <w:rPr>
          <w:rFonts w:ascii="Arial" w:hAnsi="Arial" w:cs="Arial"/>
          <w:sz w:val="22"/>
          <w:szCs w:val="22"/>
          <w:vertAlign w:val="superscript"/>
        </w:rPr>
        <w:t>nd</w:t>
      </w:r>
      <w:r w:rsidR="001318E5" w:rsidRPr="00787226">
        <w:rPr>
          <w:rFonts w:ascii="Arial" w:hAnsi="Arial" w:cs="Arial"/>
          <w:sz w:val="22"/>
          <w:szCs w:val="22"/>
        </w:rPr>
        <w:t xml:space="preserve"> Round”</w:t>
      </w:r>
      <w:r w:rsidR="001464FE" w:rsidRPr="00787226">
        <w:rPr>
          <w:rFonts w:ascii="Arial" w:hAnsi="Arial" w:cs="Arial"/>
          <w:sz w:val="22"/>
          <w:szCs w:val="22"/>
        </w:rPr>
        <w:t>.</w:t>
      </w:r>
    </w:p>
    <w:p w:rsidR="009E6125" w:rsidRPr="00787226" w:rsidRDefault="009E6125" w:rsidP="00D77869">
      <w:pPr>
        <w:pStyle w:val="ListParagraph"/>
        <w:numPr>
          <w:ilvl w:val="0"/>
          <w:numId w:val="7"/>
        </w:numPr>
        <w:spacing w:line="480" w:lineRule="auto"/>
        <w:jc w:val="both"/>
        <w:rPr>
          <w:rFonts w:ascii="Arial" w:hAnsi="Arial" w:cs="Arial"/>
          <w:sz w:val="22"/>
          <w:szCs w:val="22"/>
        </w:rPr>
      </w:pPr>
      <w:r w:rsidRPr="00787226">
        <w:rPr>
          <w:rFonts w:ascii="Arial" w:hAnsi="Arial" w:cs="Arial"/>
          <w:sz w:val="22"/>
          <w:szCs w:val="22"/>
        </w:rPr>
        <w:t xml:space="preserve">Clean post amp-lab bench as previously described while plate is on the </w:t>
      </w:r>
      <w:proofErr w:type="spellStart"/>
      <w:r w:rsidRPr="00787226">
        <w:rPr>
          <w:rFonts w:ascii="Arial" w:hAnsi="Arial" w:cs="Arial"/>
          <w:sz w:val="22"/>
          <w:szCs w:val="22"/>
        </w:rPr>
        <w:t>thermocycler</w:t>
      </w:r>
      <w:proofErr w:type="spellEnd"/>
      <w:r w:rsidRPr="00787226">
        <w:rPr>
          <w:rFonts w:ascii="Arial" w:hAnsi="Arial" w:cs="Arial"/>
          <w:sz w:val="22"/>
          <w:szCs w:val="22"/>
        </w:rPr>
        <w:t xml:space="preserve">. </w:t>
      </w:r>
    </w:p>
    <w:p w:rsidR="0019319A" w:rsidRPr="00787226" w:rsidRDefault="0019319A" w:rsidP="00D77869">
      <w:pPr>
        <w:pStyle w:val="ListParagraph"/>
        <w:numPr>
          <w:ilvl w:val="0"/>
          <w:numId w:val="7"/>
        </w:numPr>
        <w:spacing w:line="480" w:lineRule="auto"/>
        <w:jc w:val="both"/>
        <w:rPr>
          <w:rFonts w:ascii="Arial" w:hAnsi="Arial" w:cs="Arial"/>
          <w:sz w:val="22"/>
          <w:szCs w:val="22"/>
        </w:rPr>
      </w:pPr>
      <w:r w:rsidRPr="00787226">
        <w:rPr>
          <w:rFonts w:ascii="Arial" w:hAnsi="Arial" w:cs="Arial"/>
          <w:sz w:val="22"/>
          <w:szCs w:val="22"/>
        </w:rPr>
        <w:t>Run gels using 5uL of 2</w:t>
      </w:r>
      <w:r w:rsidRPr="00787226">
        <w:rPr>
          <w:rFonts w:ascii="Cambria Math" w:hAnsi="Cambria Math" w:cs="Cambria Math"/>
          <w:sz w:val="22"/>
          <w:szCs w:val="22"/>
        </w:rPr>
        <w:t>⁰</w:t>
      </w:r>
      <w:r w:rsidRPr="00787226">
        <w:rPr>
          <w:rFonts w:ascii="Arial" w:hAnsi="Arial" w:cs="Arial"/>
          <w:sz w:val="22"/>
          <w:szCs w:val="22"/>
        </w:rPr>
        <w:t xml:space="preserve"> </w:t>
      </w:r>
      <w:proofErr w:type="gramStart"/>
      <w:r w:rsidRPr="00787226">
        <w:rPr>
          <w:rFonts w:ascii="Arial" w:hAnsi="Arial" w:cs="Arial"/>
          <w:sz w:val="22"/>
          <w:szCs w:val="22"/>
        </w:rPr>
        <w:t>product</w:t>
      </w:r>
      <w:proofErr w:type="gramEnd"/>
      <w:r w:rsidRPr="00787226">
        <w:rPr>
          <w:rFonts w:ascii="Arial" w:hAnsi="Arial" w:cs="Arial"/>
          <w:sz w:val="22"/>
          <w:szCs w:val="22"/>
        </w:rPr>
        <w:t>.</w:t>
      </w:r>
    </w:p>
    <w:p w:rsidR="0019319A" w:rsidRPr="006925ED" w:rsidRDefault="009E6125" w:rsidP="00D77869">
      <w:pPr>
        <w:pStyle w:val="ListParagraph"/>
        <w:numPr>
          <w:ilvl w:val="1"/>
          <w:numId w:val="7"/>
        </w:numPr>
        <w:spacing w:line="480" w:lineRule="auto"/>
        <w:jc w:val="both"/>
        <w:rPr>
          <w:rFonts w:ascii="Arial" w:hAnsi="Arial" w:cs="Arial"/>
          <w:sz w:val="22"/>
          <w:szCs w:val="22"/>
        </w:rPr>
      </w:pPr>
      <w:r w:rsidRPr="00787226">
        <w:rPr>
          <w:rFonts w:ascii="Arial" w:hAnsi="Arial" w:cs="Arial"/>
          <w:sz w:val="22"/>
          <w:szCs w:val="22"/>
        </w:rPr>
        <w:lastRenderedPageBreak/>
        <w:t>While loading gels, transfer the rest of the 2</w:t>
      </w:r>
      <w:r w:rsidRPr="00787226">
        <w:rPr>
          <w:rFonts w:ascii="Cambria Math" w:hAnsi="Cambria Math" w:cs="Cambria Math"/>
          <w:sz w:val="22"/>
          <w:szCs w:val="22"/>
        </w:rPr>
        <w:t>⁰</w:t>
      </w:r>
      <w:r w:rsidRPr="00787226">
        <w:rPr>
          <w:rFonts w:ascii="Arial" w:hAnsi="Arial" w:cs="Arial"/>
          <w:sz w:val="22"/>
          <w:szCs w:val="22"/>
        </w:rPr>
        <w:t xml:space="preserve"> product to a labeled 2mL tube</w:t>
      </w:r>
      <w:r w:rsidR="0019319A" w:rsidRPr="00787226">
        <w:rPr>
          <w:rFonts w:ascii="Arial" w:hAnsi="Arial" w:cs="Arial"/>
          <w:sz w:val="22"/>
          <w:szCs w:val="22"/>
        </w:rPr>
        <w:t>.</w:t>
      </w:r>
      <w:r w:rsidRPr="00787226">
        <w:rPr>
          <w:rFonts w:ascii="Arial" w:hAnsi="Arial" w:cs="Arial"/>
          <w:sz w:val="22"/>
          <w:szCs w:val="22"/>
        </w:rPr>
        <w:t xml:space="preserve"> Store at -</w:t>
      </w:r>
      <w:r w:rsidRPr="006925ED">
        <w:rPr>
          <w:rFonts w:ascii="Arial" w:hAnsi="Arial" w:cs="Arial"/>
          <w:sz w:val="22"/>
          <w:szCs w:val="22"/>
        </w:rPr>
        <w:t>20</w:t>
      </w:r>
      <w:r w:rsidRPr="006925ED">
        <w:rPr>
          <w:rFonts w:ascii="Cambria Math" w:hAnsi="Cambria Math" w:cs="Cambria Math"/>
          <w:sz w:val="22"/>
          <w:szCs w:val="22"/>
        </w:rPr>
        <w:t>⁰</w:t>
      </w:r>
      <w:r w:rsidRPr="006925ED">
        <w:rPr>
          <w:rFonts w:ascii="Arial" w:hAnsi="Arial" w:cs="Arial"/>
          <w:sz w:val="22"/>
          <w:szCs w:val="22"/>
        </w:rPr>
        <w:t>C.</w:t>
      </w:r>
    </w:p>
    <w:p w:rsidR="0019319A" w:rsidRPr="006925ED" w:rsidRDefault="001715B6" w:rsidP="00D77869">
      <w:pPr>
        <w:pStyle w:val="ListParagraph"/>
        <w:numPr>
          <w:ilvl w:val="1"/>
          <w:numId w:val="7"/>
        </w:numPr>
        <w:spacing w:line="480" w:lineRule="auto"/>
        <w:jc w:val="both"/>
        <w:rPr>
          <w:rFonts w:ascii="Arial" w:hAnsi="Arial" w:cs="Arial"/>
          <w:sz w:val="22"/>
          <w:szCs w:val="22"/>
        </w:rPr>
      </w:pPr>
      <w:r w:rsidRPr="006925ED">
        <w:rPr>
          <w:rFonts w:ascii="Arial" w:hAnsi="Arial" w:cs="Arial"/>
          <w:sz w:val="22"/>
          <w:szCs w:val="22"/>
        </w:rPr>
        <w:t xml:space="preserve">Keep track of how many </w:t>
      </w:r>
      <w:r w:rsidR="009E6125" w:rsidRPr="006925ED">
        <w:rPr>
          <w:rFonts w:ascii="Arial" w:hAnsi="Arial" w:cs="Arial"/>
          <w:sz w:val="22"/>
          <w:szCs w:val="22"/>
        </w:rPr>
        <w:t xml:space="preserve">samples </w:t>
      </w:r>
      <w:r w:rsidRPr="006925ED">
        <w:rPr>
          <w:rFonts w:ascii="Arial" w:hAnsi="Arial" w:cs="Arial"/>
          <w:sz w:val="22"/>
          <w:szCs w:val="22"/>
        </w:rPr>
        <w:t>have amplified, and when 96</w:t>
      </w:r>
      <w:r w:rsidR="009E6125" w:rsidRPr="006925ED">
        <w:rPr>
          <w:rFonts w:ascii="Arial" w:hAnsi="Arial" w:cs="Arial"/>
          <w:sz w:val="22"/>
          <w:szCs w:val="22"/>
        </w:rPr>
        <w:t xml:space="preserve"> have accrued</w:t>
      </w:r>
      <w:r w:rsidR="00E07F74" w:rsidRPr="006925ED">
        <w:rPr>
          <w:rFonts w:ascii="Arial" w:hAnsi="Arial" w:cs="Arial"/>
          <w:sz w:val="22"/>
          <w:szCs w:val="22"/>
        </w:rPr>
        <w:t xml:space="preserve"> </w:t>
      </w:r>
      <w:r w:rsidRPr="006925ED">
        <w:rPr>
          <w:rFonts w:ascii="Arial" w:hAnsi="Arial" w:cs="Arial"/>
          <w:sz w:val="22"/>
          <w:szCs w:val="22"/>
        </w:rPr>
        <w:t>continue to the next step</w:t>
      </w:r>
      <w:r w:rsidR="00114C2A" w:rsidRPr="006925ED">
        <w:rPr>
          <w:rFonts w:ascii="Arial" w:hAnsi="Arial" w:cs="Arial"/>
          <w:sz w:val="22"/>
          <w:szCs w:val="22"/>
        </w:rPr>
        <w:t xml:space="preserve"> “Purification and Normalization of samples from Round 2 PCR</w:t>
      </w:r>
      <w:r w:rsidRPr="006925ED">
        <w:rPr>
          <w:rFonts w:ascii="Arial" w:hAnsi="Arial" w:cs="Arial"/>
          <w:sz w:val="22"/>
          <w:szCs w:val="22"/>
        </w:rPr>
        <w:t>.</w:t>
      </w:r>
      <w:r w:rsidR="00114C2A" w:rsidRPr="006925ED">
        <w:rPr>
          <w:rFonts w:ascii="Arial" w:hAnsi="Arial" w:cs="Arial"/>
          <w:sz w:val="22"/>
          <w:szCs w:val="22"/>
        </w:rPr>
        <w:t>”</w:t>
      </w:r>
    </w:p>
    <w:p w:rsidR="0019319A" w:rsidRDefault="0019319A" w:rsidP="00D77869">
      <w:pPr>
        <w:jc w:val="both"/>
        <w:rPr>
          <w:rFonts w:ascii="Arial" w:hAnsi="Arial" w:cs="Arial"/>
          <w:b/>
          <w:sz w:val="22"/>
          <w:szCs w:val="22"/>
        </w:rPr>
      </w:pPr>
    </w:p>
    <w:p w:rsidR="00D57793" w:rsidRPr="006925ED" w:rsidRDefault="00D57793" w:rsidP="00D77869">
      <w:pPr>
        <w:jc w:val="both"/>
        <w:rPr>
          <w:rFonts w:ascii="Arial" w:hAnsi="Arial" w:cs="Arial"/>
          <w:b/>
          <w:sz w:val="22"/>
          <w:szCs w:val="22"/>
        </w:rPr>
      </w:pPr>
    </w:p>
    <w:p w:rsidR="00E07F74" w:rsidRPr="006925ED" w:rsidRDefault="00E07F74" w:rsidP="00D77869">
      <w:pPr>
        <w:jc w:val="both"/>
        <w:rPr>
          <w:rFonts w:ascii="Arial" w:hAnsi="Arial" w:cs="Arial"/>
          <w:b/>
          <w:sz w:val="22"/>
          <w:szCs w:val="22"/>
        </w:rPr>
      </w:pPr>
      <w:r w:rsidRPr="006925ED">
        <w:rPr>
          <w:rFonts w:ascii="Arial" w:hAnsi="Arial" w:cs="Arial"/>
          <w:b/>
          <w:sz w:val="22"/>
          <w:szCs w:val="22"/>
        </w:rPr>
        <w:t>Part 5: Preparation of Third Round PCR Plate—</w:t>
      </w:r>
      <w:proofErr w:type="spellStart"/>
      <w:r w:rsidRPr="006925ED">
        <w:rPr>
          <w:rFonts w:ascii="Arial" w:hAnsi="Arial" w:cs="Arial"/>
          <w:b/>
          <w:sz w:val="22"/>
          <w:szCs w:val="22"/>
        </w:rPr>
        <w:t>Illumina</w:t>
      </w:r>
      <w:proofErr w:type="spellEnd"/>
      <w:r w:rsidRPr="006925ED">
        <w:rPr>
          <w:rFonts w:ascii="Arial" w:hAnsi="Arial" w:cs="Arial"/>
          <w:b/>
          <w:sz w:val="22"/>
          <w:szCs w:val="22"/>
        </w:rPr>
        <w:t xml:space="preserve"> Indexes</w:t>
      </w:r>
    </w:p>
    <w:p w:rsidR="00E07F74" w:rsidRPr="006925ED" w:rsidRDefault="00E07F74" w:rsidP="00D77869">
      <w:pPr>
        <w:jc w:val="both"/>
        <w:rPr>
          <w:rFonts w:ascii="Arial" w:hAnsi="Arial" w:cs="Arial"/>
          <w:b/>
          <w:color w:val="FF0000"/>
          <w:sz w:val="22"/>
          <w:szCs w:val="22"/>
          <w:u w:val="single"/>
        </w:rPr>
      </w:pPr>
    </w:p>
    <w:p w:rsidR="00E07F74" w:rsidRPr="006925ED" w:rsidRDefault="00E07F74" w:rsidP="00D77869">
      <w:pPr>
        <w:spacing w:line="480" w:lineRule="auto"/>
        <w:jc w:val="both"/>
        <w:rPr>
          <w:rFonts w:ascii="Arial" w:hAnsi="Arial" w:cs="Arial"/>
          <w:b/>
          <w:i/>
          <w:color w:val="FF0000"/>
          <w:sz w:val="22"/>
          <w:szCs w:val="22"/>
          <w:u w:val="single"/>
        </w:rPr>
      </w:pPr>
      <w:r w:rsidRPr="006925ED">
        <w:rPr>
          <w:rFonts w:ascii="Arial" w:hAnsi="Arial" w:cs="Arial"/>
          <w:b/>
          <w:color w:val="FF0000"/>
          <w:sz w:val="22"/>
          <w:szCs w:val="22"/>
          <w:u w:val="single"/>
        </w:rPr>
        <w:t>Cleaning:</w:t>
      </w:r>
    </w:p>
    <w:p w:rsidR="00E07F74" w:rsidRPr="006925ED" w:rsidRDefault="00E07F74" w:rsidP="00D77869">
      <w:pPr>
        <w:pStyle w:val="ListParagraph"/>
        <w:numPr>
          <w:ilvl w:val="0"/>
          <w:numId w:val="15"/>
        </w:numPr>
        <w:spacing w:line="480" w:lineRule="auto"/>
        <w:jc w:val="both"/>
        <w:rPr>
          <w:rFonts w:ascii="Arial" w:hAnsi="Arial" w:cs="Arial"/>
          <w:color w:val="FF0000"/>
          <w:sz w:val="22"/>
          <w:szCs w:val="22"/>
        </w:rPr>
      </w:pPr>
      <w:r w:rsidRPr="006925ED">
        <w:rPr>
          <w:rFonts w:ascii="Arial" w:hAnsi="Arial" w:cs="Arial"/>
          <w:color w:val="FF0000"/>
          <w:sz w:val="22"/>
          <w:szCs w:val="22"/>
        </w:rPr>
        <w:t xml:space="preserve">Set up all materials in pre-amp hood. </w:t>
      </w:r>
    </w:p>
    <w:p w:rsidR="00E07F74" w:rsidRPr="006925ED" w:rsidRDefault="00E07F74" w:rsidP="00D77869">
      <w:pPr>
        <w:pStyle w:val="ListParagraph"/>
        <w:numPr>
          <w:ilvl w:val="0"/>
          <w:numId w:val="15"/>
        </w:numPr>
        <w:spacing w:line="480" w:lineRule="auto"/>
        <w:jc w:val="both"/>
        <w:rPr>
          <w:rFonts w:ascii="Arial" w:hAnsi="Arial" w:cs="Arial"/>
          <w:color w:val="FF0000"/>
          <w:sz w:val="22"/>
          <w:szCs w:val="22"/>
        </w:rPr>
      </w:pPr>
      <w:r w:rsidRPr="006925ED">
        <w:rPr>
          <w:rFonts w:ascii="Arial" w:hAnsi="Arial" w:cs="Arial"/>
          <w:color w:val="FF0000"/>
          <w:sz w:val="22"/>
          <w:szCs w:val="22"/>
        </w:rPr>
        <w:t xml:space="preserve">Spray materials and lab bench with </w:t>
      </w:r>
      <w:proofErr w:type="spellStart"/>
      <w:r w:rsidRPr="006925ED">
        <w:rPr>
          <w:rFonts w:ascii="Arial" w:hAnsi="Arial" w:cs="Arial"/>
          <w:color w:val="FF0000"/>
          <w:sz w:val="22"/>
          <w:szCs w:val="22"/>
        </w:rPr>
        <w:t>RNAse</w:t>
      </w:r>
      <w:proofErr w:type="spellEnd"/>
      <w:r w:rsidRPr="006925ED">
        <w:rPr>
          <w:rFonts w:ascii="Arial" w:hAnsi="Arial" w:cs="Arial"/>
          <w:color w:val="FF0000"/>
          <w:sz w:val="22"/>
          <w:szCs w:val="22"/>
        </w:rPr>
        <w:t xml:space="preserve"> Away, and wipe dry.</w:t>
      </w:r>
    </w:p>
    <w:p w:rsidR="00E07F74" w:rsidRPr="006925ED" w:rsidRDefault="00E07F74" w:rsidP="00D77869">
      <w:pPr>
        <w:pStyle w:val="ListParagraph"/>
        <w:numPr>
          <w:ilvl w:val="0"/>
          <w:numId w:val="15"/>
        </w:numPr>
        <w:spacing w:line="480" w:lineRule="auto"/>
        <w:jc w:val="both"/>
        <w:rPr>
          <w:rFonts w:ascii="Arial" w:hAnsi="Arial" w:cs="Arial"/>
          <w:color w:val="FF0000"/>
          <w:sz w:val="22"/>
          <w:szCs w:val="22"/>
        </w:rPr>
      </w:pPr>
      <w:r w:rsidRPr="006925ED">
        <w:rPr>
          <w:rFonts w:ascii="Arial" w:hAnsi="Arial" w:cs="Arial"/>
          <w:color w:val="FF0000"/>
          <w:sz w:val="22"/>
          <w:szCs w:val="22"/>
        </w:rPr>
        <w:t xml:space="preserve">Spray materials and lab bench with 70% </w:t>
      </w:r>
      <w:proofErr w:type="spellStart"/>
      <w:r w:rsidRPr="006925ED">
        <w:rPr>
          <w:rFonts w:ascii="Arial" w:hAnsi="Arial" w:cs="Arial"/>
          <w:color w:val="FF0000"/>
          <w:sz w:val="22"/>
          <w:szCs w:val="22"/>
        </w:rPr>
        <w:t>EtOH</w:t>
      </w:r>
      <w:proofErr w:type="spellEnd"/>
      <w:r w:rsidRPr="006925ED">
        <w:rPr>
          <w:rFonts w:ascii="Arial" w:hAnsi="Arial" w:cs="Arial"/>
          <w:color w:val="FF0000"/>
          <w:sz w:val="22"/>
          <w:szCs w:val="22"/>
        </w:rPr>
        <w:t>, and wipe dry.</w:t>
      </w:r>
    </w:p>
    <w:p w:rsidR="00E07F74" w:rsidRPr="006925ED" w:rsidRDefault="00E07F74" w:rsidP="00D77869">
      <w:pPr>
        <w:spacing w:line="480" w:lineRule="auto"/>
        <w:jc w:val="both"/>
        <w:rPr>
          <w:rFonts w:ascii="Arial" w:hAnsi="Arial" w:cs="Arial"/>
          <w:b/>
          <w:sz w:val="22"/>
          <w:szCs w:val="22"/>
          <w:u w:val="single"/>
        </w:rPr>
      </w:pPr>
      <w:r w:rsidRPr="006925ED">
        <w:rPr>
          <w:rFonts w:ascii="Arial" w:hAnsi="Arial" w:cs="Arial"/>
          <w:b/>
          <w:sz w:val="22"/>
          <w:szCs w:val="22"/>
          <w:u w:val="single"/>
        </w:rPr>
        <w:t>Initial Preparation:</w:t>
      </w:r>
    </w:p>
    <w:p w:rsidR="00E07F74" w:rsidRPr="009061C4" w:rsidRDefault="00E07F74" w:rsidP="00D77869">
      <w:pPr>
        <w:pStyle w:val="ListParagraph"/>
        <w:numPr>
          <w:ilvl w:val="0"/>
          <w:numId w:val="21"/>
        </w:numPr>
        <w:spacing w:line="480" w:lineRule="auto"/>
        <w:jc w:val="both"/>
        <w:rPr>
          <w:rFonts w:ascii="Arial" w:hAnsi="Arial" w:cs="Arial"/>
          <w:sz w:val="22"/>
          <w:szCs w:val="22"/>
        </w:rPr>
      </w:pPr>
      <w:r w:rsidRPr="006925ED">
        <w:rPr>
          <w:rFonts w:ascii="Arial" w:hAnsi="Arial" w:cs="Arial"/>
          <w:sz w:val="22"/>
          <w:szCs w:val="22"/>
        </w:rPr>
        <w:t>Before this step, prepare single-use master mix plates in pre-amp hood. ***See below for a note</w:t>
      </w:r>
      <w:r w:rsidRPr="00787226">
        <w:rPr>
          <w:rFonts w:ascii="Arial" w:hAnsi="Arial" w:cs="Arial"/>
          <w:sz w:val="22"/>
          <w:szCs w:val="22"/>
        </w:rPr>
        <w:t xml:space="preserve"> on how to load this plate***</w:t>
      </w:r>
    </w:p>
    <w:tbl>
      <w:tblPr>
        <w:tblStyle w:val="TableGrid"/>
        <w:tblW w:w="0" w:type="auto"/>
        <w:tblInd w:w="1440" w:type="dxa"/>
        <w:tblLook w:val="04A0" w:firstRow="1" w:lastRow="0" w:firstColumn="1" w:lastColumn="0" w:noHBand="0" w:noVBand="1"/>
      </w:tblPr>
      <w:tblGrid>
        <w:gridCol w:w="4438"/>
        <w:gridCol w:w="2600"/>
      </w:tblGrid>
      <w:tr w:rsidR="00E07F74" w:rsidRPr="00ED0AE1" w:rsidTr="00787226">
        <w:trPr>
          <w:trHeight w:val="252"/>
        </w:trPr>
        <w:tc>
          <w:tcPr>
            <w:tcW w:w="4438" w:type="dxa"/>
          </w:tcPr>
          <w:p w:rsidR="00E07F74" w:rsidRPr="00787226" w:rsidRDefault="00E07F74" w:rsidP="00DA60A1">
            <w:pPr>
              <w:pStyle w:val="ListParagraph"/>
              <w:ind w:left="0"/>
              <w:jc w:val="center"/>
              <w:rPr>
                <w:rFonts w:ascii="Arial" w:hAnsi="Arial" w:cs="Arial"/>
                <w:b/>
                <w:sz w:val="20"/>
                <w:szCs w:val="20"/>
              </w:rPr>
            </w:pPr>
            <w:r w:rsidRPr="00787226">
              <w:rPr>
                <w:rFonts w:ascii="Arial" w:hAnsi="Arial" w:cs="Arial"/>
                <w:b/>
                <w:sz w:val="20"/>
                <w:szCs w:val="20"/>
              </w:rPr>
              <w:t>Component</w:t>
            </w:r>
          </w:p>
        </w:tc>
        <w:tc>
          <w:tcPr>
            <w:tcW w:w="2600" w:type="dxa"/>
          </w:tcPr>
          <w:p w:rsidR="00E07F74" w:rsidRPr="00787226" w:rsidRDefault="00E07F74" w:rsidP="00DA60A1">
            <w:pPr>
              <w:pStyle w:val="ListParagraph"/>
              <w:ind w:left="0"/>
              <w:jc w:val="center"/>
              <w:rPr>
                <w:rFonts w:ascii="Arial" w:hAnsi="Arial" w:cs="Arial"/>
                <w:b/>
                <w:sz w:val="20"/>
                <w:szCs w:val="20"/>
              </w:rPr>
            </w:pPr>
            <w:r w:rsidRPr="00787226">
              <w:rPr>
                <w:rFonts w:ascii="Arial" w:hAnsi="Arial" w:cs="Arial"/>
                <w:b/>
                <w:sz w:val="20"/>
                <w:szCs w:val="20"/>
              </w:rPr>
              <w:t>For Single Reaction (1X)</w:t>
            </w:r>
          </w:p>
        </w:tc>
      </w:tr>
      <w:tr w:rsidR="00E07F74" w:rsidTr="00787226">
        <w:trPr>
          <w:trHeight w:val="252"/>
        </w:trPr>
        <w:tc>
          <w:tcPr>
            <w:tcW w:w="4438" w:type="dxa"/>
          </w:tcPr>
          <w:p w:rsidR="00E07F74" w:rsidRPr="00787226" w:rsidRDefault="00E07F74" w:rsidP="00DA60A1">
            <w:pPr>
              <w:pStyle w:val="ListParagraph"/>
              <w:ind w:left="0"/>
              <w:rPr>
                <w:rFonts w:ascii="Arial" w:hAnsi="Arial" w:cs="Arial"/>
                <w:sz w:val="20"/>
                <w:szCs w:val="20"/>
              </w:rPr>
            </w:pPr>
            <w:r w:rsidRPr="00787226">
              <w:rPr>
                <w:rFonts w:ascii="Arial" w:hAnsi="Arial" w:cs="Arial"/>
                <w:sz w:val="20"/>
                <w:szCs w:val="20"/>
              </w:rPr>
              <w:t xml:space="preserve">2X KAPA </w:t>
            </w:r>
            <w:proofErr w:type="spellStart"/>
            <w:r w:rsidRPr="00787226">
              <w:rPr>
                <w:rFonts w:ascii="Arial" w:hAnsi="Arial" w:cs="Arial"/>
                <w:sz w:val="20"/>
                <w:szCs w:val="20"/>
              </w:rPr>
              <w:t>HiFi</w:t>
            </w:r>
            <w:proofErr w:type="spellEnd"/>
            <w:r w:rsidRPr="00787226">
              <w:rPr>
                <w:rFonts w:ascii="Arial" w:hAnsi="Arial" w:cs="Arial"/>
                <w:sz w:val="20"/>
                <w:szCs w:val="20"/>
              </w:rPr>
              <w:t xml:space="preserve"> </w:t>
            </w:r>
            <w:proofErr w:type="spellStart"/>
            <w:r w:rsidRPr="00787226">
              <w:rPr>
                <w:rFonts w:ascii="Arial" w:hAnsi="Arial" w:cs="Arial"/>
                <w:sz w:val="20"/>
                <w:szCs w:val="20"/>
              </w:rPr>
              <w:t>HotStart</w:t>
            </w:r>
            <w:proofErr w:type="spellEnd"/>
            <w:r w:rsidRPr="00787226">
              <w:rPr>
                <w:rFonts w:ascii="Arial" w:hAnsi="Arial" w:cs="Arial"/>
                <w:sz w:val="20"/>
                <w:szCs w:val="20"/>
              </w:rPr>
              <w:t xml:space="preserve"> Ready Mix</w:t>
            </w:r>
          </w:p>
        </w:tc>
        <w:tc>
          <w:tcPr>
            <w:tcW w:w="2600" w:type="dxa"/>
          </w:tcPr>
          <w:p w:rsidR="00E07F74" w:rsidRPr="00787226" w:rsidRDefault="00E07F74" w:rsidP="00DA60A1">
            <w:pPr>
              <w:pStyle w:val="ListParagraph"/>
              <w:ind w:left="0"/>
              <w:jc w:val="center"/>
              <w:rPr>
                <w:rFonts w:ascii="Arial" w:hAnsi="Arial" w:cs="Arial"/>
                <w:sz w:val="20"/>
                <w:szCs w:val="20"/>
              </w:rPr>
            </w:pPr>
            <w:r w:rsidRPr="00787226">
              <w:rPr>
                <w:rFonts w:ascii="Arial" w:hAnsi="Arial" w:cs="Arial"/>
                <w:sz w:val="20"/>
                <w:szCs w:val="20"/>
              </w:rPr>
              <w:t>15 µl</w:t>
            </w:r>
          </w:p>
        </w:tc>
      </w:tr>
      <w:tr w:rsidR="00E07F74" w:rsidTr="00787226">
        <w:trPr>
          <w:trHeight w:val="252"/>
        </w:trPr>
        <w:tc>
          <w:tcPr>
            <w:tcW w:w="4438" w:type="dxa"/>
          </w:tcPr>
          <w:p w:rsidR="00E07F74" w:rsidRPr="00787226" w:rsidRDefault="00E07F74" w:rsidP="00DA60A1">
            <w:pPr>
              <w:pStyle w:val="ListParagraph"/>
              <w:ind w:left="0"/>
              <w:rPr>
                <w:rFonts w:ascii="Arial" w:hAnsi="Arial" w:cs="Arial"/>
                <w:sz w:val="20"/>
                <w:szCs w:val="20"/>
              </w:rPr>
            </w:pPr>
            <w:proofErr w:type="spellStart"/>
            <w:r w:rsidRPr="00787226">
              <w:rPr>
                <w:rFonts w:ascii="Arial" w:hAnsi="Arial" w:cs="Arial"/>
                <w:sz w:val="20"/>
                <w:szCs w:val="20"/>
              </w:rPr>
              <w:t>Nextera</w:t>
            </w:r>
            <w:proofErr w:type="spellEnd"/>
            <w:r w:rsidRPr="00787226">
              <w:rPr>
                <w:rFonts w:ascii="Arial" w:hAnsi="Arial" w:cs="Arial"/>
                <w:sz w:val="20"/>
                <w:szCs w:val="20"/>
              </w:rPr>
              <w:t xml:space="preserve"> XT Index Primer 1 (N7xx)</w:t>
            </w:r>
          </w:p>
        </w:tc>
        <w:tc>
          <w:tcPr>
            <w:tcW w:w="2600" w:type="dxa"/>
          </w:tcPr>
          <w:p w:rsidR="00E07F74" w:rsidRPr="00787226" w:rsidRDefault="00E07F74" w:rsidP="00DA60A1">
            <w:pPr>
              <w:pStyle w:val="ListParagraph"/>
              <w:ind w:left="0"/>
              <w:jc w:val="center"/>
              <w:rPr>
                <w:rFonts w:ascii="Arial" w:hAnsi="Arial" w:cs="Arial"/>
                <w:sz w:val="20"/>
                <w:szCs w:val="20"/>
              </w:rPr>
            </w:pPr>
            <w:r w:rsidRPr="00787226">
              <w:rPr>
                <w:rFonts w:ascii="Arial" w:hAnsi="Arial" w:cs="Arial"/>
                <w:sz w:val="20"/>
                <w:szCs w:val="20"/>
              </w:rPr>
              <w:t>5 µl</w:t>
            </w:r>
          </w:p>
        </w:tc>
      </w:tr>
      <w:tr w:rsidR="00E07F74" w:rsidTr="00787226">
        <w:trPr>
          <w:trHeight w:val="252"/>
        </w:trPr>
        <w:tc>
          <w:tcPr>
            <w:tcW w:w="4438" w:type="dxa"/>
          </w:tcPr>
          <w:p w:rsidR="00E07F74" w:rsidRPr="00787226" w:rsidRDefault="00E07F74" w:rsidP="00DA60A1">
            <w:pPr>
              <w:pStyle w:val="ListParagraph"/>
              <w:ind w:left="0"/>
              <w:rPr>
                <w:rFonts w:ascii="Arial" w:hAnsi="Arial" w:cs="Arial"/>
                <w:sz w:val="20"/>
                <w:szCs w:val="20"/>
              </w:rPr>
            </w:pPr>
            <w:proofErr w:type="spellStart"/>
            <w:r w:rsidRPr="00787226">
              <w:rPr>
                <w:rFonts w:ascii="Arial" w:hAnsi="Arial" w:cs="Arial"/>
                <w:sz w:val="20"/>
                <w:szCs w:val="20"/>
              </w:rPr>
              <w:t>Nextera</w:t>
            </w:r>
            <w:proofErr w:type="spellEnd"/>
            <w:r w:rsidRPr="00787226">
              <w:rPr>
                <w:rFonts w:ascii="Arial" w:hAnsi="Arial" w:cs="Arial"/>
                <w:sz w:val="20"/>
                <w:szCs w:val="20"/>
              </w:rPr>
              <w:t xml:space="preserve"> XT Index Primer 2 (S5xx)</w:t>
            </w:r>
          </w:p>
        </w:tc>
        <w:tc>
          <w:tcPr>
            <w:tcW w:w="2600" w:type="dxa"/>
          </w:tcPr>
          <w:p w:rsidR="00E07F74" w:rsidRPr="00787226" w:rsidRDefault="00E07F74" w:rsidP="00DA60A1">
            <w:pPr>
              <w:pStyle w:val="ListParagraph"/>
              <w:ind w:left="0"/>
              <w:jc w:val="center"/>
              <w:rPr>
                <w:rFonts w:ascii="Arial" w:hAnsi="Arial" w:cs="Arial"/>
                <w:sz w:val="20"/>
                <w:szCs w:val="20"/>
              </w:rPr>
            </w:pPr>
            <w:r w:rsidRPr="00787226">
              <w:rPr>
                <w:rFonts w:ascii="Arial" w:hAnsi="Arial" w:cs="Arial"/>
                <w:sz w:val="20"/>
                <w:szCs w:val="20"/>
              </w:rPr>
              <w:t>5 µl</w:t>
            </w:r>
          </w:p>
        </w:tc>
      </w:tr>
      <w:tr w:rsidR="00E07F74" w:rsidTr="00787226">
        <w:trPr>
          <w:trHeight w:val="252"/>
        </w:trPr>
        <w:tc>
          <w:tcPr>
            <w:tcW w:w="4438" w:type="dxa"/>
          </w:tcPr>
          <w:p w:rsidR="00E07F74" w:rsidRPr="00787226" w:rsidRDefault="00E07F74" w:rsidP="00DA60A1">
            <w:pPr>
              <w:pStyle w:val="ListParagraph"/>
              <w:ind w:left="0"/>
              <w:rPr>
                <w:rFonts w:ascii="Arial" w:hAnsi="Arial" w:cs="Arial"/>
                <w:sz w:val="20"/>
                <w:szCs w:val="20"/>
              </w:rPr>
            </w:pPr>
            <w:r w:rsidRPr="00787226">
              <w:rPr>
                <w:rFonts w:ascii="Arial" w:hAnsi="Arial" w:cs="Arial"/>
                <w:sz w:val="20"/>
                <w:szCs w:val="20"/>
              </w:rPr>
              <w:t>Purified, Normalized Round 2 template</w:t>
            </w:r>
          </w:p>
        </w:tc>
        <w:tc>
          <w:tcPr>
            <w:tcW w:w="2600" w:type="dxa"/>
          </w:tcPr>
          <w:p w:rsidR="00E07F74" w:rsidRPr="00787226" w:rsidRDefault="00E07F74" w:rsidP="00DA60A1">
            <w:pPr>
              <w:pStyle w:val="ListParagraph"/>
              <w:ind w:left="0"/>
              <w:jc w:val="center"/>
              <w:rPr>
                <w:rFonts w:ascii="Arial" w:hAnsi="Arial" w:cs="Arial"/>
                <w:sz w:val="20"/>
                <w:szCs w:val="20"/>
              </w:rPr>
            </w:pPr>
            <w:r w:rsidRPr="00787226">
              <w:rPr>
                <w:rFonts w:ascii="Arial" w:hAnsi="Arial" w:cs="Arial"/>
                <w:sz w:val="20"/>
                <w:szCs w:val="20"/>
              </w:rPr>
              <w:t>5 µl</w:t>
            </w:r>
          </w:p>
        </w:tc>
      </w:tr>
      <w:tr w:rsidR="00E07F74" w:rsidTr="00787226">
        <w:trPr>
          <w:trHeight w:val="252"/>
        </w:trPr>
        <w:tc>
          <w:tcPr>
            <w:tcW w:w="4438" w:type="dxa"/>
          </w:tcPr>
          <w:p w:rsidR="00E07F74" w:rsidRPr="00787226" w:rsidRDefault="00E07F74" w:rsidP="00DA60A1">
            <w:pPr>
              <w:pStyle w:val="ListParagraph"/>
              <w:ind w:left="0"/>
              <w:jc w:val="right"/>
              <w:rPr>
                <w:rFonts w:ascii="Arial" w:hAnsi="Arial" w:cs="Arial"/>
                <w:sz w:val="20"/>
                <w:szCs w:val="20"/>
              </w:rPr>
            </w:pPr>
            <w:r w:rsidRPr="00787226">
              <w:rPr>
                <w:rFonts w:ascii="Arial" w:hAnsi="Arial" w:cs="Arial"/>
                <w:sz w:val="20"/>
                <w:szCs w:val="20"/>
              </w:rPr>
              <w:t>Total Volume</w:t>
            </w:r>
          </w:p>
        </w:tc>
        <w:tc>
          <w:tcPr>
            <w:tcW w:w="2600" w:type="dxa"/>
          </w:tcPr>
          <w:p w:rsidR="00E07F74" w:rsidRPr="00787226" w:rsidRDefault="00E07F74" w:rsidP="00DA60A1">
            <w:pPr>
              <w:pStyle w:val="ListParagraph"/>
              <w:ind w:left="0"/>
              <w:jc w:val="center"/>
              <w:rPr>
                <w:rFonts w:ascii="Arial" w:hAnsi="Arial" w:cs="Arial"/>
                <w:sz w:val="20"/>
                <w:szCs w:val="20"/>
              </w:rPr>
            </w:pPr>
            <w:r w:rsidRPr="00787226">
              <w:rPr>
                <w:rFonts w:ascii="Arial" w:hAnsi="Arial" w:cs="Arial"/>
                <w:sz w:val="20"/>
                <w:szCs w:val="20"/>
              </w:rPr>
              <w:t>30 µl</w:t>
            </w:r>
          </w:p>
        </w:tc>
      </w:tr>
    </w:tbl>
    <w:p w:rsidR="00E07F74" w:rsidRPr="00131975" w:rsidRDefault="00E07F74" w:rsidP="00E07F74">
      <w:pPr>
        <w:rPr>
          <w:rFonts w:asciiTheme="minorHAnsi" w:hAnsiTheme="minorHAnsi" w:cstheme="minorHAnsi"/>
          <w:sz w:val="22"/>
          <w:szCs w:val="22"/>
        </w:rPr>
      </w:pPr>
    </w:p>
    <w:p w:rsidR="00E07F74" w:rsidRPr="00787226" w:rsidRDefault="00E07F74" w:rsidP="00D77869">
      <w:pPr>
        <w:pStyle w:val="ListParagraph"/>
        <w:numPr>
          <w:ilvl w:val="1"/>
          <w:numId w:val="10"/>
        </w:numPr>
        <w:spacing w:line="480" w:lineRule="auto"/>
        <w:jc w:val="both"/>
        <w:rPr>
          <w:rFonts w:ascii="Arial" w:hAnsi="Arial" w:cs="Arial"/>
          <w:sz w:val="22"/>
          <w:szCs w:val="22"/>
        </w:rPr>
      </w:pPr>
      <w:r w:rsidRPr="00787226">
        <w:rPr>
          <w:rFonts w:ascii="Arial" w:hAnsi="Arial" w:cs="Arial"/>
          <w:sz w:val="22"/>
          <w:szCs w:val="22"/>
        </w:rPr>
        <w:t xml:space="preserve">First, load 15ul of 2X KAPA </w:t>
      </w:r>
      <w:proofErr w:type="spellStart"/>
      <w:r w:rsidRPr="00787226">
        <w:rPr>
          <w:rFonts w:ascii="Arial" w:hAnsi="Arial" w:cs="Arial"/>
          <w:sz w:val="22"/>
          <w:szCs w:val="22"/>
        </w:rPr>
        <w:t>HiFi</w:t>
      </w:r>
      <w:proofErr w:type="spellEnd"/>
      <w:r w:rsidRPr="00787226">
        <w:rPr>
          <w:rFonts w:ascii="Arial" w:hAnsi="Arial" w:cs="Arial"/>
          <w:sz w:val="22"/>
          <w:szCs w:val="22"/>
        </w:rPr>
        <w:t xml:space="preserve"> </w:t>
      </w:r>
      <w:proofErr w:type="spellStart"/>
      <w:r w:rsidRPr="00787226">
        <w:rPr>
          <w:rFonts w:ascii="Arial" w:hAnsi="Arial" w:cs="Arial"/>
          <w:sz w:val="22"/>
          <w:szCs w:val="22"/>
        </w:rPr>
        <w:t>HotStart</w:t>
      </w:r>
      <w:proofErr w:type="spellEnd"/>
      <w:r w:rsidRPr="00787226">
        <w:rPr>
          <w:rFonts w:ascii="Arial" w:hAnsi="Arial" w:cs="Arial"/>
          <w:sz w:val="22"/>
          <w:szCs w:val="22"/>
        </w:rPr>
        <w:t xml:space="preserve"> Ready Mix to each well of a 96-well plate on plate cooler. </w:t>
      </w:r>
    </w:p>
    <w:p w:rsidR="00E07F74" w:rsidRPr="00787226" w:rsidRDefault="00E07F74" w:rsidP="00D77869">
      <w:pPr>
        <w:pStyle w:val="ListParagraph"/>
        <w:numPr>
          <w:ilvl w:val="1"/>
          <w:numId w:val="10"/>
        </w:numPr>
        <w:spacing w:line="480" w:lineRule="auto"/>
        <w:jc w:val="both"/>
        <w:rPr>
          <w:rFonts w:ascii="Arial" w:hAnsi="Arial" w:cs="Arial"/>
          <w:sz w:val="22"/>
          <w:szCs w:val="22"/>
        </w:rPr>
      </w:pPr>
      <w:r w:rsidRPr="00787226">
        <w:rPr>
          <w:rFonts w:ascii="Arial" w:hAnsi="Arial" w:cs="Arial"/>
          <w:sz w:val="22"/>
          <w:szCs w:val="22"/>
        </w:rPr>
        <w:t xml:space="preserve">Then, cap columns 2-12 with 8-well domed cap strips. The first column will be loaded first. </w:t>
      </w:r>
    </w:p>
    <w:p w:rsidR="00E07F74" w:rsidRPr="00787226" w:rsidRDefault="00E07F74" w:rsidP="00D77869">
      <w:pPr>
        <w:pStyle w:val="ListParagraph"/>
        <w:numPr>
          <w:ilvl w:val="1"/>
          <w:numId w:val="10"/>
        </w:numPr>
        <w:spacing w:line="480" w:lineRule="auto"/>
        <w:jc w:val="both"/>
        <w:rPr>
          <w:rFonts w:ascii="Arial" w:hAnsi="Arial" w:cs="Arial"/>
          <w:sz w:val="22"/>
          <w:szCs w:val="22"/>
        </w:rPr>
      </w:pPr>
      <w:r w:rsidRPr="00787226">
        <w:rPr>
          <w:rFonts w:ascii="Arial" w:hAnsi="Arial" w:cs="Arial"/>
          <w:sz w:val="22"/>
          <w:szCs w:val="22"/>
        </w:rPr>
        <w:t>Load appropriate amount of each index primer to each well.</w:t>
      </w:r>
    </w:p>
    <w:p w:rsidR="00E07F74" w:rsidRPr="00787226" w:rsidRDefault="00E07F74" w:rsidP="00D77869">
      <w:pPr>
        <w:pStyle w:val="ListParagraph"/>
        <w:numPr>
          <w:ilvl w:val="2"/>
          <w:numId w:val="10"/>
        </w:numPr>
        <w:spacing w:line="480" w:lineRule="auto"/>
        <w:jc w:val="both"/>
        <w:rPr>
          <w:rFonts w:ascii="Arial" w:hAnsi="Arial" w:cs="Arial"/>
          <w:sz w:val="22"/>
          <w:szCs w:val="22"/>
        </w:rPr>
      </w:pPr>
      <w:r w:rsidRPr="00787226">
        <w:rPr>
          <w:rFonts w:ascii="Arial" w:hAnsi="Arial" w:cs="Arial"/>
          <w:sz w:val="22"/>
          <w:szCs w:val="22"/>
        </w:rPr>
        <w:t xml:space="preserve">Add 5ul of primer N701 to each well in the column. Then add 5ul of each S5xx Index primer (total 8) to corresponding well. </w:t>
      </w:r>
      <w:r w:rsidRPr="00D57793">
        <w:rPr>
          <w:rFonts w:ascii="Arial" w:hAnsi="Arial" w:cs="Arial"/>
          <w:b/>
          <w:color w:val="FF0000"/>
          <w:sz w:val="22"/>
          <w:szCs w:val="22"/>
        </w:rPr>
        <w:t>***</w:t>
      </w:r>
      <w:r w:rsidRPr="00D57793">
        <w:rPr>
          <w:rFonts w:ascii="Arial" w:hAnsi="Arial" w:cs="Arial"/>
          <w:b/>
          <w:color w:val="FF0000"/>
          <w:sz w:val="22"/>
          <w:szCs w:val="22"/>
          <w:u w:val="single"/>
        </w:rPr>
        <w:t>Take care to change pipet tips so as to</w:t>
      </w:r>
      <w:r w:rsidR="00D57793" w:rsidRPr="00D57793">
        <w:rPr>
          <w:rFonts w:ascii="Arial" w:hAnsi="Arial" w:cs="Arial"/>
          <w:b/>
          <w:color w:val="FF0000"/>
          <w:sz w:val="22"/>
          <w:szCs w:val="22"/>
          <w:u w:val="single"/>
        </w:rPr>
        <w:t xml:space="preserve"> not</w:t>
      </w:r>
      <w:r w:rsidRPr="00D57793">
        <w:rPr>
          <w:rFonts w:ascii="Arial" w:hAnsi="Arial" w:cs="Arial"/>
          <w:b/>
          <w:color w:val="FF0000"/>
          <w:sz w:val="22"/>
          <w:szCs w:val="22"/>
          <w:u w:val="single"/>
        </w:rPr>
        <w:t xml:space="preserve"> contaminate index primers</w:t>
      </w:r>
      <w:r w:rsidRPr="00D57793">
        <w:rPr>
          <w:rFonts w:ascii="Arial" w:hAnsi="Arial" w:cs="Arial"/>
          <w:b/>
          <w:color w:val="FF0000"/>
          <w:sz w:val="22"/>
          <w:szCs w:val="22"/>
        </w:rPr>
        <w:t>***</w:t>
      </w:r>
      <w:r w:rsidRPr="00787226">
        <w:rPr>
          <w:rFonts w:ascii="Arial" w:hAnsi="Arial" w:cs="Arial"/>
          <w:sz w:val="22"/>
          <w:szCs w:val="22"/>
        </w:rPr>
        <w:t xml:space="preserve"> Cap first column. Uncap second column, and repeat with corresponding index primers. See below for a table depicting which primers go in which well.</w:t>
      </w:r>
    </w:p>
    <w:p w:rsidR="00E07F74" w:rsidRPr="00787226" w:rsidRDefault="00E07F74" w:rsidP="00D77869">
      <w:pPr>
        <w:pStyle w:val="ListParagraph"/>
        <w:numPr>
          <w:ilvl w:val="1"/>
          <w:numId w:val="10"/>
        </w:numPr>
        <w:jc w:val="both"/>
        <w:rPr>
          <w:rFonts w:ascii="Arial" w:hAnsi="Arial" w:cs="Arial"/>
          <w:sz w:val="22"/>
          <w:szCs w:val="22"/>
        </w:rPr>
      </w:pPr>
      <w:r w:rsidRPr="00787226">
        <w:rPr>
          <w:rFonts w:ascii="Arial" w:hAnsi="Arial" w:cs="Arial"/>
          <w:sz w:val="22"/>
          <w:szCs w:val="22"/>
        </w:rPr>
        <w:t>When finished, store at -20</w:t>
      </w:r>
      <w:r w:rsidRPr="00787226">
        <w:rPr>
          <w:rFonts w:ascii="Cambria Math" w:hAnsi="Cambria Math" w:cs="Cambria Math"/>
          <w:sz w:val="22"/>
          <w:szCs w:val="22"/>
        </w:rPr>
        <w:t>⁰</w:t>
      </w:r>
      <w:r w:rsidRPr="00787226">
        <w:rPr>
          <w:rFonts w:ascii="Arial" w:hAnsi="Arial" w:cs="Arial"/>
          <w:sz w:val="22"/>
          <w:szCs w:val="22"/>
        </w:rPr>
        <w:t>C until ready for use.</w:t>
      </w:r>
    </w:p>
    <w:p w:rsidR="00787226" w:rsidRPr="00787226" w:rsidRDefault="00787226" w:rsidP="00787226">
      <w:pPr>
        <w:ind w:left="1080"/>
        <w:rPr>
          <w:rFonts w:asciiTheme="minorHAnsi" w:hAnsiTheme="minorHAnsi" w:cstheme="minorHAnsi"/>
          <w:sz w:val="22"/>
          <w:szCs w:val="22"/>
        </w:rPr>
      </w:pPr>
      <w:r w:rsidRPr="00787226">
        <w:rPr>
          <w:rFonts w:ascii="Arial" w:hAnsi="Arial" w:cs="Arial"/>
          <w:noProof/>
        </w:rPr>
        <w:lastRenderedPageBreak/>
        <w:drawing>
          <wp:anchor distT="0" distB="0" distL="114300" distR="114300" simplePos="0" relativeHeight="251655168" behindDoc="0" locked="0" layoutInCell="1" allowOverlap="1" wp14:anchorId="366148EE" wp14:editId="4D379406">
            <wp:simplePos x="0" y="0"/>
            <wp:positionH relativeFrom="column">
              <wp:posOffset>-66675</wp:posOffset>
            </wp:positionH>
            <wp:positionV relativeFrom="paragraph">
              <wp:posOffset>130810</wp:posOffset>
            </wp:positionV>
            <wp:extent cx="6858000" cy="12312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231265"/>
                    </a:xfrm>
                    <a:prstGeom prst="rect">
                      <a:avLst/>
                    </a:prstGeom>
                    <a:noFill/>
                    <a:ln>
                      <a:noFill/>
                    </a:ln>
                  </pic:spPr>
                </pic:pic>
              </a:graphicData>
            </a:graphic>
          </wp:anchor>
        </w:drawing>
      </w:r>
    </w:p>
    <w:p w:rsidR="00E07F74" w:rsidRDefault="00E07F74" w:rsidP="00D77869">
      <w:pPr>
        <w:jc w:val="both"/>
        <w:rPr>
          <w:rFonts w:asciiTheme="minorHAnsi" w:hAnsiTheme="minorHAnsi" w:cstheme="minorHAnsi"/>
          <w:color w:val="FF0000"/>
          <w:sz w:val="22"/>
          <w:szCs w:val="22"/>
        </w:rPr>
      </w:pPr>
    </w:p>
    <w:p w:rsidR="00D57793" w:rsidRDefault="00D57793" w:rsidP="00D77869">
      <w:pPr>
        <w:jc w:val="both"/>
        <w:rPr>
          <w:rFonts w:asciiTheme="minorHAnsi" w:hAnsiTheme="minorHAnsi" w:cstheme="minorHAnsi"/>
          <w:color w:val="FF0000"/>
          <w:sz w:val="22"/>
          <w:szCs w:val="22"/>
        </w:rPr>
      </w:pPr>
    </w:p>
    <w:p w:rsidR="001464FE" w:rsidRPr="00787226" w:rsidRDefault="00E07F74" w:rsidP="00D77869">
      <w:pPr>
        <w:jc w:val="both"/>
        <w:rPr>
          <w:rFonts w:ascii="Arial" w:hAnsi="Arial" w:cs="Arial"/>
          <w:b/>
        </w:rPr>
      </w:pPr>
      <w:r w:rsidRPr="00787226">
        <w:rPr>
          <w:rFonts w:ascii="Arial" w:hAnsi="Arial" w:cs="Arial"/>
          <w:b/>
        </w:rPr>
        <w:t>Part 6</w:t>
      </w:r>
      <w:r w:rsidR="00A1383D" w:rsidRPr="00787226">
        <w:rPr>
          <w:rFonts w:ascii="Arial" w:hAnsi="Arial" w:cs="Arial"/>
          <w:b/>
        </w:rPr>
        <w:t xml:space="preserve">: </w:t>
      </w:r>
      <w:r w:rsidR="001464FE" w:rsidRPr="00787226">
        <w:rPr>
          <w:rFonts w:ascii="Arial" w:hAnsi="Arial" w:cs="Arial"/>
          <w:b/>
        </w:rPr>
        <w:t xml:space="preserve">Purification and Normalization of Samples from Round </w:t>
      </w:r>
      <w:r w:rsidR="001715B6" w:rsidRPr="00787226">
        <w:rPr>
          <w:rFonts w:ascii="Arial" w:hAnsi="Arial" w:cs="Arial"/>
          <w:b/>
        </w:rPr>
        <w:t>2</w:t>
      </w:r>
      <w:r w:rsidR="001464FE" w:rsidRPr="00787226">
        <w:rPr>
          <w:rFonts w:ascii="Arial" w:hAnsi="Arial" w:cs="Arial"/>
          <w:b/>
        </w:rPr>
        <w:t xml:space="preserve"> PCR</w:t>
      </w:r>
    </w:p>
    <w:p w:rsidR="00EA5810" w:rsidRDefault="00EA5810" w:rsidP="00D77869">
      <w:pPr>
        <w:jc w:val="both"/>
        <w:rPr>
          <w:rFonts w:asciiTheme="minorHAnsi" w:hAnsiTheme="minorHAnsi" w:cstheme="minorHAnsi"/>
          <w:color w:val="FF0000"/>
          <w:sz w:val="22"/>
          <w:szCs w:val="22"/>
        </w:rPr>
      </w:pPr>
    </w:p>
    <w:p w:rsidR="00C6522C" w:rsidRPr="009061C4" w:rsidRDefault="00C6522C" w:rsidP="00D77869">
      <w:pPr>
        <w:spacing w:line="480" w:lineRule="auto"/>
        <w:jc w:val="both"/>
        <w:rPr>
          <w:rFonts w:ascii="Arial" w:hAnsi="Arial" w:cs="Arial"/>
          <w:b/>
          <w:color w:val="FF0000"/>
          <w:sz w:val="22"/>
          <w:szCs w:val="22"/>
          <w:u w:val="single"/>
        </w:rPr>
      </w:pPr>
      <w:r w:rsidRPr="009061C4">
        <w:rPr>
          <w:rFonts w:ascii="Arial" w:hAnsi="Arial" w:cs="Arial"/>
          <w:b/>
          <w:color w:val="FF0000"/>
          <w:sz w:val="22"/>
          <w:szCs w:val="22"/>
          <w:u w:val="single"/>
        </w:rPr>
        <w:t>Cleaning:</w:t>
      </w:r>
    </w:p>
    <w:p w:rsidR="00C6522C" w:rsidRPr="00787226" w:rsidRDefault="00C6522C" w:rsidP="00D77869">
      <w:pPr>
        <w:pStyle w:val="ListParagraph"/>
        <w:numPr>
          <w:ilvl w:val="0"/>
          <w:numId w:val="14"/>
        </w:numPr>
        <w:spacing w:line="480" w:lineRule="auto"/>
        <w:jc w:val="both"/>
        <w:rPr>
          <w:rFonts w:ascii="Arial" w:hAnsi="Arial" w:cs="Arial"/>
          <w:color w:val="FF0000"/>
          <w:sz w:val="22"/>
          <w:szCs w:val="22"/>
        </w:rPr>
      </w:pPr>
      <w:r w:rsidRPr="00787226">
        <w:rPr>
          <w:rFonts w:ascii="Arial" w:hAnsi="Arial" w:cs="Arial"/>
          <w:color w:val="FF0000"/>
          <w:sz w:val="22"/>
          <w:szCs w:val="22"/>
        </w:rPr>
        <w:t>On lab bench separate from post-amp bench used to transfer 1</w:t>
      </w:r>
      <w:r w:rsidRPr="00787226">
        <w:rPr>
          <w:rFonts w:ascii="Cambria Math" w:hAnsi="Cambria Math" w:cs="Cambria Math"/>
          <w:color w:val="FF0000"/>
          <w:sz w:val="22"/>
          <w:szCs w:val="22"/>
        </w:rPr>
        <w:t>⁰</w:t>
      </w:r>
      <w:r w:rsidRPr="00787226">
        <w:rPr>
          <w:rFonts w:ascii="Arial" w:hAnsi="Arial" w:cs="Arial"/>
          <w:color w:val="FF0000"/>
          <w:sz w:val="22"/>
          <w:szCs w:val="22"/>
        </w:rPr>
        <w:t xml:space="preserve"> to 2</w:t>
      </w:r>
      <w:r w:rsidRPr="00787226">
        <w:rPr>
          <w:rFonts w:ascii="Cambria Math" w:hAnsi="Cambria Math" w:cs="Cambria Math"/>
          <w:color w:val="FF0000"/>
          <w:sz w:val="22"/>
          <w:szCs w:val="22"/>
        </w:rPr>
        <w:t>⁰</w:t>
      </w:r>
      <w:r w:rsidRPr="00787226">
        <w:rPr>
          <w:rFonts w:ascii="Arial" w:hAnsi="Arial" w:cs="Arial"/>
          <w:color w:val="FF0000"/>
          <w:sz w:val="22"/>
          <w:szCs w:val="22"/>
        </w:rPr>
        <w:t xml:space="preserve"> </w:t>
      </w:r>
      <w:proofErr w:type="gramStart"/>
      <w:r w:rsidR="00D57793">
        <w:rPr>
          <w:rFonts w:ascii="Arial" w:hAnsi="Arial" w:cs="Arial"/>
          <w:color w:val="FF0000"/>
          <w:sz w:val="22"/>
          <w:szCs w:val="22"/>
        </w:rPr>
        <w:t>plate</w:t>
      </w:r>
      <w:proofErr w:type="gramEnd"/>
      <w:r w:rsidR="00D57793">
        <w:rPr>
          <w:rFonts w:ascii="Arial" w:hAnsi="Arial" w:cs="Arial"/>
          <w:color w:val="FF0000"/>
          <w:sz w:val="22"/>
          <w:szCs w:val="22"/>
        </w:rPr>
        <w:t>, set up all materials. These include</w:t>
      </w:r>
      <w:r w:rsidRPr="00787226">
        <w:rPr>
          <w:rFonts w:ascii="Arial" w:hAnsi="Arial" w:cs="Arial"/>
          <w:color w:val="FF0000"/>
          <w:sz w:val="22"/>
          <w:szCs w:val="22"/>
        </w:rPr>
        <w:t xml:space="preserve"> </w:t>
      </w:r>
      <w:proofErr w:type="spellStart"/>
      <w:r w:rsidRPr="00787226">
        <w:rPr>
          <w:rFonts w:ascii="Arial" w:hAnsi="Arial" w:cs="Arial"/>
          <w:color w:val="FF0000"/>
          <w:sz w:val="22"/>
          <w:szCs w:val="22"/>
        </w:rPr>
        <w:t>pipetters</w:t>
      </w:r>
      <w:proofErr w:type="spellEnd"/>
      <w:r w:rsidRPr="00787226">
        <w:rPr>
          <w:rFonts w:ascii="Arial" w:hAnsi="Arial" w:cs="Arial"/>
          <w:color w:val="FF0000"/>
          <w:sz w:val="22"/>
          <w:szCs w:val="22"/>
        </w:rPr>
        <w:t xml:space="preserve"> (p20, p200), 2 PCR plate holders, </w:t>
      </w:r>
      <w:proofErr w:type="gramStart"/>
      <w:r w:rsidRPr="00787226">
        <w:rPr>
          <w:rFonts w:ascii="Arial" w:hAnsi="Arial" w:cs="Arial"/>
          <w:color w:val="FF0000"/>
          <w:sz w:val="22"/>
          <w:szCs w:val="22"/>
        </w:rPr>
        <w:t>1</w:t>
      </w:r>
      <w:proofErr w:type="gramEnd"/>
      <w:r w:rsidRPr="00787226">
        <w:rPr>
          <w:rFonts w:ascii="Arial" w:hAnsi="Arial" w:cs="Arial"/>
          <w:color w:val="FF0000"/>
          <w:sz w:val="22"/>
          <w:szCs w:val="22"/>
        </w:rPr>
        <w:t xml:space="preserve"> rack (5x16). Vortex should already be on bench. </w:t>
      </w:r>
    </w:p>
    <w:p w:rsidR="00C6522C" w:rsidRPr="00787226" w:rsidRDefault="00C6522C" w:rsidP="00D77869">
      <w:pPr>
        <w:pStyle w:val="ListParagraph"/>
        <w:numPr>
          <w:ilvl w:val="0"/>
          <w:numId w:val="14"/>
        </w:numPr>
        <w:spacing w:line="480" w:lineRule="auto"/>
        <w:jc w:val="both"/>
        <w:rPr>
          <w:rFonts w:ascii="Arial" w:hAnsi="Arial" w:cs="Arial"/>
          <w:color w:val="FF0000"/>
          <w:sz w:val="22"/>
          <w:szCs w:val="22"/>
        </w:rPr>
      </w:pPr>
      <w:r w:rsidRPr="00787226">
        <w:rPr>
          <w:rFonts w:ascii="Arial" w:hAnsi="Arial" w:cs="Arial"/>
          <w:color w:val="FF0000"/>
          <w:sz w:val="22"/>
          <w:szCs w:val="22"/>
        </w:rPr>
        <w:t xml:space="preserve">Spray materials and lab bench with </w:t>
      </w:r>
      <w:proofErr w:type="spellStart"/>
      <w:r w:rsidRPr="00787226">
        <w:rPr>
          <w:rFonts w:ascii="Arial" w:hAnsi="Arial" w:cs="Arial"/>
          <w:color w:val="FF0000"/>
          <w:sz w:val="22"/>
          <w:szCs w:val="22"/>
        </w:rPr>
        <w:t>RNAse</w:t>
      </w:r>
      <w:proofErr w:type="spellEnd"/>
      <w:r w:rsidRPr="00787226">
        <w:rPr>
          <w:rFonts w:ascii="Arial" w:hAnsi="Arial" w:cs="Arial"/>
          <w:color w:val="FF0000"/>
          <w:sz w:val="22"/>
          <w:szCs w:val="22"/>
        </w:rPr>
        <w:t xml:space="preserve"> Away, and wipe dry.</w:t>
      </w:r>
    </w:p>
    <w:p w:rsidR="00C6522C" w:rsidRPr="00787226" w:rsidRDefault="00C6522C" w:rsidP="00D77869">
      <w:pPr>
        <w:pStyle w:val="ListParagraph"/>
        <w:numPr>
          <w:ilvl w:val="0"/>
          <w:numId w:val="14"/>
        </w:numPr>
        <w:spacing w:line="480" w:lineRule="auto"/>
        <w:jc w:val="both"/>
        <w:rPr>
          <w:rFonts w:ascii="Arial" w:hAnsi="Arial" w:cs="Arial"/>
          <w:color w:val="FF0000"/>
          <w:sz w:val="22"/>
          <w:szCs w:val="22"/>
        </w:rPr>
      </w:pPr>
      <w:r w:rsidRPr="00787226">
        <w:rPr>
          <w:rFonts w:ascii="Arial" w:hAnsi="Arial" w:cs="Arial"/>
          <w:color w:val="FF0000"/>
          <w:sz w:val="22"/>
          <w:szCs w:val="22"/>
        </w:rPr>
        <w:t xml:space="preserve">Spray materials and lab bench with 70% </w:t>
      </w:r>
      <w:proofErr w:type="spellStart"/>
      <w:r w:rsidRPr="00787226">
        <w:rPr>
          <w:rFonts w:ascii="Arial" w:hAnsi="Arial" w:cs="Arial"/>
          <w:color w:val="FF0000"/>
          <w:sz w:val="22"/>
          <w:szCs w:val="22"/>
        </w:rPr>
        <w:t>EtOH</w:t>
      </w:r>
      <w:proofErr w:type="spellEnd"/>
      <w:r w:rsidRPr="00787226">
        <w:rPr>
          <w:rFonts w:ascii="Arial" w:hAnsi="Arial" w:cs="Arial"/>
          <w:color w:val="FF0000"/>
          <w:sz w:val="22"/>
          <w:szCs w:val="22"/>
        </w:rPr>
        <w:t>, and wipe dry.</w:t>
      </w:r>
    </w:p>
    <w:p w:rsidR="00A1383D" w:rsidRPr="00787226" w:rsidRDefault="00A1383D" w:rsidP="00D77869">
      <w:pPr>
        <w:spacing w:line="480" w:lineRule="auto"/>
        <w:jc w:val="both"/>
        <w:rPr>
          <w:rFonts w:ascii="Arial" w:hAnsi="Arial" w:cs="Arial"/>
          <w:b/>
          <w:sz w:val="22"/>
          <w:szCs w:val="22"/>
          <w:u w:val="single"/>
        </w:rPr>
      </w:pPr>
      <w:r w:rsidRPr="00787226">
        <w:rPr>
          <w:rFonts w:ascii="Arial" w:hAnsi="Arial" w:cs="Arial"/>
          <w:b/>
          <w:sz w:val="22"/>
          <w:szCs w:val="22"/>
          <w:u w:val="single"/>
        </w:rPr>
        <w:t>Protocol:</w:t>
      </w:r>
    </w:p>
    <w:p w:rsidR="00B57714" w:rsidRPr="00787226" w:rsidRDefault="00B5771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Add 20 µl of Binding Buffer to each well. </w:t>
      </w:r>
    </w:p>
    <w:p w:rsidR="009D2504" w:rsidRPr="00787226" w:rsidRDefault="009D250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Spin down PCR plate</w:t>
      </w:r>
      <w:r w:rsidR="004C77A6" w:rsidRPr="00787226">
        <w:rPr>
          <w:rFonts w:ascii="Arial" w:hAnsi="Arial" w:cs="Arial"/>
          <w:sz w:val="22"/>
          <w:szCs w:val="22"/>
        </w:rPr>
        <w:t xml:space="preserve"> *or* tubes</w:t>
      </w:r>
      <w:r w:rsidRPr="00787226">
        <w:rPr>
          <w:rFonts w:ascii="Arial" w:hAnsi="Arial" w:cs="Arial"/>
          <w:sz w:val="22"/>
          <w:szCs w:val="22"/>
        </w:rPr>
        <w:t>.</w:t>
      </w:r>
    </w:p>
    <w:p w:rsidR="009D2504" w:rsidRPr="00787226" w:rsidRDefault="009D250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Transfer exactly 20 µl</w:t>
      </w:r>
      <w:r w:rsidR="009E6125" w:rsidRPr="00787226">
        <w:rPr>
          <w:rFonts w:ascii="Arial" w:hAnsi="Arial" w:cs="Arial"/>
          <w:sz w:val="22"/>
          <w:szCs w:val="22"/>
        </w:rPr>
        <w:t xml:space="preserve"> </w:t>
      </w:r>
      <w:r w:rsidR="00114C2A" w:rsidRPr="00787226">
        <w:rPr>
          <w:rFonts w:ascii="Arial" w:hAnsi="Arial" w:cs="Arial"/>
          <w:sz w:val="22"/>
          <w:szCs w:val="22"/>
        </w:rPr>
        <w:t>(</w:t>
      </w:r>
      <w:r w:rsidR="009E6125" w:rsidRPr="00787226">
        <w:rPr>
          <w:rFonts w:ascii="Arial" w:hAnsi="Arial" w:cs="Arial"/>
          <w:sz w:val="22"/>
          <w:szCs w:val="22"/>
        </w:rPr>
        <w:t>or all available</w:t>
      </w:r>
      <w:r w:rsidRPr="00787226">
        <w:rPr>
          <w:rFonts w:ascii="Arial" w:hAnsi="Arial" w:cs="Arial"/>
          <w:sz w:val="22"/>
          <w:szCs w:val="22"/>
        </w:rPr>
        <w:t xml:space="preserve"> PCR reaction</w:t>
      </w:r>
      <w:r w:rsidR="00114C2A" w:rsidRPr="00787226">
        <w:rPr>
          <w:rFonts w:ascii="Arial" w:hAnsi="Arial" w:cs="Arial"/>
          <w:sz w:val="22"/>
          <w:szCs w:val="22"/>
        </w:rPr>
        <w:t>)</w:t>
      </w:r>
      <w:r w:rsidRPr="00787226">
        <w:rPr>
          <w:rFonts w:ascii="Arial" w:hAnsi="Arial" w:cs="Arial"/>
          <w:sz w:val="22"/>
          <w:szCs w:val="22"/>
        </w:rPr>
        <w:t xml:space="preserve"> </w:t>
      </w:r>
      <w:r w:rsidR="009B7F12" w:rsidRPr="00787226">
        <w:rPr>
          <w:rFonts w:ascii="Arial" w:hAnsi="Arial" w:cs="Arial"/>
          <w:sz w:val="22"/>
          <w:szCs w:val="22"/>
        </w:rPr>
        <w:t xml:space="preserve">to </w:t>
      </w:r>
      <w:r w:rsidRPr="00787226">
        <w:rPr>
          <w:rFonts w:ascii="Arial" w:hAnsi="Arial" w:cs="Arial"/>
          <w:sz w:val="22"/>
          <w:szCs w:val="22"/>
        </w:rPr>
        <w:t xml:space="preserve">new </w:t>
      </w:r>
      <w:proofErr w:type="spellStart"/>
      <w:r w:rsidRPr="00787226">
        <w:rPr>
          <w:rFonts w:ascii="Arial" w:hAnsi="Arial" w:cs="Arial"/>
          <w:sz w:val="22"/>
          <w:szCs w:val="22"/>
        </w:rPr>
        <w:t>SequalPrep</w:t>
      </w:r>
      <w:proofErr w:type="spellEnd"/>
      <w:r w:rsidRPr="00787226">
        <w:rPr>
          <w:rFonts w:ascii="Arial" w:hAnsi="Arial" w:cs="Arial"/>
          <w:sz w:val="22"/>
          <w:szCs w:val="22"/>
        </w:rPr>
        <w:t xml:space="preserve">™ Normalization Plate. </w:t>
      </w:r>
    </w:p>
    <w:p w:rsidR="009D2504" w:rsidRPr="00787226" w:rsidRDefault="009D250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Snap-cap the entire plate, vortex to mix</w:t>
      </w:r>
      <w:r w:rsidR="00B57714" w:rsidRPr="00787226">
        <w:rPr>
          <w:rFonts w:ascii="Arial" w:hAnsi="Arial" w:cs="Arial"/>
          <w:sz w:val="22"/>
          <w:szCs w:val="22"/>
        </w:rPr>
        <w:t>,</w:t>
      </w:r>
      <w:r w:rsidRPr="00787226">
        <w:rPr>
          <w:rFonts w:ascii="Arial" w:hAnsi="Arial" w:cs="Arial"/>
          <w:sz w:val="22"/>
          <w:szCs w:val="22"/>
        </w:rPr>
        <w:t xml:space="preserve"> then spin down</w:t>
      </w:r>
      <w:r w:rsidR="00B57714" w:rsidRPr="00787226">
        <w:rPr>
          <w:rFonts w:ascii="Arial" w:hAnsi="Arial" w:cs="Arial"/>
          <w:sz w:val="22"/>
          <w:szCs w:val="22"/>
        </w:rPr>
        <w:t>.</w:t>
      </w:r>
    </w:p>
    <w:p w:rsidR="009D2504" w:rsidRPr="00787226" w:rsidRDefault="009D250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Incubate the plate covered at room temperature for </w:t>
      </w:r>
      <w:r w:rsidRPr="00787226">
        <w:rPr>
          <w:rFonts w:ascii="Arial" w:hAnsi="Arial" w:cs="Arial"/>
          <w:sz w:val="22"/>
          <w:szCs w:val="22"/>
          <w:u w:val="single"/>
        </w:rPr>
        <w:t>1 hour</w:t>
      </w:r>
      <w:r w:rsidR="00726890" w:rsidRPr="00787226">
        <w:rPr>
          <w:rFonts w:ascii="Arial" w:hAnsi="Arial" w:cs="Arial"/>
          <w:sz w:val="22"/>
          <w:szCs w:val="22"/>
        </w:rPr>
        <w:t xml:space="preserve"> (overnight incubations possible)</w:t>
      </w:r>
      <w:r w:rsidRPr="00787226">
        <w:rPr>
          <w:rFonts w:ascii="Arial" w:hAnsi="Arial" w:cs="Arial"/>
          <w:sz w:val="22"/>
          <w:szCs w:val="22"/>
        </w:rPr>
        <w:t>.</w:t>
      </w:r>
    </w:p>
    <w:p w:rsidR="009D2504" w:rsidRPr="00787226" w:rsidRDefault="009D250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Aspirate the liquid from each sample and discard. </w:t>
      </w:r>
      <w:r w:rsidR="009E6125" w:rsidRPr="00787226">
        <w:rPr>
          <w:rFonts w:ascii="Arial" w:hAnsi="Arial" w:cs="Arial"/>
          <w:color w:val="FF0000"/>
          <w:sz w:val="22"/>
          <w:szCs w:val="22"/>
        </w:rPr>
        <w:t>***</w:t>
      </w:r>
      <w:r w:rsidRPr="00787226">
        <w:rPr>
          <w:rFonts w:ascii="Arial" w:hAnsi="Arial" w:cs="Arial"/>
          <w:sz w:val="22"/>
          <w:szCs w:val="22"/>
          <w:u w:val="single"/>
        </w:rPr>
        <w:t>Be sure not to scrape the well sides during aspiration</w:t>
      </w:r>
      <w:r w:rsidR="003B6D0B">
        <w:rPr>
          <w:rFonts w:ascii="Arial" w:hAnsi="Arial" w:cs="Arial"/>
          <w:color w:val="FF0000"/>
          <w:sz w:val="22"/>
          <w:szCs w:val="22"/>
        </w:rPr>
        <w:t>*</w:t>
      </w:r>
      <w:r w:rsidR="009E6125" w:rsidRPr="00787226">
        <w:rPr>
          <w:rFonts w:ascii="Arial" w:hAnsi="Arial" w:cs="Arial"/>
          <w:color w:val="FF0000"/>
          <w:sz w:val="22"/>
          <w:szCs w:val="22"/>
        </w:rPr>
        <w:t>**</w:t>
      </w:r>
    </w:p>
    <w:p w:rsidR="009B7F12" w:rsidRPr="00787226" w:rsidRDefault="009D250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Add 50 µl Wash Buffer to each well. </w:t>
      </w:r>
    </w:p>
    <w:p w:rsidR="009B7F12" w:rsidRPr="00787226" w:rsidRDefault="009B7F12"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Snap-cap the entire plate, vortex to mix</w:t>
      </w:r>
      <w:r w:rsidR="005A500D" w:rsidRPr="00787226">
        <w:rPr>
          <w:rFonts w:ascii="Arial" w:hAnsi="Arial" w:cs="Arial"/>
          <w:sz w:val="22"/>
          <w:szCs w:val="22"/>
        </w:rPr>
        <w:t>,</w:t>
      </w:r>
      <w:r w:rsidRPr="00787226">
        <w:rPr>
          <w:rFonts w:ascii="Arial" w:hAnsi="Arial" w:cs="Arial"/>
          <w:sz w:val="22"/>
          <w:szCs w:val="22"/>
        </w:rPr>
        <w:t xml:space="preserve"> then spin down.</w:t>
      </w:r>
      <w:r w:rsidRPr="00787226">
        <w:rPr>
          <w:rFonts w:ascii="Arial" w:hAnsi="Arial" w:cs="Arial"/>
          <w:i/>
          <w:sz w:val="22"/>
          <w:szCs w:val="22"/>
        </w:rPr>
        <w:t xml:space="preserve"> </w:t>
      </w:r>
    </w:p>
    <w:p w:rsidR="009D2504" w:rsidRPr="00787226" w:rsidRDefault="005A500D"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With a pipette</w:t>
      </w:r>
      <w:r w:rsidR="009D2504" w:rsidRPr="00787226">
        <w:rPr>
          <w:rFonts w:ascii="Arial" w:hAnsi="Arial" w:cs="Arial"/>
          <w:sz w:val="22"/>
          <w:szCs w:val="22"/>
        </w:rPr>
        <w:t xml:space="preserve"> set to 100 µ</w:t>
      </w:r>
      <w:r w:rsidR="001B7AA4" w:rsidRPr="00787226">
        <w:rPr>
          <w:rFonts w:ascii="Arial" w:hAnsi="Arial" w:cs="Arial"/>
          <w:sz w:val="22"/>
          <w:szCs w:val="22"/>
        </w:rPr>
        <w:t xml:space="preserve">l, carefully aspirate all liquid from each well and discard. </w:t>
      </w:r>
    </w:p>
    <w:p w:rsidR="009B7F12" w:rsidRPr="00787226" w:rsidRDefault="001B7AA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Add 20 µl Elution Buffer to each well. </w:t>
      </w:r>
    </w:p>
    <w:p w:rsidR="001B7AA4" w:rsidRPr="00787226" w:rsidRDefault="001B7AA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Snap-cap the entire plate, vortex vigorously to mix then spin down. </w:t>
      </w:r>
    </w:p>
    <w:p w:rsidR="001B7AA4" w:rsidRPr="00787226" w:rsidRDefault="001B7AA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t xml:space="preserve">Incubate the plate covered at room temperature for </w:t>
      </w:r>
      <w:r w:rsidRPr="00787226">
        <w:rPr>
          <w:rFonts w:ascii="Arial" w:hAnsi="Arial" w:cs="Arial"/>
          <w:sz w:val="22"/>
          <w:szCs w:val="22"/>
          <w:u w:val="single"/>
        </w:rPr>
        <w:t>5 minutes</w:t>
      </w:r>
      <w:r w:rsidRPr="00787226">
        <w:rPr>
          <w:rFonts w:ascii="Arial" w:hAnsi="Arial" w:cs="Arial"/>
          <w:sz w:val="22"/>
          <w:szCs w:val="22"/>
        </w:rPr>
        <w:t>.</w:t>
      </w:r>
    </w:p>
    <w:p w:rsidR="00355BEB" w:rsidRPr="00787226" w:rsidRDefault="001B7AA4" w:rsidP="00D77869">
      <w:pPr>
        <w:pStyle w:val="ListParagraph"/>
        <w:numPr>
          <w:ilvl w:val="0"/>
          <w:numId w:val="9"/>
        </w:numPr>
        <w:spacing w:line="480" w:lineRule="auto"/>
        <w:jc w:val="both"/>
        <w:rPr>
          <w:rFonts w:ascii="Arial" w:hAnsi="Arial" w:cs="Arial"/>
          <w:sz w:val="22"/>
          <w:szCs w:val="22"/>
        </w:rPr>
      </w:pPr>
      <w:r w:rsidRPr="00787226">
        <w:rPr>
          <w:rFonts w:ascii="Arial" w:hAnsi="Arial" w:cs="Arial"/>
          <w:sz w:val="22"/>
          <w:szCs w:val="22"/>
        </w:rPr>
        <w:lastRenderedPageBreak/>
        <w:t xml:space="preserve">Transfer </w:t>
      </w:r>
      <w:r w:rsidR="00B57714" w:rsidRPr="00787226">
        <w:rPr>
          <w:rFonts w:ascii="Arial" w:hAnsi="Arial" w:cs="Arial"/>
          <w:sz w:val="22"/>
          <w:szCs w:val="22"/>
        </w:rPr>
        <w:t>5</w:t>
      </w:r>
      <w:r w:rsidRPr="00787226">
        <w:rPr>
          <w:rFonts w:ascii="Arial" w:hAnsi="Arial" w:cs="Arial"/>
          <w:sz w:val="22"/>
          <w:szCs w:val="22"/>
        </w:rPr>
        <w:t xml:space="preserve"> µl of each sample </w:t>
      </w:r>
      <w:r w:rsidR="00B57714" w:rsidRPr="00787226">
        <w:rPr>
          <w:rFonts w:ascii="Arial" w:hAnsi="Arial" w:cs="Arial"/>
          <w:sz w:val="22"/>
          <w:szCs w:val="22"/>
        </w:rPr>
        <w:t xml:space="preserve">directly to </w:t>
      </w:r>
      <w:r w:rsidR="00355BEB" w:rsidRPr="00787226">
        <w:rPr>
          <w:rFonts w:ascii="Arial" w:hAnsi="Arial" w:cs="Arial"/>
          <w:sz w:val="22"/>
          <w:szCs w:val="22"/>
        </w:rPr>
        <w:t xml:space="preserve">previously </w:t>
      </w:r>
      <w:r w:rsidR="00B57714" w:rsidRPr="00787226">
        <w:rPr>
          <w:rFonts w:ascii="Arial" w:hAnsi="Arial" w:cs="Arial"/>
          <w:sz w:val="22"/>
          <w:szCs w:val="22"/>
        </w:rPr>
        <w:t>prepared third-round PCR plate</w:t>
      </w:r>
      <w:r w:rsidR="00355BEB" w:rsidRPr="00787226">
        <w:rPr>
          <w:rFonts w:ascii="Arial" w:hAnsi="Arial" w:cs="Arial"/>
          <w:sz w:val="22"/>
          <w:szCs w:val="22"/>
        </w:rPr>
        <w:t xml:space="preserve"> </w:t>
      </w:r>
      <w:r w:rsidR="00E07F74" w:rsidRPr="00787226">
        <w:rPr>
          <w:rFonts w:ascii="Arial" w:hAnsi="Arial" w:cs="Arial"/>
          <w:sz w:val="22"/>
          <w:szCs w:val="22"/>
        </w:rPr>
        <w:t xml:space="preserve">on plate cooler </w:t>
      </w:r>
      <w:r w:rsidR="00355BEB" w:rsidRPr="00787226">
        <w:rPr>
          <w:rFonts w:ascii="Arial" w:hAnsi="Arial" w:cs="Arial"/>
          <w:sz w:val="22"/>
          <w:szCs w:val="22"/>
        </w:rPr>
        <w:t>(see Part #)</w:t>
      </w:r>
      <w:r w:rsidR="00B57714" w:rsidRPr="00787226">
        <w:rPr>
          <w:rFonts w:ascii="Arial" w:hAnsi="Arial" w:cs="Arial"/>
          <w:sz w:val="22"/>
          <w:szCs w:val="22"/>
        </w:rPr>
        <w:t xml:space="preserve">. </w:t>
      </w:r>
    </w:p>
    <w:p w:rsidR="00355BEB" w:rsidRPr="00787226" w:rsidRDefault="00355BEB" w:rsidP="00D77869">
      <w:pPr>
        <w:pStyle w:val="ListParagraph"/>
        <w:numPr>
          <w:ilvl w:val="1"/>
          <w:numId w:val="9"/>
        </w:numPr>
        <w:spacing w:line="480" w:lineRule="auto"/>
        <w:jc w:val="both"/>
        <w:rPr>
          <w:rFonts w:ascii="Arial" w:hAnsi="Arial" w:cs="Arial"/>
          <w:sz w:val="22"/>
          <w:szCs w:val="22"/>
        </w:rPr>
      </w:pPr>
      <w:r w:rsidRPr="00787226">
        <w:rPr>
          <w:rFonts w:ascii="Arial" w:hAnsi="Arial" w:cs="Arial"/>
          <w:sz w:val="22"/>
          <w:szCs w:val="22"/>
        </w:rPr>
        <w:t xml:space="preserve">Make sure to only load one column at a time, and to keep all other columns capped while loading a particular column. </w:t>
      </w:r>
    </w:p>
    <w:p w:rsidR="00355BEB" w:rsidRPr="00787226" w:rsidRDefault="00355BEB" w:rsidP="00D77869">
      <w:pPr>
        <w:pStyle w:val="ListParagraph"/>
        <w:numPr>
          <w:ilvl w:val="1"/>
          <w:numId w:val="9"/>
        </w:numPr>
        <w:spacing w:line="480" w:lineRule="auto"/>
        <w:jc w:val="both"/>
        <w:rPr>
          <w:rFonts w:ascii="Arial" w:hAnsi="Arial" w:cs="Arial"/>
          <w:sz w:val="22"/>
          <w:szCs w:val="22"/>
        </w:rPr>
      </w:pPr>
      <w:r w:rsidRPr="00787226">
        <w:rPr>
          <w:rFonts w:ascii="Arial" w:hAnsi="Arial" w:cs="Arial"/>
          <w:sz w:val="22"/>
          <w:szCs w:val="22"/>
        </w:rPr>
        <w:t>Use “snake method” to reduce contamination as much as possible.</w:t>
      </w:r>
    </w:p>
    <w:p w:rsidR="00E07F74" w:rsidRPr="006925ED" w:rsidRDefault="00E07F74" w:rsidP="00D77869">
      <w:pPr>
        <w:pStyle w:val="ListParagraph"/>
        <w:numPr>
          <w:ilvl w:val="0"/>
          <w:numId w:val="9"/>
        </w:numPr>
        <w:spacing w:line="480" w:lineRule="auto"/>
        <w:jc w:val="both"/>
        <w:rPr>
          <w:rFonts w:ascii="Arial" w:hAnsi="Arial" w:cs="Arial"/>
          <w:sz w:val="22"/>
          <w:szCs w:val="22"/>
        </w:rPr>
      </w:pPr>
      <w:r w:rsidRPr="006925ED">
        <w:rPr>
          <w:rFonts w:ascii="Arial" w:hAnsi="Arial" w:cs="Arial"/>
          <w:sz w:val="22"/>
          <w:szCs w:val="22"/>
        </w:rPr>
        <w:t>Proceed to Part 7: Third Round PCR</w:t>
      </w:r>
    </w:p>
    <w:p w:rsidR="001464FE" w:rsidRPr="006925ED" w:rsidRDefault="00B57714" w:rsidP="00D77869">
      <w:pPr>
        <w:pStyle w:val="ListParagraph"/>
        <w:numPr>
          <w:ilvl w:val="0"/>
          <w:numId w:val="9"/>
        </w:numPr>
        <w:spacing w:line="480" w:lineRule="auto"/>
        <w:jc w:val="both"/>
        <w:rPr>
          <w:rFonts w:ascii="Arial" w:hAnsi="Arial" w:cs="Arial"/>
          <w:sz w:val="22"/>
          <w:szCs w:val="22"/>
        </w:rPr>
      </w:pPr>
      <w:r w:rsidRPr="006925ED">
        <w:rPr>
          <w:rFonts w:ascii="Arial" w:hAnsi="Arial" w:cs="Arial"/>
          <w:sz w:val="22"/>
          <w:szCs w:val="22"/>
        </w:rPr>
        <w:t>Snap-cap and store normalization plate at -20°C.</w:t>
      </w:r>
    </w:p>
    <w:p w:rsidR="00131975" w:rsidRDefault="00131975" w:rsidP="00D77869">
      <w:pPr>
        <w:jc w:val="both"/>
        <w:rPr>
          <w:rFonts w:asciiTheme="minorHAnsi" w:hAnsiTheme="minorHAnsi" w:cstheme="minorHAnsi"/>
          <w:b/>
          <w:sz w:val="22"/>
          <w:szCs w:val="22"/>
        </w:rPr>
      </w:pPr>
    </w:p>
    <w:p w:rsidR="00D57793" w:rsidRPr="006925ED" w:rsidRDefault="00D57793" w:rsidP="00D77869">
      <w:pPr>
        <w:jc w:val="both"/>
        <w:rPr>
          <w:rFonts w:asciiTheme="minorHAnsi" w:hAnsiTheme="minorHAnsi" w:cstheme="minorHAnsi"/>
          <w:b/>
          <w:sz w:val="22"/>
          <w:szCs w:val="22"/>
        </w:rPr>
      </w:pPr>
    </w:p>
    <w:p w:rsidR="00355BEB" w:rsidRPr="006925ED" w:rsidRDefault="00E07F74" w:rsidP="00D77869">
      <w:pPr>
        <w:jc w:val="both"/>
        <w:rPr>
          <w:rFonts w:ascii="Arial" w:hAnsi="Arial" w:cs="Arial"/>
          <w:b/>
          <w:sz w:val="22"/>
          <w:szCs w:val="22"/>
        </w:rPr>
      </w:pPr>
      <w:r w:rsidRPr="006925ED">
        <w:rPr>
          <w:rFonts w:ascii="Arial" w:hAnsi="Arial" w:cs="Arial"/>
          <w:b/>
          <w:sz w:val="22"/>
          <w:szCs w:val="22"/>
        </w:rPr>
        <w:t>Part 7</w:t>
      </w:r>
      <w:r w:rsidR="00355BEB" w:rsidRPr="006925ED">
        <w:rPr>
          <w:rFonts w:ascii="Arial" w:hAnsi="Arial" w:cs="Arial"/>
          <w:b/>
          <w:sz w:val="22"/>
          <w:szCs w:val="22"/>
        </w:rPr>
        <w:t xml:space="preserve">: Third Round PCR – Addition of </w:t>
      </w:r>
      <w:proofErr w:type="spellStart"/>
      <w:r w:rsidR="00355BEB" w:rsidRPr="006925ED">
        <w:rPr>
          <w:rFonts w:ascii="Arial" w:hAnsi="Arial" w:cs="Arial"/>
          <w:b/>
          <w:sz w:val="22"/>
          <w:szCs w:val="22"/>
        </w:rPr>
        <w:t>Illumina</w:t>
      </w:r>
      <w:proofErr w:type="spellEnd"/>
      <w:r w:rsidR="00355BEB" w:rsidRPr="006925ED">
        <w:rPr>
          <w:rFonts w:ascii="Arial" w:hAnsi="Arial" w:cs="Arial"/>
          <w:b/>
          <w:sz w:val="22"/>
          <w:szCs w:val="22"/>
        </w:rPr>
        <w:t xml:space="preserve"> Indexes</w:t>
      </w:r>
      <w:r w:rsidR="00787226" w:rsidRPr="006925ED">
        <w:rPr>
          <w:rFonts w:ascii="Arial" w:hAnsi="Arial" w:cs="Arial"/>
          <w:b/>
          <w:sz w:val="22"/>
          <w:szCs w:val="22"/>
        </w:rPr>
        <w:t xml:space="preserve"> and Clustering Compatible Ends</w:t>
      </w:r>
      <w:r w:rsidR="00355BEB" w:rsidRPr="006925ED">
        <w:rPr>
          <w:rFonts w:ascii="Arial" w:hAnsi="Arial" w:cs="Arial"/>
          <w:b/>
          <w:sz w:val="22"/>
          <w:szCs w:val="22"/>
        </w:rPr>
        <w:t xml:space="preserve"> </w:t>
      </w:r>
    </w:p>
    <w:p w:rsidR="00131975" w:rsidRPr="006925ED" w:rsidRDefault="00131975" w:rsidP="00D77869">
      <w:pPr>
        <w:jc w:val="both"/>
        <w:rPr>
          <w:rFonts w:asciiTheme="minorHAnsi" w:hAnsiTheme="minorHAnsi" w:cstheme="minorHAnsi"/>
          <w:b/>
          <w:sz w:val="22"/>
          <w:szCs w:val="22"/>
        </w:rPr>
      </w:pPr>
    </w:p>
    <w:p w:rsidR="00355BEB" w:rsidRPr="006925ED" w:rsidRDefault="00355BEB" w:rsidP="00D77869">
      <w:pPr>
        <w:spacing w:line="480" w:lineRule="auto"/>
        <w:jc w:val="both"/>
        <w:rPr>
          <w:rFonts w:ascii="Arial" w:hAnsi="Arial" w:cs="Arial"/>
          <w:b/>
          <w:i/>
          <w:color w:val="FF0000"/>
          <w:sz w:val="22"/>
          <w:szCs w:val="22"/>
          <w:u w:val="single"/>
        </w:rPr>
      </w:pPr>
      <w:r w:rsidRPr="006925ED">
        <w:rPr>
          <w:rFonts w:ascii="Arial" w:hAnsi="Arial" w:cs="Arial"/>
          <w:b/>
          <w:color w:val="FF0000"/>
          <w:sz w:val="22"/>
          <w:szCs w:val="22"/>
          <w:u w:val="single"/>
        </w:rPr>
        <w:t>Cleaning:</w:t>
      </w:r>
    </w:p>
    <w:p w:rsidR="00355BEB" w:rsidRPr="006925ED" w:rsidRDefault="00355BEB" w:rsidP="00D77869">
      <w:pPr>
        <w:pStyle w:val="ListParagraph"/>
        <w:numPr>
          <w:ilvl w:val="0"/>
          <w:numId w:val="15"/>
        </w:numPr>
        <w:spacing w:line="480" w:lineRule="auto"/>
        <w:jc w:val="both"/>
        <w:rPr>
          <w:rFonts w:ascii="Arial" w:hAnsi="Arial" w:cs="Arial"/>
          <w:color w:val="FF0000"/>
          <w:sz w:val="22"/>
          <w:szCs w:val="22"/>
        </w:rPr>
      </w:pPr>
      <w:r w:rsidRPr="006925ED">
        <w:rPr>
          <w:rFonts w:ascii="Arial" w:hAnsi="Arial" w:cs="Arial"/>
          <w:color w:val="FF0000"/>
          <w:sz w:val="22"/>
          <w:szCs w:val="22"/>
        </w:rPr>
        <w:t xml:space="preserve">In pre-amp hood and on post-amp lab bench, set up all materials. </w:t>
      </w:r>
    </w:p>
    <w:p w:rsidR="00355BEB" w:rsidRPr="006925ED" w:rsidRDefault="00355BEB" w:rsidP="00D77869">
      <w:pPr>
        <w:pStyle w:val="ListParagraph"/>
        <w:numPr>
          <w:ilvl w:val="0"/>
          <w:numId w:val="15"/>
        </w:numPr>
        <w:spacing w:line="480" w:lineRule="auto"/>
        <w:jc w:val="both"/>
        <w:rPr>
          <w:rFonts w:ascii="Arial" w:hAnsi="Arial" w:cs="Arial"/>
          <w:color w:val="FF0000"/>
          <w:sz w:val="22"/>
          <w:szCs w:val="22"/>
        </w:rPr>
      </w:pPr>
      <w:r w:rsidRPr="006925ED">
        <w:rPr>
          <w:rFonts w:ascii="Arial" w:hAnsi="Arial" w:cs="Arial"/>
          <w:color w:val="FF0000"/>
          <w:sz w:val="22"/>
          <w:szCs w:val="22"/>
        </w:rPr>
        <w:t xml:space="preserve">Spray materials and lab bench with </w:t>
      </w:r>
      <w:proofErr w:type="spellStart"/>
      <w:r w:rsidRPr="006925ED">
        <w:rPr>
          <w:rFonts w:ascii="Arial" w:hAnsi="Arial" w:cs="Arial"/>
          <w:color w:val="FF0000"/>
          <w:sz w:val="22"/>
          <w:szCs w:val="22"/>
        </w:rPr>
        <w:t>RNAse</w:t>
      </w:r>
      <w:proofErr w:type="spellEnd"/>
      <w:r w:rsidRPr="006925ED">
        <w:rPr>
          <w:rFonts w:ascii="Arial" w:hAnsi="Arial" w:cs="Arial"/>
          <w:color w:val="FF0000"/>
          <w:sz w:val="22"/>
          <w:szCs w:val="22"/>
        </w:rPr>
        <w:t xml:space="preserve"> Away, and wipe dry.</w:t>
      </w:r>
    </w:p>
    <w:p w:rsidR="00355BEB" w:rsidRPr="006925ED" w:rsidRDefault="00355BEB" w:rsidP="00D77869">
      <w:pPr>
        <w:pStyle w:val="ListParagraph"/>
        <w:numPr>
          <w:ilvl w:val="0"/>
          <w:numId w:val="15"/>
        </w:numPr>
        <w:spacing w:line="480" w:lineRule="auto"/>
        <w:jc w:val="both"/>
        <w:rPr>
          <w:rFonts w:ascii="Arial" w:hAnsi="Arial" w:cs="Arial"/>
          <w:color w:val="FF0000"/>
          <w:sz w:val="22"/>
          <w:szCs w:val="22"/>
        </w:rPr>
      </w:pPr>
      <w:r w:rsidRPr="006925ED">
        <w:rPr>
          <w:rFonts w:ascii="Arial" w:hAnsi="Arial" w:cs="Arial"/>
          <w:color w:val="FF0000"/>
          <w:sz w:val="22"/>
          <w:szCs w:val="22"/>
        </w:rPr>
        <w:t xml:space="preserve">Spray materials and lab bench with 70% </w:t>
      </w:r>
      <w:proofErr w:type="spellStart"/>
      <w:r w:rsidRPr="006925ED">
        <w:rPr>
          <w:rFonts w:ascii="Arial" w:hAnsi="Arial" w:cs="Arial"/>
          <w:color w:val="FF0000"/>
          <w:sz w:val="22"/>
          <w:szCs w:val="22"/>
        </w:rPr>
        <w:t>EtOH</w:t>
      </w:r>
      <w:proofErr w:type="spellEnd"/>
      <w:r w:rsidRPr="006925ED">
        <w:rPr>
          <w:rFonts w:ascii="Arial" w:hAnsi="Arial" w:cs="Arial"/>
          <w:color w:val="FF0000"/>
          <w:sz w:val="22"/>
          <w:szCs w:val="22"/>
        </w:rPr>
        <w:t>, and wipe dry.</w:t>
      </w:r>
    </w:p>
    <w:p w:rsidR="00355BEB" w:rsidRPr="006925ED" w:rsidRDefault="00355BEB" w:rsidP="00D57793">
      <w:pPr>
        <w:spacing w:before="240" w:line="480" w:lineRule="auto"/>
        <w:jc w:val="both"/>
        <w:rPr>
          <w:rFonts w:ascii="Arial" w:hAnsi="Arial" w:cs="Arial"/>
          <w:b/>
          <w:sz w:val="22"/>
          <w:szCs w:val="22"/>
          <w:u w:val="single"/>
        </w:rPr>
      </w:pPr>
      <w:r w:rsidRPr="006925ED">
        <w:rPr>
          <w:rFonts w:ascii="Arial" w:hAnsi="Arial" w:cs="Arial"/>
          <w:b/>
          <w:sz w:val="22"/>
          <w:szCs w:val="22"/>
          <w:u w:val="single"/>
        </w:rPr>
        <w:t>Protocol:</w:t>
      </w:r>
    </w:p>
    <w:p w:rsidR="00355BEB" w:rsidRPr="006925ED" w:rsidRDefault="00355BEB" w:rsidP="00D77869">
      <w:pPr>
        <w:pStyle w:val="ListParagraph"/>
        <w:numPr>
          <w:ilvl w:val="0"/>
          <w:numId w:val="16"/>
        </w:numPr>
        <w:spacing w:line="480" w:lineRule="auto"/>
        <w:jc w:val="both"/>
        <w:rPr>
          <w:rFonts w:ascii="Arial" w:hAnsi="Arial" w:cs="Arial"/>
          <w:sz w:val="22"/>
          <w:szCs w:val="22"/>
        </w:rPr>
      </w:pPr>
      <w:r w:rsidRPr="006925ED">
        <w:rPr>
          <w:rFonts w:ascii="Arial" w:hAnsi="Arial" w:cs="Arial"/>
          <w:sz w:val="22"/>
          <w:szCs w:val="22"/>
        </w:rPr>
        <w:t>Create a PCR program with the following cycling conditions:</w:t>
      </w:r>
    </w:p>
    <w:p w:rsidR="00355BEB" w:rsidRPr="006925ED" w:rsidRDefault="00355BEB" w:rsidP="00D77869">
      <w:pPr>
        <w:pStyle w:val="ListParagraph"/>
        <w:numPr>
          <w:ilvl w:val="0"/>
          <w:numId w:val="8"/>
        </w:numPr>
        <w:spacing w:line="480" w:lineRule="auto"/>
        <w:jc w:val="both"/>
        <w:rPr>
          <w:rFonts w:ascii="Arial" w:hAnsi="Arial" w:cs="Arial"/>
          <w:sz w:val="22"/>
          <w:szCs w:val="22"/>
        </w:rPr>
      </w:pPr>
      <w:r w:rsidRPr="006925ED">
        <w:rPr>
          <w:rFonts w:ascii="Arial" w:hAnsi="Arial" w:cs="Arial"/>
          <w:sz w:val="22"/>
          <w:szCs w:val="22"/>
        </w:rPr>
        <w:t>95°C for 3 minutes</w:t>
      </w:r>
    </w:p>
    <w:p w:rsidR="00355BEB" w:rsidRPr="006925ED" w:rsidRDefault="00355BEB" w:rsidP="00D77869">
      <w:pPr>
        <w:pStyle w:val="ListParagraph"/>
        <w:numPr>
          <w:ilvl w:val="0"/>
          <w:numId w:val="8"/>
        </w:numPr>
        <w:spacing w:line="480" w:lineRule="auto"/>
        <w:jc w:val="both"/>
        <w:rPr>
          <w:rFonts w:ascii="Arial" w:hAnsi="Arial" w:cs="Arial"/>
          <w:sz w:val="22"/>
          <w:szCs w:val="22"/>
        </w:rPr>
      </w:pPr>
      <w:r w:rsidRPr="006925ED">
        <w:rPr>
          <w:rFonts w:ascii="Arial" w:hAnsi="Arial" w:cs="Arial"/>
          <w:sz w:val="22"/>
          <w:szCs w:val="22"/>
        </w:rPr>
        <w:t>8 Cycles of:</w:t>
      </w:r>
    </w:p>
    <w:p w:rsidR="00355BEB" w:rsidRPr="006925ED" w:rsidRDefault="00355BEB" w:rsidP="00D77869">
      <w:pPr>
        <w:pStyle w:val="ListParagraph"/>
        <w:numPr>
          <w:ilvl w:val="1"/>
          <w:numId w:val="8"/>
        </w:numPr>
        <w:spacing w:line="480" w:lineRule="auto"/>
        <w:jc w:val="both"/>
        <w:rPr>
          <w:rFonts w:ascii="Arial" w:hAnsi="Arial" w:cs="Arial"/>
          <w:sz w:val="22"/>
          <w:szCs w:val="22"/>
        </w:rPr>
      </w:pPr>
      <w:r w:rsidRPr="006925ED">
        <w:rPr>
          <w:rFonts w:ascii="Arial" w:hAnsi="Arial" w:cs="Arial"/>
          <w:sz w:val="22"/>
          <w:szCs w:val="22"/>
        </w:rPr>
        <w:t>95°C for 30 seconds</w:t>
      </w:r>
    </w:p>
    <w:p w:rsidR="00355BEB" w:rsidRPr="00787226" w:rsidRDefault="00355BEB" w:rsidP="00D77869">
      <w:pPr>
        <w:pStyle w:val="ListParagraph"/>
        <w:numPr>
          <w:ilvl w:val="1"/>
          <w:numId w:val="8"/>
        </w:numPr>
        <w:spacing w:line="480" w:lineRule="auto"/>
        <w:jc w:val="both"/>
        <w:rPr>
          <w:rFonts w:ascii="Arial" w:hAnsi="Arial" w:cs="Arial"/>
          <w:sz w:val="22"/>
          <w:szCs w:val="22"/>
        </w:rPr>
      </w:pPr>
      <w:r w:rsidRPr="00787226">
        <w:rPr>
          <w:rFonts w:ascii="Arial" w:hAnsi="Arial" w:cs="Arial"/>
          <w:sz w:val="22"/>
          <w:szCs w:val="22"/>
        </w:rPr>
        <w:t>55°C for 30 seconds</w:t>
      </w:r>
    </w:p>
    <w:p w:rsidR="00355BEB" w:rsidRPr="00787226" w:rsidRDefault="00355BEB" w:rsidP="00D77869">
      <w:pPr>
        <w:pStyle w:val="ListParagraph"/>
        <w:numPr>
          <w:ilvl w:val="1"/>
          <w:numId w:val="8"/>
        </w:numPr>
        <w:spacing w:line="480" w:lineRule="auto"/>
        <w:jc w:val="both"/>
        <w:rPr>
          <w:rFonts w:ascii="Arial" w:hAnsi="Arial" w:cs="Arial"/>
          <w:sz w:val="22"/>
          <w:szCs w:val="22"/>
        </w:rPr>
      </w:pPr>
      <w:r w:rsidRPr="00787226">
        <w:rPr>
          <w:rFonts w:ascii="Arial" w:hAnsi="Arial" w:cs="Arial"/>
          <w:sz w:val="22"/>
          <w:szCs w:val="22"/>
        </w:rPr>
        <w:t>72°C for 30 seconds</w:t>
      </w:r>
    </w:p>
    <w:p w:rsidR="00355BEB" w:rsidRPr="00787226" w:rsidRDefault="00355BEB" w:rsidP="00D77869">
      <w:pPr>
        <w:pStyle w:val="ListParagraph"/>
        <w:numPr>
          <w:ilvl w:val="0"/>
          <w:numId w:val="8"/>
        </w:numPr>
        <w:spacing w:line="480" w:lineRule="auto"/>
        <w:jc w:val="both"/>
        <w:rPr>
          <w:rFonts w:ascii="Arial" w:hAnsi="Arial" w:cs="Arial"/>
          <w:sz w:val="22"/>
          <w:szCs w:val="22"/>
        </w:rPr>
      </w:pPr>
      <w:r w:rsidRPr="00787226">
        <w:rPr>
          <w:rFonts w:ascii="Arial" w:hAnsi="Arial" w:cs="Arial"/>
          <w:sz w:val="22"/>
          <w:szCs w:val="22"/>
        </w:rPr>
        <w:t>72°C for 5 minutes</w:t>
      </w:r>
    </w:p>
    <w:p w:rsidR="00355BEB" w:rsidRPr="00787226" w:rsidRDefault="00355BEB" w:rsidP="00D77869">
      <w:pPr>
        <w:pStyle w:val="ListParagraph"/>
        <w:numPr>
          <w:ilvl w:val="0"/>
          <w:numId w:val="8"/>
        </w:numPr>
        <w:spacing w:line="480" w:lineRule="auto"/>
        <w:jc w:val="both"/>
        <w:rPr>
          <w:rFonts w:ascii="Arial" w:hAnsi="Arial" w:cs="Arial"/>
          <w:sz w:val="22"/>
          <w:szCs w:val="22"/>
        </w:rPr>
      </w:pPr>
      <w:r w:rsidRPr="00787226">
        <w:rPr>
          <w:rFonts w:ascii="Arial" w:hAnsi="Arial" w:cs="Arial"/>
          <w:sz w:val="22"/>
          <w:szCs w:val="22"/>
        </w:rPr>
        <w:t>Hold at 4°C</w:t>
      </w:r>
    </w:p>
    <w:p w:rsidR="00355BEB" w:rsidRPr="00787226" w:rsidRDefault="00355BEB" w:rsidP="00D77869">
      <w:pPr>
        <w:pStyle w:val="ListParagraph"/>
        <w:numPr>
          <w:ilvl w:val="0"/>
          <w:numId w:val="16"/>
        </w:numPr>
        <w:spacing w:line="480" w:lineRule="auto"/>
        <w:jc w:val="both"/>
        <w:rPr>
          <w:rFonts w:ascii="Arial" w:hAnsi="Arial" w:cs="Arial"/>
          <w:sz w:val="22"/>
          <w:szCs w:val="22"/>
        </w:rPr>
      </w:pPr>
      <w:r w:rsidRPr="00787226">
        <w:rPr>
          <w:rFonts w:ascii="Arial" w:hAnsi="Arial" w:cs="Arial"/>
          <w:sz w:val="22"/>
          <w:szCs w:val="22"/>
        </w:rPr>
        <w:t xml:space="preserve">Run </w:t>
      </w:r>
      <w:r w:rsidRPr="00787226">
        <w:rPr>
          <w:rFonts w:ascii="Arial" w:hAnsi="Arial" w:cs="Arial"/>
          <w:b/>
          <w:sz w:val="22"/>
          <w:szCs w:val="22"/>
          <w:u w:val="single"/>
        </w:rPr>
        <w:t>third</w:t>
      </w:r>
      <w:r w:rsidRPr="00787226">
        <w:rPr>
          <w:rFonts w:ascii="Arial" w:hAnsi="Arial" w:cs="Arial"/>
          <w:sz w:val="22"/>
          <w:szCs w:val="22"/>
        </w:rPr>
        <w:t xml:space="preserve"> round amplification </w:t>
      </w:r>
      <w:r w:rsidR="003975EE" w:rsidRPr="00787226">
        <w:rPr>
          <w:rFonts w:ascii="Arial" w:hAnsi="Arial" w:cs="Arial"/>
          <w:sz w:val="22"/>
          <w:szCs w:val="22"/>
        </w:rPr>
        <w:t>program, “</w:t>
      </w:r>
      <w:proofErr w:type="spellStart"/>
      <w:r w:rsidR="003975EE" w:rsidRPr="00787226">
        <w:rPr>
          <w:rFonts w:ascii="Arial" w:hAnsi="Arial" w:cs="Arial"/>
          <w:sz w:val="22"/>
          <w:szCs w:val="22"/>
        </w:rPr>
        <w:t>MiSeq</w:t>
      </w:r>
      <w:proofErr w:type="spellEnd"/>
      <w:r w:rsidR="003975EE" w:rsidRPr="00787226">
        <w:rPr>
          <w:rFonts w:ascii="Arial" w:hAnsi="Arial" w:cs="Arial"/>
          <w:sz w:val="22"/>
          <w:szCs w:val="22"/>
        </w:rPr>
        <w:t xml:space="preserve"> 3</w:t>
      </w:r>
      <w:r w:rsidR="003975EE" w:rsidRPr="00787226">
        <w:rPr>
          <w:rFonts w:ascii="Arial" w:hAnsi="Arial" w:cs="Arial"/>
          <w:sz w:val="22"/>
          <w:szCs w:val="22"/>
          <w:vertAlign w:val="superscript"/>
        </w:rPr>
        <w:t>rd</w:t>
      </w:r>
      <w:r w:rsidR="003975EE" w:rsidRPr="00787226">
        <w:rPr>
          <w:rFonts w:ascii="Arial" w:hAnsi="Arial" w:cs="Arial"/>
          <w:sz w:val="22"/>
          <w:szCs w:val="22"/>
        </w:rPr>
        <w:t xml:space="preserve"> Round”. </w:t>
      </w:r>
    </w:p>
    <w:p w:rsidR="00355BEB" w:rsidRPr="006925ED" w:rsidRDefault="00355BEB" w:rsidP="00D77869">
      <w:pPr>
        <w:pStyle w:val="ListParagraph"/>
        <w:numPr>
          <w:ilvl w:val="0"/>
          <w:numId w:val="16"/>
        </w:numPr>
        <w:spacing w:line="480" w:lineRule="auto"/>
        <w:jc w:val="both"/>
        <w:rPr>
          <w:rFonts w:ascii="Arial" w:hAnsi="Arial" w:cs="Arial"/>
          <w:sz w:val="22"/>
          <w:szCs w:val="22"/>
        </w:rPr>
      </w:pPr>
      <w:r w:rsidRPr="006925ED">
        <w:rPr>
          <w:rFonts w:ascii="Arial" w:hAnsi="Arial" w:cs="Arial"/>
          <w:sz w:val="22"/>
          <w:szCs w:val="22"/>
        </w:rPr>
        <w:t>Transfer 15 µl of each sample to a new, labeled 96-well plate. Snap-cap the plate and prepa</w:t>
      </w:r>
      <w:r w:rsidR="007305CF" w:rsidRPr="006925ED">
        <w:rPr>
          <w:rFonts w:ascii="Arial" w:hAnsi="Arial" w:cs="Arial"/>
          <w:sz w:val="22"/>
          <w:szCs w:val="22"/>
        </w:rPr>
        <w:t>re the plate for shipment</w:t>
      </w:r>
      <w:r w:rsidRPr="006925ED">
        <w:rPr>
          <w:rFonts w:ascii="Arial" w:hAnsi="Arial" w:cs="Arial"/>
          <w:sz w:val="22"/>
          <w:szCs w:val="22"/>
        </w:rPr>
        <w:t>.</w:t>
      </w:r>
    </w:p>
    <w:p w:rsidR="00787226" w:rsidRDefault="00787226" w:rsidP="00D77869">
      <w:pPr>
        <w:jc w:val="both"/>
        <w:rPr>
          <w:rFonts w:asciiTheme="minorHAnsi" w:hAnsiTheme="minorHAnsi" w:cstheme="minorHAnsi"/>
          <w:b/>
          <w:sz w:val="22"/>
          <w:szCs w:val="22"/>
        </w:rPr>
      </w:pPr>
    </w:p>
    <w:p w:rsidR="00D57793" w:rsidRPr="006925ED" w:rsidRDefault="00D57793" w:rsidP="00D77869">
      <w:pPr>
        <w:jc w:val="both"/>
        <w:rPr>
          <w:rFonts w:asciiTheme="minorHAnsi" w:hAnsiTheme="minorHAnsi" w:cstheme="minorHAnsi"/>
          <w:b/>
          <w:sz w:val="22"/>
          <w:szCs w:val="22"/>
        </w:rPr>
      </w:pPr>
    </w:p>
    <w:p w:rsidR="00EA2B2F" w:rsidRPr="006925ED" w:rsidRDefault="00EA2B2F" w:rsidP="00D77869">
      <w:pPr>
        <w:jc w:val="both"/>
        <w:rPr>
          <w:rFonts w:ascii="Arial" w:hAnsi="Arial" w:cs="Arial"/>
          <w:b/>
          <w:sz w:val="22"/>
          <w:szCs w:val="22"/>
        </w:rPr>
      </w:pPr>
      <w:r w:rsidRPr="006925ED">
        <w:rPr>
          <w:rFonts w:ascii="Arial" w:hAnsi="Arial" w:cs="Arial"/>
          <w:b/>
          <w:sz w:val="22"/>
          <w:szCs w:val="22"/>
        </w:rPr>
        <w:lastRenderedPageBreak/>
        <w:t xml:space="preserve">Part 8: </w:t>
      </w:r>
      <w:proofErr w:type="spellStart"/>
      <w:r w:rsidR="00234FB4" w:rsidRPr="006925ED">
        <w:rPr>
          <w:rFonts w:ascii="Arial" w:hAnsi="Arial" w:cs="Arial"/>
          <w:b/>
          <w:sz w:val="22"/>
          <w:szCs w:val="22"/>
        </w:rPr>
        <w:t>MiSeq</w:t>
      </w:r>
      <w:proofErr w:type="spellEnd"/>
      <w:r w:rsidR="00234FB4" w:rsidRPr="006925ED">
        <w:rPr>
          <w:rFonts w:ascii="Arial" w:hAnsi="Arial" w:cs="Arial"/>
          <w:b/>
          <w:sz w:val="22"/>
          <w:szCs w:val="22"/>
        </w:rPr>
        <w:t xml:space="preserve"> </w:t>
      </w:r>
      <w:r w:rsidRPr="006925ED">
        <w:rPr>
          <w:rFonts w:ascii="Arial" w:hAnsi="Arial" w:cs="Arial"/>
          <w:b/>
          <w:sz w:val="22"/>
          <w:szCs w:val="22"/>
        </w:rPr>
        <w:t>sample prep and run parameters</w:t>
      </w:r>
    </w:p>
    <w:p w:rsidR="00EA2B2F" w:rsidRPr="006925ED" w:rsidRDefault="00EA2B2F" w:rsidP="00D77869">
      <w:pPr>
        <w:jc w:val="both"/>
        <w:rPr>
          <w:rFonts w:asciiTheme="minorHAnsi" w:hAnsiTheme="minorHAnsi" w:cstheme="minorHAnsi"/>
          <w:b/>
          <w:sz w:val="22"/>
          <w:szCs w:val="22"/>
        </w:rPr>
      </w:pPr>
    </w:p>
    <w:p w:rsidR="00EA2B2F" w:rsidRPr="006925ED" w:rsidRDefault="00EA2B2F" w:rsidP="00523DAE">
      <w:pPr>
        <w:spacing w:line="480" w:lineRule="auto"/>
        <w:ind w:firstLine="720"/>
        <w:jc w:val="both"/>
        <w:rPr>
          <w:rFonts w:ascii="Arial" w:hAnsi="Arial" w:cs="Arial"/>
          <w:sz w:val="22"/>
          <w:szCs w:val="22"/>
        </w:rPr>
      </w:pPr>
      <w:r w:rsidRPr="006925ED">
        <w:rPr>
          <w:rFonts w:ascii="Arial" w:hAnsi="Arial" w:cs="Arial"/>
          <w:sz w:val="22"/>
          <w:szCs w:val="22"/>
        </w:rPr>
        <w:t xml:space="preserve">A 96-well plate of individual </w:t>
      </w:r>
      <w:proofErr w:type="spellStart"/>
      <w:r w:rsidRPr="006925ED">
        <w:rPr>
          <w:rFonts w:ascii="Arial" w:hAnsi="Arial" w:cs="Arial"/>
          <w:sz w:val="22"/>
          <w:szCs w:val="22"/>
        </w:rPr>
        <w:t>amplicons</w:t>
      </w:r>
      <w:proofErr w:type="spellEnd"/>
      <w:r w:rsidRPr="006925ED">
        <w:rPr>
          <w:rFonts w:ascii="Arial" w:hAnsi="Arial" w:cs="Arial"/>
          <w:sz w:val="22"/>
          <w:szCs w:val="22"/>
        </w:rPr>
        <w:t xml:space="preserve"> is pooled by equal volume amounts (5 </w:t>
      </w:r>
      <w:proofErr w:type="spellStart"/>
      <w:r w:rsidRPr="006925ED">
        <w:rPr>
          <w:rFonts w:ascii="Arial" w:hAnsi="Arial" w:cs="Arial"/>
          <w:sz w:val="22"/>
          <w:szCs w:val="22"/>
        </w:rPr>
        <w:t>ul</w:t>
      </w:r>
      <w:proofErr w:type="spellEnd"/>
      <w:r w:rsidRPr="006925ED">
        <w:rPr>
          <w:rFonts w:ascii="Arial" w:hAnsi="Arial" w:cs="Arial"/>
          <w:sz w:val="22"/>
          <w:szCs w:val="22"/>
        </w:rPr>
        <w:t xml:space="preserve"> each) and 150 </w:t>
      </w:r>
      <w:proofErr w:type="spellStart"/>
      <w:r w:rsidRPr="006925ED">
        <w:rPr>
          <w:rFonts w:ascii="Arial" w:hAnsi="Arial" w:cs="Arial"/>
          <w:sz w:val="22"/>
          <w:szCs w:val="22"/>
        </w:rPr>
        <w:t>ul</w:t>
      </w:r>
      <w:proofErr w:type="spellEnd"/>
      <w:r w:rsidRPr="006925ED">
        <w:rPr>
          <w:rFonts w:ascii="Arial" w:hAnsi="Arial" w:cs="Arial"/>
          <w:sz w:val="22"/>
          <w:szCs w:val="22"/>
        </w:rPr>
        <w:t xml:space="preserve"> of the resulting pool is purified using an equal amount </w:t>
      </w:r>
      <w:proofErr w:type="spellStart"/>
      <w:r w:rsidRPr="006925ED">
        <w:rPr>
          <w:rFonts w:ascii="Arial" w:hAnsi="Arial" w:cs="Arial"/>
          <w:sz w:val="22"/>
          <w:szCs w:val="22"/>
        </w:rPr>
        <w:t>Ampure</w:t>
      </w:r>
      <w:proofErr w:type="spellEnd"/>
      <w:r w:rsidRPr="006925ED">
        <w:rPr>
          <w:rFonts w:ascii="Arial" w:hAnsi="Arial" w:cs="Arial"/>
          <w:sz w:val="22"/>
          <w:szCs w:val="22"/>
        </w:rPr>
        <w:t xml:space="preserve"> XP beads (Beckman Coulter). This purification is</w:t>
      </w:r>
      <w:r w:rsidRPr="00787226">
        <w:rPr>
          <w:rFonts w:ascii="Arial" w:hAnsi="Arial" w:cs="Arial"/>
          <w:sz w:val="22"/>
          <w:szCs w:val="22"/>
        </w:rPr>
        <w:t xml:space="preserve"> modified from the manufacturer’s recommendation, using 400 </w:t>
      </w:r>
      <w:proofErr w:type="spellStart"/>
      <w:r w:rsidRPr="00787226">
        <w:rPr>
          <w:rFonts w:ascii="Arial" w:hAnsi="Arial" w:cs="Arial"/>
          <w:sz w:val="22"/>
          <w:szCs w:val="22"/>
        </w:rPr>
        <w:t>ul</w:t>
      </w:r>
      <w:proofErr w:type="spellEnd"/>
      <w:r w:rsidRPr="00787226">
        <w:rPr>
          <w:rFonts w:ascii="Arial" w:hAnsi="Arial" w:cs="Arial"/>
          <w:sz w:val="22"/>
          <w:szCs w:val="22"/>
        </w:rPr>
        <w:t xml:space="preserve"> of ethanol for each subsequent wash of the magnetic beads. The beads are then </w:t>
      </w:r>
      <w:proofErr w:type="spellStart"/>
      <w:r w:rsidRPr="00787226">
        <w:rPr>
          <w:rFonts w:ascii="Arial" w:hAnsi="Arial" w:cs="Arial"/>
          <w:sz w:val="22"/>
          <w:szCs w:val="22"/>
        </w:rPr>
        <w:t>resuspended</w:t>
      </w:r>
      <w:proofErr w:type="spellEnd"/>
      <w:r w:rsidRPr="00787226">
        <w:rPr>
          <w:rFonts w:ascii="Arial" w:hAnsi="Arial" w:cs="Arial"/>
          <w:sz w:val="22"/>
          <w:szCs w:val="22"/>
        </w:rPr>
        <w:t xml:space="preserve"> in 43 </w:t>
      </w:r>
      <w:proofErr w:type="spellStart"/>
      <w:r w:rsidRPr="00787226">
        <w:rPr>
          <w:rFonts w:ascii="Arial" w:hAnsi="Arial" w:cs="Arial"/>
          <w:sz w:val="22"/>
          <w:szCs w:val="22"/>
        </w:rPr>
        <w:t>ul</w:t>
      </w:r>
      <w:proofErr w:type="spellEnd"/>
      <w:r w:rsidRPr="00787226">
        <w:rPr>
          <w:rFonts w:ascii="Arial" w:hAnsi="Arial" w:cs="Arial"/>
          <w:sz w:val="22"/>
          <w:szCs w:val="22"/>
        </w:rPr>
        <w:t xml:space="preserve"> of EB Buffer (</w:t>
      </w:r>
      <w:proofErr w:type="spellStart"/>
      <w:r w:rsidRPr="00787226">
        <w:rPr>
          <w:rFonts w:ascii="Arial" w:hAnsi="Arial" w:cs="Arial"/>
          <w:sz w:val="22"/>
          <w:szCs w:val="22"/>
        </w:rPr>
        <w:t>Qiagen</w:t>
      </w:r>
      <w:proofErr w:type="spellEnd"/>
      <w:r w:rsidRPr="00787226">
        <w:rPr>
          <w:rFonts w:ascii="Arial" w:hAnsi="Arial" w:cs="Arial"/>
          <w:sz w:val="22"/>
          <w:szCs w:val="22"/>
        </w:rPr>
        <w:t xml:space="preserve">) of which 40 </w:t>
      </w:r>
      <w:proofErr w:type="spellStart"/>
      <w:r w:rsidRPr="00787226">
        <w:rPr>
          <w:rFonts w:ascii="Arial" w:hAnsi="Arial" w:cs="Arial"/>
          <w:sz w:val="22"/>
          <w:szCs w:val="22"/>
        </w:rPr>
        <w:t>ul</w:t>
      </w:r>
      <w:proofErr w:type="spellEnd"/>
      <w:r w:rsidRPr="00787226">
        <w:rPr>
          <w:rFonts w:ascii="Arial" w:hAnsi="Arial" w:cs="Arial"/>
          <w:sz w:val="22"/>
          <w:szCs w:val="22"/>
        </w:rPr>
        <w:t xml:space="preserve"> is aspirated off the pelleted beads in the final step of the manufacturer’s protocol. A portion of the pooled sample is then diluted 1:100,000 in Molecular Biology grade water and quantitated using </w:t>
      </w:r>
      <w:proofErr w:type="spellStart"/>
      <w:r w:rsidRPr="00787226">
        <w:rPr>
          <w:rFonts w:ascii="Arial" w:hAnsi="Arial" w:cs="Arial"/>
          <w:sz w:val="22"/>
          <w:szCs w:val="22"/>
        </w:rPr>
        <w:t>Illumina</w:t>
      </w:r>
      <w:proofErr w:type="spellEnd"/>
      <w:r w:rsidRPr="00787226">
        <w:rPr>
          <w:rFonts w:ascii="Arial" w:hAnsi="Arial" w:cs="Arial"/>
          <w:sz w:val="22"/>
          <w:szCs w:val="22"/>
        </w:rPr>
        <w:t xml:space="preserve"> Library </w:t>
      </w:r>
      <w:r w:rsidRPr="006925ED">
        <w:rPr>
          <w:rFonts w:ascii="Arial" w:hAnsi="Arial" w:cs="Arial"/>
          <w:sz w:val="22"/>
          <w:szCs w:val="22"/>
        </w:rPr>
        <w:t>Quantification Kit (</w:t>
      </w:r>
      <w:proofErr w:type="spellStart"/>
      <w:r w:rsidRPr="006925ED">
        <w:rPr>
          <w:rFonts w:ascii="Arial" w:hAnsi="Arial" w:cs="Arial"/>
          <w:sz w:val="22"/>
          <w:szCs w:val="22"/>
        </w:rPr>
        <w:t>Kapa</w:t>
      </w:r>
      <w:proofErr w:type="spellEnd"/>
      <w:r w:rsidRPr="006925ED">
        <w:rPr>
          <w:rFonts w:ascii="Arial" w:hAnsi="Arial" w:cs="Arial"/>
          <w:sz w:val="22"/>
          <w:szCs w:val="22"/>
        </w:rPr>
        <w:t xml:space="preserve"> Biosciences) on a 7900HT real-time PCR instrument (Life Technologies). The quantitated, pooled sample is then sequenced using a </w:t>
      </w:r>
      <w:proofErr w:type="spellStart"/>
      <w:r w:rsidRPr="006925ED">
        <w:rPr>
          <w:rFonts w:ascii="Arial" w:hAnsi="Arial" w:cs="Arial"/>
          <w:sz w:val="22"/>
          <w:szCs w:val="22"/>
        </w:rPr>
        <w:t>MiSeq</w:t>
      </w:r>
      <w:proofErr w:type="spellEnd"/>
      <w:r w:rsidRPr="006925ED">
        <w:rPr>
          <w:rFonts w:ascii="Arial" w:hAnsi="Arial" w:cs="Arial"/>
          <w:sz w:val="22"/>
          <w:szCs w:val="22"/>
        </w:rPr>
        <w:t xml:space="preserve"> v3 reagent kit in a paired-end format for 300 cycles in both directions at an 8 </w:t>
      </w:r>
      <w:proofErr w:type="spellStart"/>
      <w:r w:rsidRPr="006925ED">
        <w:rPr>
          <w:rFonts w:ascii="Arial" w:hAnsi="Arial" w:cs="Arial"/>
          <w:sz w:val="22"/>
          <w:szCs w:val="22"/>
        </w:rPr>
        <w:t>pM</w:t>
      </w:r>
      <w:proofErr w:type="spellEnd"/>
      <w:r w:rsidRPr="006925ED">
        <w:rPr>
          <w:rFonts w:ascii="Arial" w:hAnsi="Arial" w:cs="Arial"/>
          <w:sz w:val="22"/>
          <w:szCs w:val="22"/>
        </w:rPr>
        <w:t xml:space="preserve"> titration.</w:t>
      </w:r>
    </w:p>
    <w:p w:rsidR="00D57793" w:rsidRDefault="00D57793" w:rsidP="00D77869">
      <w:pPr>
        <w:spacing w:line="480" w:lineRule="auto"/>
        <w:jc w:val="both"/>
        <w:rPr>
          <w:rFonts w:ascii="Arial" w:hAnsi="Arial" w:cs="Arial"/>
          <w:b/>
          <w:sz w:val="22"/>
          <w:szCs w:val="22"/>
        </w:rPr>
      </w:pPr>
    </w:p>
    <w:p w:rsidR="00A653FE" w:rsidRPr="0006213B" w:rsidRDefault="00A653FE" w:rsidP="00D77869">
      <w:pPr>
        <w:spacing w:line="480" w:lineRule="auto"/>
        <w:jc w:val="both"/>
        <w:rPr>
          <w:rFonts w:ascii="Arial" w:hAnsi="Arial" w:cs="Arial"/>
          <w:b/>
          <w:sz w:val="22"/>
          <w:szCs w:val="22"/>
        </w:rPr>
      </w:pPr>
      <w:r w:rsidRPr="0006213B">
        <w:rPr>
          <w:rFonts w:ascii="Arial" w:hAnsi="Arial" w:cs="Arial"/>
          <w:b/>
          <w:sz w:val="22"/>
          <w:szCs w:val="22"/>
        </w:rPr>
        <w:t>Part 9: Sequence cleaning and analysis pipeline</w:t>
      </w:r>
    </w:p>
    <w:p w:rsidR="00A653FE" w:rsidRPr="006925ED" w:rsidRDefault="00A653FE" w:rsidP="00523DAE">
      <w:pPr>
        <w:spacing w:line="480" w:lineRule="auto"/>
        <w:ind w:firstLine="720"/>
        <w:jc w:val="both"/>
        <w:rPr>
          <w:rFonts w:ascii="Arial" w:hAnsi="Arial" w:cs="Arial"/>
          <w:b/>
          <w:sz w:val="22"/>
          <w:szCs w:val="22"/>
        </w:rPr>
      </w:pPr>
      <w:r w:rsidRPr="006925ED">
        <w:rPr>
          <w:rFonts w:ascii="Arial" w:eastAsia="MS Mincho" w:hAnsi="Arial" w:cs="Arial"/>
          <w:color w:val="000000"/>
          <w:sz w:val="22"/>
          <w:szCs w:val="22"/>
        </w:rPr>
        <w:t xml:space="preserve">The sequencing reads were analyzed and segregated into unique </w:t>
      </w:r>
      <w:proofErr w:type="spellStart"/>
      <w:r w:rsidRPr="006925ED">
        <w:rPr>
          <w:rFonts w:ascii="Arial" w:eastAsia="MS Mincho" w:hAnsi="Arial" w:cs="Arial"/>
          <w:color w:val="000000"/>
          <w:sz w:val="22"/>
          <w:szCs w:val="22"/>
        </w:rPr>
        <w:t>amplicons</w:t>
      </w:r>
      <w:proofErr w:type="spellEnd"/>
      <w:r w:rsidRPr="006925ED">
        <w:rPr>
          <w:rFonts w:ascii="Arial" w:eastAsia="MS Mincho" w:hAnsi="Arial" w:cs="Arial"/>
          <w:color w:val="000000"/>
          <w:sz w:val="22"/>
          <w:szCs w:val="22"/>
        </w:rPr>
        <w:t xml:space="preserve">.  Similar </w:t>
      </w:r>
      <w:proofErr w:type="spellStart"/>
      <w:r w:rsidRPr="006925ED">
        <w:rPr>
          <w:rFonts w:ascii="Arial" w:eastAsia="MS Mincho" w:hAnsi="Arial" w:cs="Arial"/>
          <w:color w:val="000000"/>
          <w:sz w:val="22"/>
          <w:szCs w:val="22"/>
        </w:rPr>
        <w:t>amplicons</w:t>
      </w:r>
      <w:proofErr w:type="spellEnd"/>
      <w:r w:rsidRPr="006925ED">
        <w:rPr>
          <w:rFonts w:ascii="Arial" w:eastAsia="MS Mincho" w:hAnsi="Arial" w:cs="Arial"/>
          <w:color w:val="000000"/>
          <w:sz w:val="22"/>
          <w:szCs w:val="22"/>
        </w:rPr>
        <w:t xml:space="preserve"> were combined into a single consensus sequence. Consensus sequences that contained &gt;0.02% of the total number of </w:t>
      </w:r>
      <w:proofErr w:type="spellStart"/>
      <w:r w:rsidRPr="006925ED">
        <w:rPr>
          <w:rFonts w:ascii="Arial" w:eastAsia="MS Mincho" w:hAnsi="Arial" w:cs="Arial"/>
          <w:color w:val="000000"/>
          <w:sz w:val="22"/>
          <w:szCs w:val="22"/>
        </w:rPr>
        <w:t>amplicons</w:t>
      </w:r>
      <w:proofErr w:type="spellEnd"/>
      <w:r w:rsidRPr="006925ED">
        <w:rPr>
          <w:rFonts w:ascii="Arial" w:eastAsia="MS Mincho" w:hAnsi="Arial" w:cs="Arial"/>
          <w:color w:val="000000"/>
          <w:sz w:val="22"/>
          <w:szCs w:val="22"/>
        </w:rPr>
        <w:t xml:space="preserve"> for that sample were us</w:t>
      </w:r>
      <w:r w:rsidR="004E5C35">
        <w:rPr>
          <w:rFonts w:ascii="Arial" w:eastAsia="MS Mincho" w:hAnsi="Arial" w:cs="Arial"/>
          <w:color w:val="000000"/>
          <w:sz w:val="22"/>
          <w:szCs w:val="22"/>
        </w:rPr>
        <w:t>ed for all subsequent analyse</w:t>
      </w:r>
      <w:r w:rsidR="00BA5865">
        <w:rPr>
          <w:rFonts w:ascii="Arial" w:eastAsia="MS Mincho" w:hAnsi="Arial" w:cs="Arial"/>
          <w:color w:val="000000"/>
          <w:sz w:val="22"/>
          <w:szCs w:val="22"/>
        </w:rPr>
        <w:t xml:space="preserve">s </w:t>
      </w:r>
      <w:r w:rsidR="00E90651">
        <w:rPr>
          <w:rFonts w:ascii="Arial" w:eastAsia="MS Mincho" w:hAnsi="Arial" w:cs="Arial"/>
          <w:color w:val="000000"/>
          <w:sz w:val="22"/>
          <w:szCs w:val="22"/>
        </w:rPr>
        <w:fldChar w:fldCharType="begin">
          <w:fldData xml:space="preserve">PEVuZE5vdGU+PENpdGUgRXhjbHVkZUF1dGg9IjEiIEV4Y2x1ZGVZZWFyPSIxIj48QXV0aG9yPkxl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</w:fldData>
        </w:fldChar>
      </w:r>
      <w:r w:rsidR="00217827">
        <w:rPr>
          <w:rFonts w:ascii="Arial" w:eastAsia="MS Mincho" w:hAnsi="Arial" w:cs="Arial"/>
          <w:color w:val="000000"/>
          <w:sz w:val="22"/>
          <w:szCs w:val="22"/>
        </w:rPr>
        <w:instrText xml:space="preserve"> ADDIN EN.CITE </w:instrText>
      </w:r>
      <w:r w:rsidR="00217827">
        <w:rPr>
          <w:rFonts w:ascii="Arial" w:eastAsia="MS Mincho" w:hAnsi="Arial" w:cs="Arial"/>
          <w:color w:val="000000"/>
          <w:sz w:val="22"/>
          <w:szCs w:val="22"/>
        </w:rPr>
        <w:fldChar w:fldCharType="begin">
          <w:fldData xml:space="preserve">PEVuZE5vdGU+PENpdGUgRXhjbHVkZUF1dGg9IjEiIEV4Y2x1ZGVZZWFyPSIxIj48QXV0aG9yPkxl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</w:fldData>
        </w:fldChar>
      </w:r>
      <w:r w:rsidR="00217827">
        <w:rPr>
          <w:rFonts w:ascii="Arial" w:eastAsia="MS Mincho" w:hAnsi="Arial" w:cs="Arial"/>
          <w:color w:val="000000"/>
          <w:sz w:val="22"/>
          <w:szCs w:val="22"/>
        </w:rPr>
        <w:instrText xml:space="preserve"> ADDIN EN.CITE.DATA </w:instrText>
      </w:r>
      <w:r w:rsidR="00217827">
        <w:rPr>
          <w:rFonts w:ascii="Arial" w:eastAsia="MS Mincho" w:hAnsi="Arial" w:cs="Arial"/>
          <w:color w:val="000000"/>
          <w:sz w:val="22"/>
          <w:szCs w:val="22"/>
        </w:rPr>
      </w:r>
      <w:r w:rsidR="00217827">
        <w:rPr>
          <w:rFonts w:ascii="Arial" w:eastAsia="MS Mincho" w:hAnsi="Arial" w:cs="Arial"/>
          <w:color w:val="000000"/>
          <w:sz w:val="22"/>
          <w:szCs w:val="22"/>
        </w:rPr>
        <w:fldChar w:fldCharType="end"/>
      </w:r>
      <w:r w:rsidR="00E90651">
        <w:rPr>
          <w:rFonts w:ascii="Arial" w:eastAsia="MS Mincho" w:hAnsi="Arial" w:cs="Arial"/>
          <w:color w:val="000000"/>
          <w:sz w:val="22"/>
          <w:szCs w:val="22"/>
        </w:rPr>
      </w:r>
      <w:r w:rsidR="00E90651">
        <w:rPr>
          <w:rFonts w:ascii="Arial" w:eastAsia="MS Mincho" w:hAnsi="Arial" w:cs="Arial"/>
          <w:color w:val="000000"/>
          <w:sz w:val="22"/>
          <w:szCs w:val="22"/>
        </w:rPr>
        <w:fldChar w:fldCharType="separate"/>
      </w:r>
      <w:r w:rsidR="00217827">
        <w:rPr>
          <w:rFonts w:ascii="Arial" w:eastAsia="MS Mincho" w:hAnsi="Arial" w:cs="Arial"/>
          <w:noProof/>
          <w:color w:val="000000"/>
          <w:sz w:val="22"/>
          <w:szCs w:val="22"/>
        </w:rPr>
        <w:t>[</w:t>
      </w:r>
      <w:hyperlink w:anchor="_ENREF_7" w:tooltip="Lehman, 2012 #82" w:history="1">
        <w:r w:rsidR="00217827">
          <w:rPr>
            <w:rFonts w:ascii="Arial" w:eastAsia="MS Mincho" w:hAnsi="Arial" w:cs="Arial"/>
            <w:noProof/>
            <w:color w:val="000000"/>
            <w:sz w:val="22"/>
            <w:szCs w:val="22"/>
          </w:rPr>
          <w:t>7</w:t>
        </w:r>
      </w:hyperlink>
      <w:r w:rsidR="00217827">
        <w:rPr>
          <w:rFonts w:ascii="Arial" w:eastAsia="MS Mincho" w:hAnsi="Arial" w:cs="Arial"/>
          <w:noProof/>
          <w:color w:val="000000"/>
          <w:sz w:val="22"/>
          <w:szCs w:val="22"/>
        </w:rPr>
        <w:t xml:space="preserve">, </w:t>
      </w:r>
      <w:hyperlink w:anchor="_ENREF_8" w:tooltip="Redd, 2011 #63" w:history="1">
        <w:r w:rsidR="00217827">
          <w:rPr>
            <w:rFonts w:ascii="Arial" w:eastAsia="MS Mincho" w:hAnsi="Arial" w:cs="Arial"/>
            <w:noProof/>
            <w:color w:val="000000"/>
            <w:sz w:val="22"/>
            <w:szCs w:val="22"/>
          </w:rPr>
          <w:t>8</w:t>
        </w:r>
      </w:hyperlink>
      <w:r w:rsidR="00217827">
        <w:rPr>
          <w:rFonts w:ascii="Arial" w:eastAsia="MS Mincho" w:hAnsi="Arial" w:cs="Arial"/>
          <w:noProof/>
          <w:color w:val="000000"/>
          <w:sz w:val="22"/>
          <w:szCs w:val="22"/>
        </w:rPr>
        <w:t>]</w:t>
      </w:r>
      <w:r w:rsidR="00E90651">
        <w:rPr>
          <w:rFonts w:ascii="Arial" w:eastAsia="MS Mincho" w:hAnsi="Arial" w:cs="Arial"/>
          <w:color w:val="000000"/>
          <w:sz w:val="22"/>
          <w:szCs w:val="22"/>
        </w:rPr>
        <w:fldChar w:fldCharType="end"/>
      </w:r>
      <w:r w:rsidR="00BA5865">
        <w:rPr>
          <w:rFonts w:ascii="Arial" w:eastAsia="MS Mincho" w:hAnsi="Arial" w:cs="Arial"/>
          <w:color w:val="000000"/>
          <w:sz w:val="22"/>
          <w:szCs w:val="22"/>
        </w:rPr>
        <w:t xml:space="preserve">. </w:t>
      </w:r>
      <w:r w:rsidRPr="006925ED">
        <w:rPr>
          <w:rFonts w:ascii="Arial" w:eastAsia="MS Mincho" w:hAnsi="Arial" w:cs="Arial"/>
          <w:color w:val="000000"/>
          <w:sz w:val="22"/>
          <w:szCs w:val="22"/>
        </w:rPr>
        <w:t xml:space="preserve">  Phylogenetic trees were created as described above. A representative sequence from each </w:t>
      </w:r>
      <w:proofErr w:type="spellStart"/>
      <w:r w:rsidRPr="006925ED">
        <w:rPr>
          <w:rFonts w:ascii="Arial" w:eastAsia="MS Mincho" w:hAnsi="Arial" w:cs="Arial"/>
          <w:color w:val="000000"/>
          <w:sz w:val="22"/>
          <w:szCs w:val="22"/>
        </w:rPr>
        <w:t>phylogenetically</w:t>
      </w:r>
      <w:proofErr w:type="spellEnd"/>
      <w:r w:rsidRPr="006925ED">
        <w:rPr>
          <w:rFonts w:ascii="Arial" w:eastAsia="MS Mincho" w:hAnsi="Arial" w:cs="Arial"/>
          <w:color w:val="000000"/>
          <w:sz w:val="22"/>
          <w:szCs w:val="22"/>
        </w:rPr>
        <w:t xml:space="preserve"> distinct population for every sample on a given </w:t>
      </w:r>
      <w:proofErr w:type="spellStart"/>
      <w:r w:rsidRPr="006925ED">
        <w:rPr>
          <w:rFonts w:ascii="Arial" w:eastAsia="MS Mincho" w:hAnsi="Arial" w:cs="Arial"/>
          <w:color w:val="000000"/>
          <w:sz w:val="22"/>
          <w:szCs w:val="22"/>
        </w:rPr>
        <w:t>Mi</w:t>
      </w:r>
      <w:r w:rsidR="00BC7293" w:rsidRPr="006925ED">
        <w:rPr>
          <w:rFonts w:ascii="Arial" w:eastAsia="MS Mincho" w:hAnsi="Arial" w:cs="Arial"/>
          <w:color w:val="000000"/>
          <w:sz w:val="22"/>
          <w:szCs w:val="22"/>
        </w:rPr>
        <w:t>S</w:t>
      </w:r>
      <w:r w:rsidRPr="006925ED">
        <w:rPr>
          <w:rFonts w:ascii="Arial" w:eastAsia="MS Mincho" w:hAnsi="Arial" w:cs="Arial"/>
          <w:color w:val="000000"/>
          <w:sz w:val="22"/>
          <w:szCs w:val="22"/>
        </w:rPr>
        <w:t>eq</w:t>
      </w:r>
      <w:proofErr w:type="spellEnd"/>
      <w:r w:rsidRPr="006925ED">
        <w:rPr>
          <w:rFonts w:ascii="Arial" w:eastAsia="MS Mincho" w:hAnsi="Arial" w:cs="Arial"/>
          <w:color w:val="000000"/>
          <w:sz w:val="22"/>
          <w:szCs w:val="22"/>
        </w:rPr>
        <w:t xml:space="preserve"> run (96 samples) was aligned and examined on a neighbor-joining tree for the presence of cross-contamination.  Any minor variant that co-localized with a major viral population from another unrelated sample in the run was removed. Detailed method below:</w:t>
      </w:r>
    </w:p>
    <w:p w:rsidR="00D57793" w:rsidRDefault="00A653FE" w:rsidP="000872AD">
      <w:pPr>
        <w:spacing w:line="480" w:lineRule="auto"/>
        <w:jc w:val="both"/>
        <w:rPr>
          <w:rFonts w:ascii="Arial" w:hAnsi="Arial" w:cs="Arial"/>
          <w:b/>
          <w:sz w:val="22"/>
          <w:szCs w:val="22"/>
        </w:rPr>
      </w:pPr>
      <w:r w:rsidRPr="006925ED">
        <w:rPr>
          <w:rFonts w:ascii="Arial" w:hAnsi="Arial" w:cs="Arial"/>
          <w:sz w:val="22"/>
          <w:szCs w:val="22"/>
        </w:rPr>
        <w:t xml:space="preserve">2x300 base reads were trimmed of 5 prime </w:t>
      </w:r>
      <w:r w:rsidR="001366B3" w:rsidRPr="006925ED">
        <w:rPr>
          <w:rFonts w:ascii="Arial" w:hAnsi="Arial" w:cs="Arial"/>
          <w:sz w:val="22"/>
          <w:szCs w:val="22"/>
        </w:rPr>
        <w:t xml:space="preserve">PCR </w:t>
      </w:r>
      <w:r w:rsidRPr="006925ED">
        <w:rPr>
          <w:rFonts w:ascii="Arial" w:hAnsi="Arial" w:cs="Arial"/>
          <w:sz w:val="22"/>
          <w:szCs w:val="22"/>
        </w:rPr>
        <w:t xml:space="preserve">primer sequence using </w:t>
      </w:r>
      <w:proofErr w:type="spellStart"/>
      <w:r w:rsidRPr="0006213B">
        <w:rPr>
          <w:rFonts w:ascii="Arial" w:hAnsi="Arial" w:cs="Arial"/>
          <w:i/>
          <w:sz w:val="22"/>
          <w:szCs w:val="22"/>
        </w:rPr>
        <w:t>cutadapt</w:t>
      </w:r>
      <w:proofErr w:type="spellEnd"/>
      <w:r w:rsidR="00472E71">
        <w:rPr>
          <w:rFonts w:ascii="Arial" w:hAnsi="Arial" w:cs="Arial"/>
          <w:sz w:val="22"/>
          <w:szCs w:val="22"/>
        </w:rPr>
        <w:t xml:space="preserve"> 1.</w:t>
      </w:r>
      <w:r w:rsidR="00BA5865">
        <w:rPr>
          <w:rFonts w:ascii="Arial" w:hAnsi="Arial" w:cs="Arial"/>
          <w:sz w:val="22"/>
          <w:szCs w:val="22"/>
        </w:rPr>
        <w:t xml:space="preserve">8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ExcludeYear="1"&gt;&lt;Author&gt;Martin&lt;/Author&gt;&lt;Year&gt;2011&lt;/Year&gt;&lt;RecNum&gt;119&lt;/RecNum&gt;&lt;DisplayText&gt;[9]&lt;/DisplayText&gt;&lt;record&gt;&lt;rec-number&gt;119&lt;/rec-number&gt;&lt;foreign-keys&gt;&lt;key app="EN" db-id="v20w9atwbxx0xfe2e2o5r5w2xts0992sps9e" timestamp="0"&gt;119&lt;/key&gt;&lt;/foreign-keys&gt;&lt;ref-type name="Journal Article"&gt;17&lt;/ref-type&gt;&lt;contributors&gt;&lt;authors&gt;&lt;author&gt;Martin, Marcel&lt;/author&gt;&lt;/authors&gt;&lt;/contributors&gt;&lt;titles&gt;&lt;title&gt;Cutadapt removes adapter sequences from high-throughput sequencing reads&lt;/title&gt;&lt;secondary-title&gt;EMBnet. journal&lt;/secondary-title&gt;&lt;/titles&gt;&lt;pages&gt;pp. 10-12&lt;/pages&gt;&lt;volume&gt;17&lt;/volume&gt;&lt;number&gt;1&lt;/number&gt;&lt;dates&gt;&lt;year&gt;2011&lt;/year&gt;&lt;/dates&gt;&lt;isbn&gt;2226-6089&lt;/isbn&gt;&lt;urls&gt;&lt;/urls&gt;&lt;/record&gt;&lt;/Cite&gt;&lt;/EndNote&gt;</w:instrText>
      </w:r>
      <w:r w:rsidR="00E90651">
        <w:rPr>
          <w:rFonts w:ascii="Arial" w:hAnsi="Arial" w:cs="Arial"/>
          <w:sz w:val="22"/>
          <w:szCs w:val="22"/>
        </w:rPr>
        <w:fldChar w:fldCharType="separate"/>
      </w:r>
      <w:r w:rsidR="00217827">
        <w:rPr>
          <w:rFonts w:ascii="Arial" w:hAnsi="Arial" w:cs="Arial"/>
          <w:noProof/>
          <w:sz w:val="22"/>
          <w:szCs w:val="22"/>
        </w:rPr>
        <w:t>[</w:t>
      </w:r>
      <w:hyperlink w:anchor="_ENREF_9" w:tooltip="Martin, 2011 #119" w:history="1">
        <w:r w:rsidR="00217827">
          <w:rPr>
            <w:rFonts w:ascii="Arial" w:hAnsi="Arial" w:cs="Arial"/>
            <w:noProof/>
            <w:sz w:val="22"/>
            <w:szCs w:val="22"/>
          </w:rPr>
          <w:t>9</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sidRPr="006925ED">
        <w:rPr>
          <w:rFonts w:ascii="Arial" w:hAnsi="Arial" w:cs="Arial"/>
          <w:sz w:val="22"/>
          <w:szCs w:val="22"/>
        </w:rPr>
        <w:t xml:space="preserve"> Reads</w:t>
      </w:r>
      <w:r w:rsidRPr="00E178D3">
        <w:rPr>
          <w:rFonts w:ascii="Arial" w:hAnsi="Arial" w:cs="Arial"/>
          <w:sz w:val="22"/>
          <w:szCs w:val="22"/>
        </w:rPr>
        <w:t xml:space="preserve"> were then trimmed for 3 prime adapter sequence and quality and collapsed into full length </w:t>
      </w:r>
      <w:proofErr w:type="spellStart"/>
      <w:r w:rsidRPr="00E178D3">
        <w:rPr>
          <w:rFonts w:ascii="Arial" w:hAnsi="Arial" w:cs="Arial"/>
          <w:sz w:val="22"/>
          <w:szCs w:val="22"/>
        </w:rPr>
        <w:t>amplicons</w:t>
      </w:r>
      <w:proofErr w:type="spellEnd"/>
      <w:r w:rsidRPr="00E178D3">
        <w:rPr>
          <w:rFonts w:ascii="Arial" w:hAnsi="Arial" w:cs="Arial"/>
          <w:sz w:val="22"/>
          <w:szCs w:val="22"/>
        </w:rPr>
        <w:t xml:space="preserve"> using </w:t>
      </w:r>
      <w:proofErr w:type="spellStart"/>
      <w:r w:rsidRPr="0006213B">
        <w:rPr>
          <w:rFonts w:ascii="Arial" w:hAnsi="Arial" w:cs="Arial"/>
          <w:i/>
          <w:sz w:val="22"/>
          <w:szCs w:val="22"/>
        </w:rPr>
        <w:t>AdapterRemova</w:t>
      </w:r>
      <w:r w:rsidR="00BA5865">
        <w:rPr>
          <w:rFonts w:ascii="Arial" w:hAnsi="Arial" w:cs="Arial"/>
          <w:i/>
          <w:sz w:val="22"/>
          <w:szCs w:val="22"/>
        </w:rPr>
        <w:t>l</w:t>
      </w:r>
      <w:proofErr w:type="spellEnd"/>
      <w:r w:rsidR="00BA5865">
        <w:rPr>
          <w:rFonts w:ascii="Arial" w:hAnsi="Arial" w:cs="Arial"/>
          <w:sz w:val="22"/>
          <w:szCs w:val="22"/>
        </w:rPr>
        <w:t xml:space="preserve">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ExcludeYear="1"&gt;&lt;Author&gt;Lindgreen&lt;/Author&gt;&lt;Year&gt;2012&lt;/Year&gt;&lt;RecNum&gt;108&lt;/RecNum&gt;&lt;DisplayText&gt;[10]&lt;/DisplayText&gt;&lt;record&gt;&lt;rec-number&gt;108&lt;/rec-number&gt;&lt;foreign-keys&gt;&lt;key app="EN" db-id="v20w9atwbxx0xfe2e2o5r5w2xts0992sps9e" timestamp="0"&gt;108&lt;/key&gt;&lt;/foreign-keys&gt;&lt;ref-type name="Journal Article"&gt;17&lt;/ref-type&gt;&lt;contributors&gt;&lt;authors&gt;&lt;author&gt;Lindgreen, S.&lt;/author&gt;&lt;/authors&gt;&lt;/contributors&gt;&lt;auth-address&gt;Centre for GeoGenetics, Natural History Museum of Denmark, University of Copenhagen, Oster Voldgade 5-7, 1350 Copenhagen K, Denmark. stinus.lindgreen@canterbury.ac.nz&lt;/auth-address&gt;&lt;titles&gt;&lt;title&gt;AdapterRemoval: easy cleaning of next-generation sequencing reads&lt;/title&gt;&lt;secondary-title&gt;BMC Res Notes&lt;/secondary-title&gt;&lt;alt-title&gt;BMC research notes&lt;/alt-title&gt;&lt;/titles&gt;&lt;pages&gt;337&lt;/pages&gt;&lt;volume&gt;5&lt;/volume&gt;&lt;keywords&gt;&lt;keyword&gt;Algorithms&lt;/keyword&gt;&lt;keyword&gt;Polymorphism, Single Nucleotide&lt;/keyword&gt;&lt;keyword&gt;Sequence Analysis, DNA/*instrumentation&lt;/keyword&gt;&lt;/keywords&gt;&lt;dates&gt;&lt;year&gt;2012&lt;/year&gt;&lt;/dates&gt;&lt;isbn&gt;1756-0500 (Electronic)&amp;#xD;1756-0500 (Linking)&lt;/isbn&gt;&lt;accession-num&gt;22748135&lt;/accession-num&gt;&lt;urls&gt;&lt;related-urls&gt;&lt;url&gt;http://www.ncbi.nlm.nih.gov/pubmed/22748135&lt;/url&gt;&lt;/related-urls&gt;&lt;/urls&gt;&lt;custom2&gt;3532080&lt;/custom2&gt;&lt;electronic-resource-num&gt;10.1186/1756-0500-5-337&lt;/electronic-resource-num&gt;&lt;/record&gt;&lt;/Cite&gt;&lt;/EndNote&gt;</w:instrText>
      </w:r>
      <w:r w:rsidR="00E90651">
        <w:rPr>
          <w:rFonts w:ascii="Arial" w:hAnsi="Arial" w:cs="Arial"/>
          <w:sz w:val="22"/>
          <w:szCs w:val="22"/>
        </w:rPr>
        <w:fldChar w:fldCharType="separate"/>
      </w:r>
      <w:r w:rsidR="00217827">
        <w:rPr>
          <w:rFonts w:ascii="Arial" w:hAnsi="Arial" w:cs="Arial"/>
          <w:noProof/>
          <w:sz w:val="22"/>
          <w:szCs w:val="22"/>
        </w:rPr>
        <w:t>[</w:t>
      </w:r>
      <w:hyperlink w:anchor="_ENREF_10" w:tooltip="Lindgreen, 2012 #108" w:history="1">
        <w:r w:rsidR="00217827">
          <w:rPr>
            <w:rFonts w:ascii="Arial" w:hAnsi="Arial" w:cs="Arial"/>
            <w:noProof/>
            <w:sz w:val="22"/>
            <w:szCs w:val="22"/>
          </w:rPr>
          <w:t>10</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sidRPr="00E178D3">
        <w:rPr>
          <w:rFonts w:ascii="Arial" w:hAnsi="Arial" w:cs="Arial"/>
          <w:sz w:val="22"/>
          <w:szCs w:val="22"/>
        </w:rPr>
        <w:t xml:space="preserve">requiring a minimum of a 15 base overlap of reads.  </w:t>
      </w:r>
      <w:proofErr w:type="spellStart"/>
      <w:r w:rsidRPr="00E178D3">
        <w:rPr>
          <w:rFonts w:ascii="Arial" w:hAnsi="Arial" w:cs="Arial"/>
          <w:sz w:val="22"/>
          <w:szCs w:val="22"/>
        </w:rPr>
        <w:t>Amplicons</w:t>
      </w:r>
      <w:proofErr w:type="spellEnd"/>
      <w:r w:rsidRPr="00E178D3">
        <w:rPr>
          <w:rFonts w:ascii="Arial" w:hAnsi="Arial" w:cs="Arial"/>
          <w:sz w:val="22"/>
          <w:szCs w:val="22"/>
        </w:rPr>
        <w:t xml:space="preserve"> containing Ns were filtered out and clustered using </w:t>
      </w:r>
      <w:proofErr w:type="spellStart"/>
      <w:r w:rsidRPr="0006213B">
        <w:rPr>
          <w:rFonts w:ascii="Arial" w:hAnsi="Arial" w:cs="Arial"/>
          <w:i/>
          <w:sz w:val="22"/>
          <w:szCs w:val="22"/>
        </w:rPr>
        <w:t>usearc</w:t>
      </w:r>
      <w:r w:rsidR="00BA5865">
        <w:rPr>
          <w:rFonts w:ascii="Arial" w:hAnsi="Arial" w:cs="Arial"/>
          <w:i/>
          <w:sz w:val="22"/>
          <w:szCs w:val="22"/>
        </w:rPr>
        <w:t>h</w:t>
      </w:r>
      <w:proofErr w:type="spellEnd"/>
      <w:r w:rsidR="00BA5865">
        <w:rPr>
          <w:rFonts w:ascii="Arial" w:hAnsi="Arial" w:cs="Arial"/>
          <w:i/>
          <w:sz w:val="22"/>
          <w:szCs w:val="22"/>
        </w:rPr>
        <w:t xml:space="preserve"> </w:t>
      </w:r>
      <w:r w:rsidR="00E90651" w:rsidRPr="000872AD">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ExcludeYear="1"&gt;&lt;Author&gt;Edgar&lt;/Author&gt;&lt;Year&gt;2010&lt;/Year&gt;&lt;RecNum&gt;109&lt;/RecNum&gt;&lt;DisplayText&gt;[11]&lt;/DisplayText&gt;&lt;record&gt;&lt;rec-number&gt;109&lt;/rec-number&gt;&lt;foreign-keys&gt;&lt;key app="EN" db-id="v20w9atwbxx0xfe2e2o5r5w2xts0992sps9e" timestamp="0"&gt;109&lt;/key&gt;&lt;/foreign-keys&gt;&lt;ref-type name="Journal Article"&gt;17&lt;/ref-type&gt;&lt;contributors&gt;&lt;authors&gt;&lt;author&gt;Edgar, R. C.&lt;/author&gt;&lt;/authors&gt;&lt;/contributors&gt;&lt;auth-address&gt;Tiburon, CA 94920, USA. robert@drive5.com&lt;/auth-address&gt;&lt;titles&gt;&lt;title&gt;Search and clustering orders of magnitude faster than BLAST&lt;/title&gt;&lt;secondary-title&gt;Bioinformatics&lt;/secondary-title&gt;&lt;alt-title&gt;Bioinformatics&lt;/alt-title&gt;&lt;/titles&gt;&lt;pages&gt;2460-1&lt;/pages&gt;&lt;volume&gt;26&lt;/volume&gt;&lt;number&gt;19&lt;/number&gt;&lt;keywords&gt;&lt;keyword&gt;*Algorithms&lt;/keyword&gt;&lt;keyword&gt;Cluster Analysis&lt;/keyword&gt;&lt;keyword&gt;Computational Biology/*methods&lt;/keyword&gt;&lt;keyword&gt;Databases, Protein&lt;/keyword&gt;&lt;keyword&gt;Proteins/chemistry&lt;/keyword&gt;&lt;keyword&gt;Sequence Alignment/*methods&lt;/keyword&gt;&lt;keyword&gt;Sequence Analysis, Protein/*methods&lt;/keyword&gt;&lt;/keywords&gt;&lt;dates&gt;&lt;year&gt;2010&lt;/year&gt;&lt;pub-dates&gt;&lt;date&gt;Oct 1&lt;/date&gt;&lt;/pub-dates&gt;&lt;/dates&gt;&lt;isbn&gt;1367-4811 (Electronic)&amp;#xD;1367-4803 (Linking)&lt;/isbn&gt;&lt;accession-num&gt;20709691&lt;/accession-num&gt;&lt;urls&gt;&lt;related-urls&gt;&lt;url&gt;http://www.ncbi.nlm.nih.gov/pubmed/20709691&lt;/url&gt;&lt;/related-urls&gt;&lt;/urls&gt;&lt;electronic-resource-num&gt;10.1093/bioinformatics/btq461&lt;/electronic-resource-num&gt;&lt;/record&gt;&lt;/Cite&gt;&lt;/EndNote&gt;</w:instrText>
      </w:r>
      <w:r w:rsidR="00E90651" w:rsidRPr="000872AD">
        <w:rPr>
          <w:rFonts w:ascii="Arial" w:hAnsi="Arial" w:cs="Arial"/>
          <w:sz w:val="22"/>
          <w:szCs w:val="22"/>
        </w:rPr>
        <w:fldChar w:fldCharType="separate"/>
      </w:r>
      <w:r w:rsidR="00217827">
        <w:rPr>
          <w:rFonts w:ascii="Arial" w:hAnsi="Arial" w:cs="Arial"/>
          <w:noProof/>
          <w:sz w:val="22"/>
          <w:szCs w:val="22"/>
        </w:rPr>
        <w:t>[</w:t>
      </w:r>
      <w:hyperlink w:anchor="_ENREF_11" w:tooltip="Edgar, 2010 #109" w:history="1">
        <w:r w:rsidR="00217827">
          <w:rPr>
            <w:rFonts w:ascii="Arial" w:hAnsi="Arial" w:cs="Arial"/>
            <w:noProof/>
            <w:sz w:val="22"/>
            <w:szCs w:val="22"/>
          </w:rPr>
          <w:t>11</w:t>
        </w:r>
      </w:hyperlink>
      <w:r w:rsidR="00217827">
        <w:rPr>
          <w:rFonts w:ascii="Arial" w:hAnsi="Arial" w:cs="Arial"/>
          <w:noProof/>
          <w:sz w:val="22"/>
          <w:szCs w:val="22"/>
        </w:rPr>
        <w:t>]</w:t>
      </w:r>
      <w:r w:rsidR="00E90651" w:rsidRPr="000872AD">
        <w:rPr>
          <w:rFonts w:ascii="Arial" w:hAnsi="Arial" w:cs="Arial"/>
          <w:sz w:val="22"/>
          <w:szCs w:val="22"/>
        </w:rPr>
        <w:fldChar w:fldCharType="end"/>
      </w:r>
      <w:r w:rsidR="00BA5865" w:rsidRPr="000872AD">
        <w:rPr>
          <w:rFonts w:ascii="Arial" w:hAnsi="Arial" w:cs="Arial"/>
          <w:sz w:val="22"/>
          <w:szCs w:val="22"/>
        </w:rPr>
        <w:t xml:space="preserve"> </w:t>
      </w:r>
      <w:r w:rsidRPr="00E178D3">
        <w:rPr>
          <w:rFonts w:ascii="Arial" w:hAnsi="Arial" w:cs="Arial"/>
          <w:sz w:val="22"/>
          <w:szCs w:val="22"/>
        </w:rPr>
        <w:t xml:space="preserve">with an identity threshold of 0.98 to generated consensus </w:t>
      </w:r>
      <w:proofErr w:type="spellStart"/>
      <w:r w:rsidRPr="00E178D3">
        <w:rPr>
          <w:rFonts w:ascii="Arial" w:hAnsi="Arial" w:cs="Arial"/>
          <w:sz w:val="22"/>
          <w:szCs w:val="22"/>
        </w:rPr>
        <w:t>amplicons</w:t>
      </w:r>
      <w:proofErr w:type="spellEnd"/>
      <w:r w:rsidRPr="00E178D3">
        <w:rPr>
          <w:rFonts w:ascii="Arial" w:hAnsi="Arial" w:cs="Arial"/>
          <w:sz w:val="22"/>
          <w:szCs w:val="22"/>
        </w:rPr>
        <w:t xml:space="preserve">.  Consensus </w:t>
      </w:r>
      <w:proofErr w:type="spellStart"/>
      <w:r w:rsidRPr="00E178D3">
        <w:rPr>
          <w:rFonts w:ascii="Arial" w:hAnsi="Arial" w:cs="Arial"/>
          <w:sz w:val="22"/>
          <w:szCs w:val="22"/>
        </w:rPr>
        <w:t>amplicons</w:t>
      </w:r>
      <w:proofErr w:type="spellEnd"/>
      <w:r w:rsidRPr="00E178D3">
        <w:rPr>
          <w:rFonts w:ascii="Arial" w:hAnsi="Arial" w:cs="Arial"/>
          <w:sz w:val="22"/>
          <w:szCs w:val="22"/>
        </w:rPr>
        <w:t xml:space="preserve"> were filtered to include only </w:t>
      </w:r>
      <w:proofErr w:type="spellStart"/>
      <w:r w:rsidRPr="00E178D3">
        <w:rPr>
          <w:rFonts w:ascii="Arial" w:hAnsi="Arial" w:cs="Arial"/>
          <w:sz w:val="22"/>
          <w:szCs w:val="22"/>
        </w:rPr>
        <w:t>amplicons</w:t>
      </w:r>
      <w:proofErr w:type="spellEnd"/>
      <w:r w:rsidRPr="00E178D3">
        <w:rPr>
          <w:rFonts w:ascii="Arial" w:hAnsi="Arial" w:cs="Arial"/>
          <w:sz w:val="22"/>
          <w:szCs w:val="22"/>
        </w:rPr>
        <w:t xml:space="preserve"> that contained &gt;0.02% of total raw </w:t>
      </w:r>
      <w:proofErr w:type="spellStart"/>
      <w:r w:rsidRPr="00E178D3">
        <w:rPr>
          <w:rFonts w:ascii="Arial" w:hAnsi="Arial" w:cs="Arial"/>
          <w:sz w:val="22"/>
          <w:szCs w:val="22"/>
        </w:rPr>
        <w:t>amplicon</w:t>
      </w:r>
      <w:proofErr w:type="spellEnd"/>
      <w:r w:rsidRPr="00E178D3">
        <w:rPr>
          <w:rFonts w:ascii="Arial" w:hAnsi="Arial" w:cs="Arial"/>
          <w:sz w:val="22"/>
          <w:szCs w:val="22"/>
        </w:rPr>
        <w:t xml:space="preserve"> number for the given sample.  Filtered consensus </w:t>
      </w:r>
      <w:proofErr w:type="spellStart"/>
      <w:r w:rsidRPr="00E178D3">
        <w:rPr>
          <w:rFonts w:ascii="Arial" w:hAnsi="Arial" w:cs="Arial"/>
          <w:sz w:val="22"/>
          <w:szCs w:val="22"/>
        </w:rPr>
        <w:t>amplicons</w:t>
      </w:r>
      <w:proofErr w:type="spellEnd"/>
      <w:r w:rsidRPr="00E178D3">
        <w:rPr>
          <w:rFonts w:ascii="Arial" w:hAnsi="Arial" w:cs="Arial"/>
          <w:sz w:val="22"/>
          <w:szCs w:val="22"/>
        </w:rPr>
        <w:t xml:space="preserve"> were aligned and phylogenetic trees were generated using the neighbor joining method of </w:t>
      </w:r>
      <w:r w:rsidRPr="0006213B">
        <w:rPr>
          <w:rFonts w:ascii="Arial" w:hAnsi="Arial" w:cs="Arial"/>
          <w:i/>
          <w:sz w:val="22"/>
          <w:szCs w:val="22"/>
        </w:rPr>
        <w:t>clustalw</w:t>
      </w:r>
      <w:r w:rsidR="00BA5865">
        <w:rPr>
          <w:rFonts w:ascii="Arial" w:hAnsi="Arial" w:cs="Arial"/>
          <w:i/>
          <w:sz w:val="22"/>
          <w:szCs w:val="22"/>
        </w:rPr>
        <w:t xml:space="preserve">2 </w:t>
      </w:r>
      <w:r w:rsidR="00E90651" w:rsidRPr="000872AD">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ExcludeYear="1"&gt;&lt;Author&gt;Thompson&lt;/Author&gt;&lt;Year&gt;1994&lt;/Year&gt;&lt;RecNum&gt;104&lt;/RecNum&gt;&lt;DisplayText&gt;[3]&lt;/DisplayText&gt;&lt;record&gt;&lt;rec-number&gt;104&lt;/rec-number&gt;&lt;foreign-keys&gt;&lt;key app="EN" db-id="v20w9atwbxx0xfe2e2o5r5w2xts0992sps9e" timestamp="0"&gt;104&lt;/key&gt;&lt;/foreign-keys&gt;&lt;ref-type name="Journal Article"&gt;17&lt;/ref-type&gt;&lt;contributors&gt;&lt;authors&gt;&lt;author&gt;Thompson, J. D.&lt;/author&gt;&lt;author&gt;Higgins, D. G.&lt;/author&gt;&lt;author&gt;Gibson, T. J.&lt;/author&gt;&lt;/authors&gt;&lt;/contributors&gt;&lt;auth-address&gt;European Molecular Biology Laboratory, Heidelberg, Germany.&lt;/auth-address&gt;&lt;titles&gt;&lt;title&gt;CLUSTAL W: improving the sensitivity of progressive multiple sequence alignment through sequence weighting, position-specific gap penalties and weight matrix choice&lt;/title&gt;&lt;secondary-title&gt;Nucleic Acids Res&lt;/secondary-title&gt;&lt;alt-title&gt;Nucleic acids research&lt;/alt-title&gt;&lt;/titles&gt;&lt;pages&gt;4673-80&lt;/pages&gt;&lt;volume&gt;22&lt;/volume&gt;&lt;number&gt;22&lt;/number&gt;&lt;keywords&gt;&lt;keyword&gt;*Algorithms&lt;/keyword&gt;&lt;keyword&gt;*Amino Acid Sequence&lt;/keyword&gt;&lt;keyword&gt;Globins/genetics&lt;/keyword&gt;&lt;keyword&gt;Molecular Sequence Data&lt;/keyword&gt;&lt;keyword&gt;Protein Structure, Secondary&lt;/keyword&gt;&lt;keyword&gt;Proteins/*chemistry/genetics&lt;/keyword&gt;&lt;keyword&gt;Sensitivity and Specificity&lt;/keyword&gt;&lt;keyword&gt;Sequence Alignment/*methods&lt;/keyword&gt;&lt;keyword&gt;Software&lt;/keyword&gt;&lt;/keywords&gt;&lt;dates&gt;&lt;year&gt;1994&lt;/year&gt;&lt;pub-dates&gt;&lt;date&gt;Nov 11&lt;/date&gt;&lt;/pub-dates&gt;&lt;/dates&gt;&lt;isbn&gt;0305-1048 (Print)&amp;#xD;0305-1048 (Linking)&lt;/isbn&gt;&lt;accession-num&gt;7984417&lt;/accession-num&gt;&lt;urls&gt;&lt;related-urls&gt;&lt;url&gt;http://www.ncbi.nlm.nih.gov/pubmed/7984417&lt;/url&gt;&lt;/related-urls&gt;&lt;/urls&gt;&lt;custom2&gt;308517&lt;/custom2&gt;&lt;/record&gt;&lt;/Cite&gt;&lt;/EndNote&gt;</w:instrText>
      </w:r>
      <w:r w:rsidR="00E90651" w:rsidRPr="000872AD">
        <w:rPr>
          <w:rFonts w:ascii="Arial" w:hAnsi="Arial" w:cs="Arial"/>
          <w:sz w:val="22"/>
          <w:szCs w:val="22"/>
        </w:rPr>
        <w:fldChar w:fldCharType="separate"/>
      </w:r>
      <w:r w:rsidR="00E90651" w:rsidRPr="000872AD">
        <w:rPr>
          <w:rFonts w:ascii="Arial" w:hAnsi="Arial" w:cs="Arial"/>
          <w:noProof/>
          <w:sz w:val="22"/>
          <w:szCs w:val="22"/>
        </w:rPr>
        <w:t>[</w:t>
      </w:r>
      <w:hyperlink w:anchor="_ENREF_3" w:tooltip="Thompson, 1994 #104" w:history="1">
        <w:r w:rsidR="00217827" w:rsidRPr="000872AD">
          <w:rPr>
            <w:rFonts w:ascii="Arial" w:hAnsi="Arial" w:cs="Arial"/>
            <w:noProof/>
            <w:sz w:val="22"/>
            <w:szCs w:val="22"/>
          </w:rPr>
          <w:t>3</w:t>
        </w:r>
      </w:hyperlink>
      <w:r w:rsidR="00E90651" w:rsidRPr="000872AD">
        <w:rPr>
          <w:rFonts w:ascii="Arial" w:hAnsi="Arial" w:cs="Arial"/>
          <w:noProof/>
          <w:sz w:val="22"/>
          <w:szCs w:val="22"/>
        </w:rPr>
        <w:t>]</w:t>
      </w:r>
      <w:r w:rsidR="00E90651" w:rsidRPr="000872AD">
        <w:rPr>
          <w:rFonts w:ascii="Arial" w:hAnsi="Arial" w:cs="Arial"/>
          <w:sz w:val="22"/>
          <w:szCs w:val="22"/>
        </w:rPr>
        <w:fldChar w:fldCharType="end"/>
      </w:r>
      <w:r w:rsidR="00BA5865">
        <w:rPr>
          <w:rFonts w:ascii="Arial" w:hAnsi="Arial" w:cs="Arial"/>
          <w:i/>
          <w:sz w:val="22"/>
          <w:szCs w:val="22"/>
        </w:rPr>
        <w:t xml:space="preserve">. </w:t>
      </w:r>
      <w:r w:rsidR="001366B3">
        <w:rPr>
          <w:rFonts w:ascii="Arial" w:hAnsi="Arial" w:cs="Arial"/>
          <w:sz w:val="22"/>
          <w:szCs w:val="22"/>
        </w:rPr>
        <w:t xml:space="preserve"> </w:t>
      </w:r>
      <w:r w:rsidRPr="00E178D3">
        <w:rPr>
          <w:rFonts w:ascii="Arial" w:hAnsi="Arial" w:cs="Arial"/>
          <w:sz w:val="22"/>
          <w:szCs w:val="22"/>
        </w:rPr>
        <w:t xml:space="preserve">Phylogenetic trees were drawn using the ETE </w:t>
      </w:r>
      <w:r w:rsidRPr="0006213B">
        <w:rPr>
          <w:rFonts w:ascii="Arial" w:hAnsi="Arial" w:cs="Arial"/>
          <w:i/>
          <w:sz w:val="22"/>
          <w:szCs w:val="22"/>
        </w:rPr>
        <w:t>Python</w:t>
      </w:r>
      <w:r w:rsidR="00472E71">
        <w:rPr>
          <w:rFonts w:ascii="Arial" w:hAnsi="Arial" w:cs="Arial"/>
          <w:sz w:val="22"/>
          <w:szCs w:val="22"/>
        </w:rPr>
        <w:t xml:space="preserve"> toolki</w:t>
      </w:r>
      <w:r w:rsidR="00BA5865">
        <w:rPr>
          <w:rFonts w:ascii="Arial" w:hAnsi="Arial" w:cs="Arial"/>
          <w:sz w:val="22"/>
          <w:szCs w:val="22"/>
        </w:rPr>
        <w:t xml:space="preserve">t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ExcludeYear="1"&gt;&lt;Author&gt;Huerta-Cepas&lt;/Author&gt;&lt;Year&gt;2016&lt;/Year&gt;&lt;RecNum&gt;110&lt;/RecNum&gt;&lt;DisplayText&gt;[12]&lt;/DisplayText&gt;&lt;record&gt;&lt;rec-number&gt;110&lt;/rec-number&gt;&lt;foreign-keys&gt;&lt;key app="EN" db-id="v20w9atwbxx0xfe2e2o5r5w2xts0992sps9e" timestamp="0"&gt;110&lt;/key&gt;&lt;/foreign-keys&gt;&lt;ref-type name="Journal Article"&gt;17&lt;/ref-type&gt;&lt;contributors&gt;&lt;authors&gt;&lt;author&gt;Huerta-Cepas, J.&lt;/author&gt;&lt;author&gt;Serra, F.&lt;/author&gt;&lt;author&gt;Bork, P.&lt;/author&gt;&lt;/authors&gt;&lt;/contributors&gt;&lt;auth-address&gt;Structural and Computational Biology Unit, European Molecular Biology Laboratory, Heidelberg, Germany huerta@embl.de.&amp;#xD;Centro Nacional de Analisis Genomico (CNAG-CRG), Center for Genomic Regulation, Universitat Pompeu Fabra (UPF), 08028 Barcelona, Spain.&amp;#xD;Structural and Computational Biology Unit, European Molecular Biology Laboratory, Heidelberg, Germany Germany Molecular Medicine Partnership Unit (MMPU), University Hospital Heidelberg and European Molecular Biology Laboratory, 69117 Heidelberg, Germany Max Delbruck Centre for Molecular Medicine, 13125 Berlin, Germany.&lt;/auth-address&gt;&lt;titles&gt;&lt;title&gt;ETE 3: Reconstruction, Analysis, and Visualization of Phylogenomic Data&lt;/title&gt;&lt;secondary-title&gt;Mol Biol Evol&lt;/secondary-title&gt;&lt;alt-title&gt;Molecular biology and evolution&lt;/alt-title&gt;&lt;/titles&gt;&lt;pages&gt;1635-8&lt;/pages&gt;&lt;volume&gt;33&lt;/volume&gt;&lt;number&gt;6&lt;/number&gt;&lt;dates&gt;&lt;year&gt;2016&lt;/year&gt;&lt;pub-dates&gt;&lt;date&gt;Jun&lt;/date&gt;&lt;/pub-dates&gt;&lt;/dates&gt;&lt;isbn&gt;1537-1719 (Electronic)&amp;#xD;0737-4038 (Linking)&lt;/isbn&gt;&lt;accession-num&gt;26921390&lt;/accession-num&gt;&lt;urls&gt;&lt;related-urls&gt;&lt;url&gt;http://www.ncbi.nlm.nih.gov/pubmed/26921390&lt;/url&gt;&lt;/related-urls&gt;&lt;/urls&gt;&lt;custom2&gt;4868116&lt;/custom2&gt;&lt;electronic-resource-num&gt;10.1093/molbev/msw046&lt;/electronic-resource-num&gt;&lt;/record&gt;&lt;/Cite&gt;&lt;/EndNote&gt;</w:instrText>
      </w:r>
      <w:r w:rsidR="00E90651">
        <w:rPr>
          <w:rFonts w:ascii="Arial" w:hAnsi="Arial" w:cs="Arial"/>
          <w:sz w:val="22"/>
          <w:szCs w:val="22"/>
        </w:rPr>
        <w:fldChar w:fldCharType="separate"/>
      </w:r>
      <w:r w:rsidR="00217827">
        <w:rPr>
          <w:rFonts w:ascii="Arial" w:hAnsi="Arial" w:cs="Arial"/>
          <w:noProof/>
          <w:sz w:val="22"/>
          <w:szCs w:val="22"/>
        </w:rPr>
        <w:t>[</w:t>
      </w:r>
      <w:hyperlink w:anchor="_ENREF_12" w:tooltip="Huerta-Cepas, 2016 #110" w:history="1">
        <w:r w:rsidR="00217827">
          <w:rPr>
            <w:rFonts w:ascii="Arial" w:hAnsi="Arial" w:cs="Arial"/>
            <w:noProof/>
            <w:sz w:val="22"/>
            <w:szCs w:val="22"/>
          </w:rPr>
          <w:t>12</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p>
    <w:p w:rsidR="00BA5865" w:rsidRDefault="00BA5865" w:rsidP="000872AD">
      <w:pPr>
        <w:spacing w:line="480" w:lineRule="auto"/>
        <w:jc w:val="both"/>
        <w:rPr>
          <w:rFonts w:ascii="Arial" w:hAnsi="Arial" w:cs="Arial"/>
          <w:b/>
          <w:sz w:val="22"/>
          <w:szCs w:val="22"/>
        </w:rPr>
      </w:pPr>
    </w:p>
    <w:p w:rsidR="00D70C41" w:rsidRPr="006925ED" w:rsidRDefault="001715B6" w:rsidP="00D77869">
      <w:pPr>
        <w:jc w:val="both"/>
        <w:rPr>
          <w:rFonts w:ascii="Arial" w:hAnsi="Arial" w:cs="Arial"/>
          <w:b/>
          <w:sz w:val="22"/>
          <w:szCs w:val="22"/>
        </w:rPr>
      </w:pPr>
      <w:r w:rsidRPr="006925ED">
        <w:rPr>
          <w:rFonts w:ascii="Arial" w:hAnsi="Arial" w:cs="Arial"/>
          <w:b/>
          <w:sz w:val="22"/>
          <w:szCs w:val="22"/>
        </w:rPr>
        <w:t>Appendix A</w:t>
      </w:r>
      <w:r w:rsidR="00A11392" w:rsidRPr="006925ED">
        <w:rPr>
          <w:rFonts w:ascii="Arial" w:hAnsi="Arial" w:cs="Arial"/>
          <w:b/>
          <w:sz w:val="22"/>
          <w:szCs w:val="22"/>
        </w:rPr>
        <w:t>.1</w:t>
      </w:r>
      <w:r w:rsidRPr="006925ED">
        <w:rPr>
          <w:rFonts w:ascii="Arial" w:hAnsi="Arial" w:cs="Arial"/>
          <w:b/>
          <w:sz w:val="22"/>
          <w:szCs w:val="22"/>
        </w:rPr>
        <w:t xml:space="preserve">: </w:t>
      </w:r>
      <w:r w:rsidR="00A11392" w:rsidRPr="006925ED">
        <w:rPr>
          <w:rFonts w:ascii="Arial" w:hAnsi="Arial" w:cs="Arial"/>
          <w:b/>
          <w:sz w:val="22"/>
          <w:szCs w:val="22"/>
        </w:rPr>
        <w:t xml:space="preserve">Primer </w:t>
      </w:r>
      <w:r w:rsidRPr="006925ED">
        <w:rPr>
          <w:rFonts w:ascii="Arial" w:hAnsi="Arial" w:cs="Arial"/>
          <w:b/>
          <w:sz w:val="22"/>
          <w:szCs w:val="22"/>
        </w:rPr>
        <w:t xml:space="preserve">Sequences for </w:t>
      </w:r>
      <w:r w:rsidR="00A11392" w:rsidRPr="006925ED">
        <w:rPr>
          <w:rFonts w:ascii="Arial" w:hAnsi="Arial" w:cs="Arial"/>
          <w:b/>
          <w:sz w:val="22"/>
          <w:szCs w:val="22"/>
        </w:rPr>
        <w:t>First</w:t>
      </w:r>
      <w:r w:rsidRPr="006925ED">
        <w:rPr>
          <w:rFonts w:ascii="Arial" w:hAnsi="Arial" w:cs="Arial"/>
          <w:b/>
          <w:sz w:val="22"/>
          <w:szCs w:val="22"/>
        </w:rPr>
        <w:t xml:space="preserve"> Round </w:t>
      </w:r>
      <w:r w:rsidR="00D70C41" w:rsidRPr="006925ED">
        <w:rPr>
          <w:rFonts w:ascii="Arial" w:hAnsi="Arial" w:cs="Arial"/>
          <w:b/>
          <w:sz w:val="22"/>
          <w:szCs w:val="22"/>
        </w:rPr>
        <w:t>Amplification</w:t>
      </w:r>
    </w:p>
    <w:p w:rsidR="00A11392" w:rsidRDefault="00A11392" w:rsidP="00D77869">
      <w:pPr>
        <w:jc w:val="both"/>
        <w:rPr>
          <w:rFonts w:asciiTheme="minorHAnsi" w:hAnsiTheme="minorHAnsi" w:cstheme="minorHAnsi"/>
          <w:b/>
        </w:rPr>
      </w:pPr>
    </w:p>
    <w:p w:rsidR="00A11392" w:rsidRPr="00F5109A" w:rsidRDefault="00A11392" w:rsidP="00D77869">
      <w:pPr>
        <w:jc w:val="both"/>
        <w:rPr>
          <w:rFonts w:ascii="Arial" w:hAnsi="Arial" w:cs="Arial"/>
          <w:sz w:val="22"/>
          <w:szCs w:val="22"/>
        </w:rPr>
      </w:pPr>
      <w:r w:rsidRPr="00F5109A">
        <w:rPr>
          <w:rFonts w:ascii="Arial" w:hAnsi="Arial" w:cs="Arial"/>
          <w:sz w:val="22"/>
          <w:szCs w:val="22"/>
        </w:rPr>
        <w:t>Gp50</w:t>
      </w:r>
      <w:r w:rsidR="001A053D" w:rsidRPr="00F5109A">
        <w:rPr>
          <w:rFonts w:ascii="Arial" w:hAnsi="Arial" w:cs="Arial"/>
          <w:sz w:val="22"/>
          <w:szCs w:val="22"/>
        </w:rPr>
        <w:t xml:space="preserve"> (F)</w:t>
      </w:r>
    </w:p>
    <w:p w:rsidR="00A11392" w:rsidRDefault="00A11392" w:rsidP="00D77869">
      <w:pPr>
        <w:jc w:val="both"/>
        <w:rPr>
          <w:rFonts w:asciiTheme="minorHAnsi" w:hAnsiTheme="minorHAnsi" w:cstheme="minorHAnsi"/>
          <w:sz w:val="22"/>
          <w:szCs w:val="22"/>
        </w:rPr>
      </w:pPr>
      <w:r>
        <w:rPr>
          <w:rFonts w:asciiTheme="minorHAnsi" w:hAnsiTheme="minorHAnsi" w:cstheme="minorHAnsi"/>
          <w:sz w:val="22"/>
          <w:szCs w:val="22"/>
        </w:rPr>
        <w:t xml:space="preserve">5’ </w:t>
      </w:r>
      <w:r w:rsidR="001A053D">
        <w:rPr>
          <w:rFonts w:asciiTheme="minorHAnsi" w:hAnsiTheme="minorHAnsi" w:cstheme="minorHAnsi"/>
          <w:sz w:val="22"/>
          <w:szCs w:val="22"/>
        </w:rPr>
        <w:t>–</w:t>
      </w:r>
      <w:r>
        <w:rPr>
          <w:rFonts w:asciiTheme="minorHAnsi" w:hAnsiTheme="minorHAnsi" w:cstheme="minorHAnsi"/>
          <w:sz w:val="22"/>
          <w:szCs w:val="22"/>
        </w:rPr>
        <w:t xml:space="preserve"> </w:t>
      </w:r>
      <w:r w:rsidR="001A053D">
        <w:rPr>
          <w:rFonts w:asciiTheme="minorHAnsi" w:hAnsiTheme="minorHAnsi" w:cstheme="minorHAnsi"/>
          <w:sz w:val="22"/>
          <w:szCs w:val="22"/>
        </w:rPr>
        <w:t>AAAAATARAACCACTAGGAGTAGCACCCAC – 3’</w:t>
      </w:r>
    </w:p>
    <w:p w:rsidR="001A053D" w:rsidRDefault="001A053D" w:rsidP="00D77869">
      <w:pPr>
        <w:jc w:val="both"/>
        <w:rPr>
          <w:rFonts w:asciiTheme="minorHAnsi" w:hAnsiTheme="minorHAnsi" w:cstheme="minorHAnsi"/>
          <w:sz w:val="22"/>
          <w:szCs w:val="22"/>
        </w:rPr>
      </w:pPr>
    </w:p>
    <w:p w:rsidR="00A11392" w:rsidRPr="00F5109A" w:rsidRDefault="00A11392" w:rsidP="00D77869">
      <w:pPr>
        <w:jc w:val="both"/>
        <w:rPr>
          <w:rFonts w:ascii="Arial" w:hAnsi="Arial" w:cs="Arial"/>
          <w:sz w:val="22"/>
          <w:szCs w:val="22"/>
        </w:rPr>
      </w:pPr>
      <w:r w:rsidRPr="00F5109A">
        <w:rPr>
          <w:rFonts w:ascii="Arial" w:hAnsi="Arial" w:cs="Arial"/>
          <w:sz w:val="22"/>
          <w:szCs w:val="22"/>
        </w:rPr>
        <w:t xml:space="preserve">Gp41 </w:t>
      </w:r>
    </w:p>
    <w:p w:rsidR="00A11392" w:rsidRDefault="001A053D" w:rsidP="00D77869">
      <w:pPr>
        <w:jc w:val="both"/>
        <w:rPr>
          <w:rFonts w:asciiTheme="minorHAnsi" w:hAnsiTheme="minorHAnsi" w:cstheme="minorHAnsi"/>
          <w:sz w:val="22"/>
          <w:szCs w:val="22"/>
        </w:rPr>
      </w:pPr>
      <w:r>
        <w:rPr>
          <w:rFonts w:asciiTheme="minorHAnsi" w:hAnsiTheme="minorHAnsi" w:cstheme="minorHAnsi"/>
          <w:sz w:val="22"/>
          <w:szCs w:val="22"/>
        </w:rPr>
        <w:t>5’ – AACGACAAAGGTGAGTATCCCTGCCTAA – 3’</w:t>
      </w:r>
    </w:p>
    <w:p w:rsidR="001A053D" w:rsidRDefault="001A053D" w:rsidP="00D77869">
      <w:pPr>
        <w:jc w:val="both"/>
        <w:rPr>
          <w:rFonts w:asciiTheme="minorHAnsi" w:hAnsiTheme="minorHAnsi" w:cstheme="minorHAnsi"/>
          <w:sz w:val="22"/>
          <w:szCs w:val="22"/>
        </w:rPr>
      </w:pPr>
    </w:p>
    <w:p w:rsidR="00A11392" w:rsidRPr="00F5109A" w:rsidRDefault="00A11392" w:rsidP="00D77869">
      <w:pPr>
        <w:jc w:val="both"/>
        <w:rPr>
          <w:rFonts w:ascii="Arial" w:hAnsi="Arial" w:cs="Arial"/>
          <w:sz w:val="22"/>
          <w:szCs w:val="22"/>
        </w:rPr>
      </w:pPr>
      <w:r w:rsidRPr="00F5109A">
        <w:rPr>
          <w:rFonts w:ascii="Arial" w:hAnsi="Arial" w:cs="Arial"/>
          <w:sz w:val="22"/>
          <w:szCs w:val="22"/>
        </w:rPr>
        <w:t>Pol1F</w:t>
      </w:r>
    </w:p>
    <w:p w:rsidR="00A11392" w:rsidRDefault="00A11392" w:rsidP="00D77869">
      <w:pPr>
        <w:jc w:val="both"/>
        <w:rPr>
          <w:rFonts w:asciiTheme="minorHAnsi" w:hAnsiTheme="minorHAnsi" w:cstheme="minorHAnsi"/>
          <w:sz w:val="22"/>
          <w:szCs w:val="22"/>
        </w:rPr>
      </w:pPr>
      <w:r>
        <w:rPr>
          <w:rFonts w:asciiTheme="minorHAnsi" w:hAnsiTheme="minorHAnsi" w:cstheme="minorHAnsi"/>
          <w:sz w:val="22"/>
          <w:szCs w:val="22"/>
        </w:rPr>
        <w:t>5’ – ACAGGAGCAGATACAGTATTAGAAG – 3’</w:t>
      </w:r>
    </w:p>
    <w:p w:rsidR="00A11392" w:rsidRDefault="00A11392" w:rsidP="00D77869">
      <w:pPr>
        <w:jc w:val="both"/>
        <w:rPr>
          <w:rFonts w:asciiTheme="minorHAnsi" w:hAnsiTheme="minorHAnsi" w:cstheme="minorHAnsi"/>
          <w:sz w:val="22"/>
          <w:szCs w:val="22"/>
        </w:rPr>
      </w:pPr>
    </w:p>
    <w:p w:rsidR="00A11392" w:rsidRPr="00F5109A" w:rsidRDefault="00A11392" w:rsidP="00D77869">
      <w:pPr>
        <w:jc w:val="both"/>
        <w:rPr>
          <w:rFonts w:ascii="Arial" w:hAnsi="Arial" w:cs="Arial"/>
          <w:sz w:val="22"/>
          <w:szCs w:val="22"/>
        </w:rPr>
      </w:pPr>
      <w:r w:rsidRPr="00F5109A">
        <w:rPr>
          <w:rFonts w:ascii="Arial" w:hAnsi="Arial" w:cs="Arial"/>
          <w:sz w:val="22"/>
          <w:szCs w:val="22"/>
        </w:rPr>
        <w:t>Pol1R</w:t>
      </w:r>
    </w:p>
    <w:p w:rsidR="00A11392" w:rsidRDefault="00A11392" w:rsidP="00D77869">
      <w:pPr>
        <w:jc w:val="both"/>
        <w:rPr>
          <w:rFonts w:asciiTheme="minorHAnsi" w:hAnsiTheme="minorHAnsi" w:cstheme="minorHAnsi"/>
          <w:sz w:val="22"/>
          <w:szCs w:val="22"/>
        </w:rPr>
      </w:pPr>
      <w:r>
        <w:rPr>
          <w:rFonts w:asciiTheme="minorHAnsi" w:hAnsiTheme="minorHAnsi" w:cstheme="minorHAnsi"/>
          <w:sz w:val="22"/>
          <w:szCs w:val="22"/>
        </w:rPr>
        <w:t>5’ – AGTCTTTCCCCATATTACTATGCTTTC – 3’</w:t>
      </w:r>
    </w:p>
    <w:p w:rsidR="00A11392" w:rsidRDefault="00A11392" w:rsidP="00D77869">
      <w:pPr>
        <w:jc w:val="both"/>
        <w:rPr>
          <w:rFonts w:asciiTheme="minorHAnsi" w:hAnsiTheme="minorHAnsi" w:cstheme="minorHAnsi"/>
          <w:sz w:val="22"/>
          <w:szCs w:val="22"/>
        </w:rPr>
      </w:pPr>
    </w:p>
    <w:p w:rsidR="00A11392" w:rsidRPr="006925ED" w:rsidRDefault="00523DAE" w:rsidP="00523DAE">
      <w:pPr>
        <w:spacing w:before="240"/>
        <w:jc w:val="both"/>
        <w:rPr>
          <w:rFonts w:ascii="Arial" w:hAnsi="Arial" w:cs="Arial"/>
          <w:b/>
          <w:sz w:val="22"/>
          <w:szCs w:val="22"/>
        </w:rPr>
      </w:pPr>
      <w:r>
        <w:rPr>
          <w:rFonts w:ascii="Arial" w:hAnsi="Arial" w:cs="Arial"/>
          <w:b/>
          <w:sz w:val="22"/>
          <w:szCs w:val="22"/>
        </w:rPr>
        <w:t>Appendix A.2:</w:t>
      </w:r>
      <w:r w:rsidR="00A11392" w:rsidRPr="006925ED">
        <w:rPr>
          <w:rFonts w:ascii="Arial" w:hAnsi="Arial" w:cs="Arial"/>
          <w:b/>
          <w:sz w:val="22"/>
          <w:szCs w:val="22"/>
        </w:rPr>
        <w:t xml:space="preserve"> Primer Sequences for Second Round Amplification</w:t>
      </w:r>
    </w:p>
    <w:p w:rsidR="00D70C41" w:rsidRDefault="00D70C41" w:rsidP="00D77869">
      <w:pPr>
        <w:jc w:val="both"/>
        <w:rPr>
          <w:rFonts w:asciiTheme="minorHAnsi" w:hAnsiTheme="minorHAnsi" w:cstheme="minorHAnsi"/>
          <w:b/>
          <w:sz w:val="22"/>
          <w:szCs w:val="22"/>
        </w:rPr>
      </w:pPr>
    </w:p>
    <w:p w:rsidR="00D70C41" w:rsidRPr="006925ED" w:rsidRDefault="00D70C41" w:rsidP="00D77869">
      <w:pPr>
        <w:jc w:val="both"/>
        <w:rPr>
          <w:rFonts w:ascii="Arial" w:hAnsi="Arial" w:cs="Arial"/>
          <w:sz w:val="22"/>
          <w:szCs w:val="22"/>
        </w:rPr>
      </w:pPr>
      <w:proofErr w:type="gramStart"/>
      <w:r w:rsidRPr="006925ED">
        <w:rPr>
          <w:rFonts w:ascii="Arial" w:hAnsi="Arial" w:cs="Arial"/>
          <w:sz w:val="22"/>
          <w:szCs w:val="22"/>
        </w:rPr>
        <w:t>gp41</w:t>
      </w:r>
      <w:proofErr w:type="gramEnd"/>
      <w:r w:rsidRPr="006925ED">
        <w:rPr>
          <w:rFonts w:ascii="Arial" w:hAnsi="Arial" w:cs="Arial"/>
          <w:sz w:val="22"/>
          <w:szCs w:val="22"/>
        </w:rPr>
        <w:t xml:space="preserve"> Forward </w:t>
      </w:r>
    </w:p>
    <w:p w:rsidR="00D70C41" w:rsidRPr="006925ED" w:rsidRDefault="00D70C41" w:rsidP="00D77869">
      <w:pPr>
        <w:jc w:val="both"/>
        <w:rPr>
          <w:rFonts w:ascii="Calibri" w:hAnsi="Calibri" w:cs="Calibri"/>
          <w:color w:val="FF0000"/>
          <w:sz w:val="22"/>
          <w:szCs w:val="22"/>
        </w:rPr>
      </w:pPr>
      <w:r w:rsidRPr="006925ED">
        <w:rPr>
          <w:rFonts w:asciiTheme="minorHAnsi" w:hAnsiTheme="minorHAnsi" w:cstheme="minorHAnsi"/>
          <w:sz w:val="22"/>
          <w:szCs w:val="22"/>
        </w:rPr>
        <w:t xml:space="preserve">5’- </w:t>
      </w:r>
      <w:r w:rsidRPr="006925ED">
        <w:rPr>
          <w:rFonts w:ascii="Calibri" w:hAnsi="Calibri" w:cs="Calibri"/>
          <w:sz w:val="22"/>
          <w:szCs w:val="22"/>
        </w:rPr>
        <w:t>TCGTCGGCAGCGTCAGATGTGTATAAGAGACAG</w:t>
      </w:r>
      <w:r w:rsidRPr="006925ED">
        <w:rPr>
          <w:rFonts w:ascii="Calibri" w:hAnsi="Calibri" w:cs="Calibri"/>
          <w:color w:val="FF0000"/>
          <w:sz w:val="22"/>
          <w:szCs w:val="22"/>
        </w:rPr>
        <w:t>ATCTGTTGCAACTCACAGTCTGG -3’</w:t>
      </w:r>
    </w:p>
    <w:p w:rsidR="00D70C41" w:rsidRPr="006925ED" w:rsidRDefault="00D70C41" w:rsidP="00D77869">
      <w:pPr>
        <w:jc w:val="both"/>
        <w:rPr>
          <w:rFonts w:ascii="Calibri" w:hAnsi="Calibri" w:cs="Calibri"/>
          <w:sz w:val="22"/>
          <w:szCs w:val="22"/>
        </w:rPr>
      </w:pPr>
    </w:p>
    <w:p w:rsidR="00D70C41" w:rsidRPr="006925ED" w:rsidRDefault="00D70C41" w:rsidP="00D77869">
      <w:pPr>
        <w:jc w:val="both"/>
        <w:rPr>
          <w:rFonts w:ascii="Arial" w:hAnsi="Arial" w:cs="Arial"/>
          <w:sz w:val="22"/>
          <w:szCs w:val="22"/>
        </w:rPr>
      </w:pPr>
      <w:proofErr w:type="gramStart"/>
      <w:r w:rsidRPr="006925ED">
        <w:rPr>
          <w:rFonts w:ascii="Arial" w:hAnsi="Arial" w:cs="Arial"/>
          <w:sz w:val="22"/>
          <w:szCs w:val="22"/>
        </w:rPr>
        <w:t>gp41</w:t>
      </w:r>
      <w:proofErr w:type="gramEnd"/>
      <w:r w:rsidRPr="006925ED">
        <w:rPr>
          <w:rFonts w:ascii="Arial" w:hAnsi="Arial" w:cs="Arial"/>
          <w:sz w:val="22"/>
          <w:szCs w:val="22"/>
        </w:rPr>
        <w:t xml:space="preserve"> Reverse</w:t>
      </w:r>
    </w:p>
    <w:p w:rsidR="00D70C41" w:rsidRPr="006925ED" w:rsidRDefault="00D70C41" w:rsidP="00D77869">
      <w:pPr>
        <w:jc w:val="both"/>
        <w:rPr>
          <w:rFonts w:ascii="Calibri" w:hAnsi="Calibri" w:cs="Calibri"/>
          <w:color w:val="FF0000"/>
          <w:sz w:val="22"/>
          <w:szCs w:val="22"/>
        </w:rPr>
      </w:pPr>
      <w:r w:rsidRPr="006925ED">
        <w:rPr>
          <w:rFonts w:ascii="Calibri" w:hAnsi="Calibri" w:cs="Calibri"/>
          <w:sz w:val="22"/>
          <w:szCs w:val="22"/>
        </w:rPr>
        <w:t>5’- GTCTCGTGGGCTCGGAGATGTGTATAAGAGACAG</w:t>
      </w:r>
      <w:r w:rsidRPr="006925ED">
        <w:rPr>
          <w:rFonts w:ascii="Calibri" w:hAnsi="Calibri" w:cs="Calibri"/>
          <w:color w:val="FF0000"/>
          <w:sz w:val="22"/>
          <w:szCs w:val="22"/>
        </w:rPr>
        <w:t>CTACTATCATTATGAATATTTTTATATACCACAGCC -3’</w:t>
      </w:r>
    </w:p>
    <w:p w:rsidR="00D70C41" w:rsidRPr="006925ED" w:rsidRDefault="00D70C41" w:rsidP="00D77869">
      <w:pPr>
        <w:jc w:val="both"/>
        <w:rPr>
          <w:rFonts w:ascii="Calibri" w:hAnsi="Calibri" w:cs="Calibri"/>
          <w:sz w:val="22"/>
          <w:szCs w:val="22"/>
        </w:rPr>
      </w:pPr>
    </w:p>
    <w:p w:rsidR="00D70C41" w:rsidRPr="006925ED" w:rsidRDefault="00A11392" w:rsidP="00D77869">
      <w:pPr>
        <w:jc w:val="both"/>
        <w:rPr>
          <w:rFonts w:ascii="Arial" w:hAnsi="Arial" w:cs="Arial"/>
          <w:sz w:val="22"/>
          <w:szCs w:val="22"/>
        </w:rPr>
      </w:pPr>
      <w:r w:rsidRPr="006925ED">
        <w:rPr>
          <w:rFonts w:ascii="Arial" w:hAnsi="Arial" w:cs="Arial"/>
          <w:sz w:val="22"/>
          <w:szCs w:val="22"/>
        </w:rPr>
        <w:t>Pol2</w:t>
      </w:r>
      <w:r w:rsidR="00D70C41" w:rsidRPr="006925ED">
        <w:rPr>
          <w:rFonts w:ascii="Arial" w:hAnsi="Arial" w:cs="Arial"/>
          <w:sz w:val="22"/>
          <w:szCs w:val="22"/>
        </w:rPr>
        <w:t xml:space="preserve"> Forward</w:t>
      </w:r>
    </w:p>
    <w:p w:rsidR="00D70C41" w:rsidRPr="006925ED" w:rsidRDefault="00D70C41" w:rsidP="00D77869">
      <w:pPr>
        <w:jc w:val="both"/>
        <w:rPr>
          <w:rFonts w:ascii="Calibri" w:hAnsi="Calibri" w:cs="Calibri"/>
          <w:color w:val="FF0000"/>
          <w:sz w:val="22"/>
          <w:szCs w:val="22"/>
        </w:rPr>
      </w:pPr>
      <w:r w:rsidRPr="006925ED">
        <w:rPr>
          <w:rFonts w:ascii="Calibri" w:hAnsi="Calibri" w:cs="Calibri"/>
          <w:sz w:val="22"/>
          <w:szCs w:val="22"/>
        </w:rPr>
        <w:t>5’- TCGTCGGCAGCGTCAGATGTGTATAAGAGACAG</w:t>
      </w:r>
      <w:r w:rsidRPr="006925ED">
        <w:rPr>
          <w:rFonts w:ascii="Calibri" w:hAnsi="Calibri" w:cs="Calibri"/>
          <w:color w:val="FF0000"/>
          <w:sz w:val="22"/>
          <w:szCs w:val="22"/>
        </w:rPr>
        <w:t>AATTGGGCCTGAAAATCCATACAATAC -3’</w:t>
      </w:r>
    </w:p>
    <w:p w:rsidR="00D70C41" w:rsidRPr="006925ED" w:rsidRDefault="00D70C41" w:rsidP="00D77869">
      <w:pPr>
        <w:jc w:val="both"/>
        <w:rPr>
          <w:rFonts w:ascii="Calibri" w:hAnsi="Calibri" w:cs="Calibri"/>
          <w:color w:val="FF0000"/>
          <w:sz w:val="22"/>
          <w:szCs w:val="22"/>
        </w:rPr>
      </w:pPr>
    </w:p>
    <w:p w:rsidR="00D70C41" w:rsidRPr="006925ED" w:rsidRDefault="00D70C41" w:rsidP="00D77869">
      <w:pPr>
        <w:jc w:val="both"/>
        <w:rPr>
          <w:rFonts w:ascii="Arial" w:hAnsi="Arial" w:cs="Arial"/>
          <w:sz w:val="22"/>
          <w:szCs w:val="22"/>
        </w:rPr>
      </w:pPr>
      <w:r w:rsidRPr="006925ED">
        <w:rPr>
          <w:rFonts w:ascii="Arial" w:hAnsi="Arial" w:cs="Arial"/>
          <w:sz w:val="22"/>
          <w:szCs w:val="22"/>
        </w:rPr>
        <w:t>Pol</w:t>
      </w:r>
      <w:r w:rsidR="00A11392" w:rsidRPr="006925ED">
        <w:rPr>
          <w:rFonts w:ascii="Arial" w:hAnsi="Arial" w:cs="Arial"/>
          <w:sz w:val="22"/>
          <w:szCs w:val="22"/>
        </w:rPr>
        <w:t>2</w:t>
      </w:r>
      <w:r w:rsidRPr="006925ED">
        <w:rPr>
          <w:rFonts w:ascii="Arial" w:hAnsi="Arial" w:cs="Arial"/>
          <w:sz w:val="22"/>
          <w:szCs w:val="22"/>
        </w:rPr>
        <w:t xml:space="preserve"> Reverse</w:t>
      </w:r>
    </w:p>
    <w:p w:rsidR="00D70C41" w:rsidRPr="006925ED" w:rsidRDefault="00D70C41" w:rsidP="00D77869">
      <w:pPr>
        <w:jc w:val="both"/>
        <w:rPr>
          <w:rFonts w:ascii="Calibri" w:hAnsi="Calibri" w:cs="Calibri"/>
          <w:color w:val="FF0000"/>
          <w:sz w:val="22"/>
          <w:szCs w:val="22"/>
        </w:rPr>
      </w:pPr>
      <w:r w:rsidRPr="006925ED">
        <w:rPr>
          <w:rFonts w:ascii="Calibri" w:hAnsi="Calibri" w:cs="Calibri"/>
          <w:sz w:val="22"/>
          <w:szCs w:val="22"/>
        </w:rPr>
        <w:t>5’- GTCTCGTGGGCTCGGAGATGTGTATAAGAGACAG</w:t>
      </w:r>
      <w:r w:rsidRPr="006925ED">
        <w:rPr>
          <w:rFonts w:ascii="Calibri" w:hAnsi="Calibri" w:cs="Calibri"/>
          <w:color w:val="FF0000"/>
          <w:sz w:val="22"/>
          <w:szCs w:val="22"/>
        </w:rPr>
        <w:t>GGAGTTCATATCCCATCCAAAGAAATG -3’</w:t>
      </w:r>
    </w:p>
    <w:p w:rsidR="00EC6549" w:rsidRPr="006925ED" w:rsidRDefault="00EC6549" w:rsidP="00D77869">
      <w:pPr>
        <w:jc w:val="both"/>
        <w:rPr>
          <w:rFonts w:ascii="Calibri" w:hAnsi="Calibri" w:cs="Calibri"/>
          <w:color w:val="FF0000"/>
          <w:sz w:val="22"/>
          <w:szCs w:val="22"/>
        </w:rPr>
      </w:pPr>
    </w:p>
    <w:p w:rsidR="00EC6549" w:rsidRPr="006925ED" w:rsidRDefault="00EC6549" w:rsidP="00D77869">
      <w:pPr>
        <w:jc w:val="both"/>
        <w:rPr>
          <w:rFonts w:ascii="Arial" w:hAnsi="Arial" w:cs="Arial"/>
          <w:color w:val="FF0000"/>
          <w:sz w:val="22"/>
          <w:szCs w:val="22"/>
        </w:rPr>
      </w:pPr>
      <w:r w:rsidRPr="006925ED">
        <w:rPr>
          <w:rFonts w:ascii="Arial" w:hAnsi="Arial" w:cs="Arial"/>
          <w:color w:val="FF0000"/>
          <w:sz w:val="22"/>
          <w:szCs w:val="22"/>
        </w:rPr>
        <w:t>*Red bases indicate “template specific” portion of the primer.</w:t>
      </w:r>
    </w:p>
    <w:p w:rsidR="00D70C41" w:rsidRPr="00F5109A" w:rsidRDefault="00D70C41" w:rsidP="00D77869">
      <w:pPr>
        <w:jc w:val="both"/>
        <w:rPr>
          <w:rFonts w:ascii="Arial" w:hAnsi="Arial" w:cs="Arial"/>
          <w:color w:val="FF0000"/>
        </w:rPr>
      </w:pPr>
    </w:p>
    <w:p w:rsidR="00D70C41" w:rsidRPr="00F5109A" w:rsidRDefault="00D70C41" w:rsidP="00D77869">
      <w:pPr>
        <w:jc w:val="both"/>
        <w:rPr>
          <w:rFonts w:ascii="Arial" w:hAnsi="Arial" w:cs="Arial"/>
          <w:color w:val="FF0000"/>
        </w:rPr>
      </w:pPr>
    </w:p>
    <w:p w:rsidR="00D70C41" w:rsidRPr="006925ED" w:rsidRDefault="00D70C41" w:rsidP="00D77869">
      <w:pPr>
        <w:jc w:val="both"/>
        <w:rPr>
          <w:rFonts w:ascii="Arial" w:hAnsi="Arial" w:cs="Arial"/>
          <w:b/>
          <w:sz w:val="22"/>
          <w:szCs w:val="22"/>
        </w:rPr>
      </w:pPr>
      <w:r w:rsidRPr="006925ED">
        <w:rPr>
          <w:rFonts w:ascii="Arial" w:hAnsi="Arial" w:cs="Arial"/>
          <w:b/>
          <w:sz w:val="22"/>
          <w:szCs w:val="22"/>
        </w:rPr>
        <w:t xml:space="preserve">Appendix B: </w:t>
      </w:r>
      <w:proofErr w:type="spellStart"/>
      <w:r w:rsidRPr="006925ED">
        <w:rPr>
          <w:rFonts w:ascii="Arial" w:hAnsi="Arial" w:cs="Arial"/>
          <w:b/>
          <w:sz w:val="22"/>
          <w:szCs w:val="22"/>
        </w:rPr>
        <w:t>Illum</w:t>
      </w:r>
      <w:r w:rsidR="005C65EB" w:rsidRPr="006925ED">
        <w:rPr>
          <w:rFonts w:ascii="Arial" w:hAnsi="Arial" w:cs="Arial"/>
          <w:b/>
          <w:sz w:val="22"/>
          <w:szCs w:val="22"/>
        </w:rPr>
        <w:t>ina</w:t>
      </w:r>
      <w:proofErr w:type="spellEnd"/>
      <w:r w:rsidR="005C65EB" w:rsidRPr="006925ED">
        <w:rPr>
          <w:rFonts w:ascii="Arial" w:hAnsi="Arial" w:cs="Arial"/>
          <w:b/>
          <w:sz w:val="22"/>
          <w:szCs w:val="22"/>
        </w:rPr>
        <w:t xml:space="preserve"> Indexing adaptors for Third Round PCR</w:t>
      </w:r>
      <w:r w:rsidRPr="006925ED">
        <w:rPr>
          <w:rFonts w:ascii="Arial" w:hAnsi="Arial" w:cs="Arial"/>
          <w:b/>
          <w:sz w:val="22"/>
          <w:szCs w:val="22"/>
        </w:rPr>
        <w:t xml:space="preserve"> Amplification</w:t>
      </w:r>
    </w:p>
    <w:p w:rsidR="00D70C41" w:rsidRDefault="00D70C41" w:rsidP="00D70C41">
      <w:pPr>
        <w:jc w:val="center"/>
        <w:rPr>
          <w:rFonts w:ascii="Calibri" w:hAnsi="Calibri" w:cs="Calibri"/>
          <w:b/>
        </w:rPr>
      </w:pPr>
    </w:p>
    <w:tbl>
      <w:tblPr>
        <w:tblStyle w:val="TableGrid"/>
        <w:tblW w:w="0" w:type="auto"/>
        <w:tblInd w:w="1163" w:type="dxa"/>
        <w:tblLook w:val="04A0" w:firstRow="1" w:lastRow="0" w:firstColumn="1" w:lastColumn="0" w:noHBand="0" w:noVBand="1"/>
      </w:tblPr>
      <w:tblGrid>
        <w:gridCol w:w="2439"/>
        <w:gridCol w:w="6016"/>
      </w:tblGrid>
      <w:tr w:rsidR="00D70C41" w:rsidRPr="00D70C41" w:rsidTr="00523DAE">
        <w:trPr>
          <w:trHeight w:val="350"/>
        </w:trPr>
        <w:tc>
          <w:tcPr>
            <w:tcW w:w="2439" w:type="dxa"/>
            <w:noWrap/>
            <w:vAlign w:val="center"/>
          </w:tcPr>
          <w:p w:rsidR="00D70C41" w:rsidRPr="00F5109A" w:rsidRDefault="00D70C41" w:rsidP="00523DAE">
            <w:pPr>
              <w:jc w:val="center"/>
              <w:rPr>
                <w:rFonts w:ascii="Arial" w:hAnsi="Arial" w:cs="Arial"/>
                <w:b/>
                <w:bCs/>
                <w:sz w:val="20"/>
                <w:szCs w:val="20"/>
              </w:rPr>
            </w:pPr>
            <w:r w:rsidRPr="00F5109A">
              <w:rPr>
                <w:rFonts w:ascii="Arial" w:hAnsi="Arial" w:cs="Arial"/>
                <w:b/>
                <w:bCs/>
                <w:sz w:val="20"/>
                <w:szCs w:val="20"/>
              </w:rPr>
              <w:t>Catalog Number</w:t>
            </w:r>
          </w:p>
        </w:tc>
        <w:tc>
          <w:tcPr>
            <w:tcW w:w="6016" w:type="dxa"/>
            <w:noWrap/>
            <w:vAlign w:val="center"/>
          </w:tcPr>
          <w:p w:rsidR="00D70C41" w:rsidRPr="00F5109A" w:rsidRDefault="00D70C41" w:rsidP="00523DAE">
            <w:pPr>
              <w:jc w:val="center"/>
              <w:rPr>
                <w:rFonts w:ascii="Arial" w:hAnsi="Arial" w:cs="Arial"/>
                <w:b/>
                <w:bCs/>
                <w:sz w:val="20"/>
                <w:szCs w:val="20"/>
              </w:rPr>
            </w:pPr>
            <w:r w:rsidRPr="00F5109A">
              <w:rPr>
                <w:rFonts w:ascii="Arial" w:hAnsi="Arial" w:cs="Arial"/>
                <w:b/>
                <w:bCs/>
                <w:sz w:val="20"/>
                <w:szCs w:val="20"/>
              </w:rPr>
              <w:t>Item Description</w:t>
            </w:r>
          </w:p>
        </w:tc>
      </w:tr>
      <w:tr w:rsidR="00D70C41" w:rsidRPr="00D70C41" w:rsidTr="00523DAE">
        <w:trPr>
          <w:trHeight w:val="312"/>
        </w:trPr>
        <w:tc>
          <w:tcPr>
            <w:tcW w:w="2439" w:type="dxa"/>
            <w:noWrap/>
            <w:vAlign w:val="center"/>
          </w:tcPr>
          <w:p w:rsidR="00D70C41" w:rsidRPr="00F5109A" w:rsidRDefault="00D70C41" w:rsidP="00523DAE">
            <w:pPr>
              <w:jc w:val="center"/>
              <w:rPr>
                <w:rFonts w:ascii="Arial" w:hAnsi="Arial" w:cs="Arial"/>
                <w:sz w:val="20"/>
                <w:szCs w:val="20"/>
              </w:rPr>
            </w:pPr>
            <w:r w:rsidRPr="00F5109A">
              <w:rPr>
                <w:rFonts w:ascii="Arial" w:hAnsi="Arial" w:cs="Arial"/>
                <w:sz w:val="20"/>
                <w:szCs w:val="20"/>
              </w:rPr>
              <w:t>FC-131-2001</w:t>
            </w:r>
          </w:p>
        </w:tc>
        <w:tc>
          <w:tcPr>
            <w:tcW w:w="6016" w:type="dxa"/>
            <w:noWrap/>
            <w:vAlign w:val="center"/>
          </w:tcPr>
          <w:p w:rsidR="00D70C41" w:rsidRPr="00F5109A" w:rsidRDefault="00D70C41" w:rsidP="00523DAE">
            <w:pPr>
              <w:jc w:val="center"/>
              <w:rPr>
                <w:rFonts w:ascii="Arial" w:hAnsi="Arial" w:cs="Arial"/>
                <w:sz w:val="20"/>
                <w:szCs w:val="20"/>
              </w:rPr>
            </w:pPr>
            <w:proofErr w:type="spellStart"/>
            <w:r w:rsidRPr="00F5109A">
              <w:rPr>
                <w:rFonts w:ascii="Arial" w:hAnsi="Arial" w:cs="Arial"/>
                <w:sz w:val="20"/>
                <w:szCs w:val="20"/>
              </w:rPr>
              <w:t>Nextera</w:t>
            </w:r>
            <w:proofErr w:type="spellEnd"/>
            <w:r w:rsidRPr="00F5109A">
              <w:rPr>
                <w:rFonts w:ascii="Arial" w:hAnsi="Arial" w:cs="Arial"/>
                <w:sz w:val="20"/>
                <w:szCs w:val="20"/>
              </w:rPr>
              <w:t>® XT Index Kit v2 Set A (96 Indices, 384 Samples)</w:t>
            </w:r>
          </w:p>
        </w:tc>
      </w:tr>
      <w:tr w:rsidR="00D70C41" w:rsidRPr="00D70C41" w:rsidTr="00523DAE">
        <w:trPr>
          <w:trHeight w:val="312"/>
        </w:trPr>
        <w:tc>
          <w:tcPr>
            <w:tcW w:w="2439" w:type="dxa"/>
            <w:noWrap/>
            <w:vAlign w:val="center"/>
          </w:tcPr>
          <w:p w:rsidR="00D70C41" w:rsidRPr="00F5109A" w:rsidRDefault="00D70C41" w:rsidP="00523DAE">
            <w:pPr>
              <w:jc w:val="center"/>
              <w:rPr>
                <w:rFonts w:ascii="Arial" w:hAnsi="Arial" w:cs="Arial"/>
                <w:sz w:val="20"/>
                <w:szCs w:val="20"/>
              </w:rPr>
            </w:pPr>
            <w:r w:rsidRPr="00F5109A">
              <w:rPr>
                <w:rFonts w:ascii="Arial" w:hAnsi="Arial" w:cs="Arial"/>
                <w:sz w:val="20"/>
                <w:szCs w:val="20"/>
              </w:rPr>
              <w:t>FC-131-2002</w:t>
            </w:r>
          </w:p>
        </w:tc>
        <w:tc>
          <w:tcPr>
            <w:tcW w:w="6016" w:type="dxa"/>
            <w:noWrap/>
            <w:vAlign w:val="center"/>
          </w:tcPr>
          <w:p w:rsidR="00D70C41" w:rsidRPr="00F5109A" w:rsidRDefault="00D70C41" w:rsidP="00523DAE">
            <w:pPr>
              <w:jc w:val="center"/>
              <w:rPr>
                <w:rFonts w:ascii="Arial" w:hAnsi="Arial" w:cs="Arial"/>
                <w:sz w:val="20"/>
                <w:szCs w:val="20"/>
              </w:rPr>
            </w:pPr>
            <w:proofErr w:type="spellStart"/>
            <w:r w:rsidRPr="00F5109A">
              <w:rPr>
                <w:rFonts w:ascii="Arial" w:hAnsi="Arial" w:cs="Arial"/>
                <w:sz w:val="20"/>
                <w:szCs w:val="20"/>
              </w:rPr>
              <w:t>Nextera</w:t>
            </w:r>
            <w:proofErr w:type="spellEnd"/>
            <w:r w:rsidRPr="00F5109A">
              <w:rPr>
                <w:rFonts w:ascii="Arial" w:hAnsi="Arial" w:cs="Arial"/>
                <w:sz w:val="20"/>
                <w:szCs w:val="20"/>
              </w:rPr>
              <w:t>® XT Index Kit v2 Set B (96 Indices, 384 Samples)</w:t>
            </w:r>
          </w:p>
        </w:tc>
      </w:tr>
      <w:tr w:rsidR="00D70C41" w:rsidRPr="00D70C41" w:rsidTr="00523DAE">
        <w:trPr>
          <w:trHeight w:val="312"/>
        </w:trPr>
        <w:tc>
          <w:tcPr>
            <w:tcW w:w="2439" w:type="dxa"/>
            <w:noWrap/>
            <w:vAlign w:val="center"/>
          </w:tcPr>
          <w:p w:rsidR="00D70C41" w:rsidRPr="00F5109A" w:rsidRDefault="00D70C41" w:rsidP="00523DAE">
            <w:pPr>
              <w:jc w:val="center"/>
              <w:rPr>
                <w:rFonts w:ascii="Arial" w:hAnsi="Arial" w:cs="Arial"/>
                <w:sz w:val="20"/>
                <w:szCs w:val="20"/>
              </w:rPr>
            </w:pPr>
            <w:r w:rsidRPr="00F5109A">
              <w:rPr>
                <w:rFonts w:ascii="Arial" w:hAnsi="Arial" w:cs="Arial"/>
                <w:sz w:val="20"/>
                <w:szCs w:val="20"/>
              </w:rPr>
              <w:t>FC-131-2003</w:t>
            </w:r>
          </w:p>
        </w:tc>
        <w:tc>
          <w:tcPr>
            <w:tcW w:w="6016" w:type="dxa"/>
            <w:noWrap/>
            <w:vAlign w:val="center"/>
          </w:tcPr>
          <w:p w:rsidR="00D70C41" w:rsidRPr="00F5109A" w:rsidRDefault="00D70C41" w:rsidP="00523DAE">
            <w:pPr>
              <w:jc w:val="center"/>
              <w:rPr>
                <w:rFonts w:ascii="Arial" w:hAnsi="Arial" w:cs="Arial"/>
                <w:sz w:val="20"/>
                <w:szCs w:val="20"/>
              </w:rPr>
            </w:pPr>
            <w:proofErr w:type="spellStart"/>
            <w:r w:rsidRPr="00F5109A">
              <w:rPr>
                <w:rFonts w:ascii="Arial" w:hAnsi="Arial" w:cs="Arial"/>
                <w:sz w:val="20"/>
                <w:szCs w:val="20"/>
              </w:rPr>
              <w:t>Nextera</w:t>
            </w:r>
            <w:proofErr w:type="spellEnd"/>
            <w:r w:rsidRPr="00F5109A">
              <w:rPr>
                <w:rFonts w:ascii="Arial" w:hAnsi="Arial" w:cs="Arial"/>
                <w:sz w:val="20"/>
                <w:szCs w:val="20"/>
              </w:rPr>
              <w:t>® XT Index Kit v2 Set C (96 Indices, 384 Samples)</w:t>
            </w:r>
          </w:p>
        </w:tc>
      </w:tr>
      <w:tr w:rsidR="00D70C41" w:rsidRPr="00D70C41" w:rsidTr="00523DAE">
        <w:trPr>
          <w:trHeight w:val="312"/>
        </w:trPr>
        <w:tc>
          <w:tcPr>
            <w:tcW w:w="2439" w:type="dxa"/>
            <w:noWrap/>
            <w:vAlign w:val="center"/>
          </w:tcPr>
          <w:p w:rsidR="00D70C41" w:rsidRPr="00F5109A" w:rsidRDefault="00D70C41" w:rsidP="00523DAE">
            <w:pPr>
              <w:jc w:val="center"/>
              <w:rPr>
                <w:rFonts w:ascii="Arial" w:hAnsi="Arial" w:cs="Arial"/>
                <w:sz w:val="20"/>
                <w:szCs w:val="20"/>
              </w:rPr>
            </w:pPr>
            <w:r w:rsidRPr="00F5109A">
              <w:rPr>
                <w:rFonts w:ascii="Arial" w:hAnsi="Arial" w:cs="Arial"/>
                <w:sz w:val="20"/>
                <w:szCs w:val="20"/>
              </w:rPr>
              <w:t>FC-131-2004</w:t>
            </w:r>
          </w:p>
        </w:tc>
        <w:tc>
          <w:tcPr>
            <w:tcW w:w="6016" w:type="dxa"/>
            <w:noWrap/>
            <w:vAlign w:val="center"/>
          </w:tcPr>
          <w:p w:rsidR="00D70C41" w:rsidRPr="00F5109A" w:rsidRDefault="00D70C41" w:rsidP="00523DAE">
            <w:pPr>
              <w:jc w:val="center"/>
              <w:rPr>
                <w:rFonts w:ascii="Arial" w:hAnsi="Arial" w:cs="Arial"/>
                <w:sz w:val="20"/>
                <w:szCs w:val="20"/>
              </w:rPr>
            </w:pPr>
            <w:proofErr w:type="spellStart"/>
            <w:r w:rsidRPr="00F5109A">
              <w:rPr>
                <w:rFonts w:ascii="Arial" w:hAnsi="Arial" w:cs="Arial"/>
                <w:sz w:val="20"/>
                <w:szCs w:val="20"/>
              </w:rPr>
              <w:t>Nextera</w:t>
            </w:r>
            <w:proofErr w:type="spellEnd"/>
            <w:r w:rsidRPr="00F5109A">
              <w:rPr>
                <w:rFonts w:ascii="Arial" w:hAnsi="Arial" w:cs="Arial"/>
                <w:sz w:val="20"/>
                <w:szCs w:val="20"/>
              </w:rPr>
              <w:t>® XT Index Kit v2 Set D (96 Indices, 384 Samples)</w:t>
            </w:r>
          </w:p>
        </w:tc>
      </w:tr>
    </w:tbl>
    <w:p w:rsidR="00D70C41" w:rsidRPr="00D70C41" w:rsidRDefault="00D70C41" w:rsidP="00D70C41">
      <w:pPr>
        <w:jc w:val="center"/>
        <w:rPr>
          <w:rFonts w:ascii="Calibri" w:hAnsi="Calibri" w:cs="Calibri"/>
          <w:b/>
        </w:rPr>
      </w:pPr>
    </w:p>
    <w:p w:rsidR="00EC6549" w:rsidRPr="006925ED" w:rsidRDefault="00EC6549" w:rsidP="00D70C41">
      <w:pPr>
        <w:rPr>
          <w:rFonts w:ascii="Arial" w:hAnsi="Arial" w:cs="Arial"/>
          <w:b/>
          <w:sz w:val="22"/>
          <w:szCs w:val="22"/>
        </w:rPr>
      </w:pPr>
      <w:r w:rsidRPr="006925ED">
        <w:rPr>
          <w:rFonts w:ascii="Arial" w:hAnsi="Arial" w:cs="Arial"/>
          <w:b/>
          <w:sz w:val="22"/>
          <w:szCs w:val="22"/>
        </w:rPr>
        <w:t xml:space="preserve">Appendix C: Additional Reagents </w:t>
      </w:r>
      <w:r w:rsidR="00D25132" w:rsidRPr="006925ED">
        <w:rPr>
          <w:rFonts w:ascii="Arial" w:hAnsi="Arial" w:cs="Arial"/>
          <w:b/>
          <w:sz w:val="22"/>
          <w:szCs w:val="22"/>
        </w:rPr>
        <w:t>and Consumables</w:t>
      </w:r>
    </w:p>
    <w:p w:rsidR="00D70C41" w:rsidRDefault="00D70C41" w:rsidP="002E52C3">
      <w:pPr>
        <w:jc w:val="center"/>
        <w:rPr>
          <w:rFonts w:ascii="Calibri" w:hAnsi="Calibri" w:cs="Calibri"/>
          <w:color w:val="FF0000"/>
        </w:rPr>
      </w:pPr>
    </w:p>
    <w:tbl>
      <w:tblPr>
        <w:tblStyle w:val="TableGrid"/>
        <w:tblW w:w="0" w:type="auto"/>
        <w:tblInd w:w="1030" w:type="dxa"/>
        <w:tblLook w:val="04A0" w:firstRow="1" w:lastRow="0" w:firstColumn="1" w:lastColumn="0" w:noHBand="0" w:noVBand="1"/>
      </w:tblPr>
      <w:tblGrid>
        <w:gridCol w:w="1885"/>
        <w:gridCol w:w="1555"/>
        <w:gridCol w:w="5285"/>
      </w:tblGrid>
      <w:tr w:rsidR="00EC6549" w:rsidRPr="00EC6549" w:rsidTr="00523DAE">
        <w:trPr>
          <w:trHeight w:val="288"/>
        </w:trPr>
        <w:tc>
          <w:tcPr>
            <w:tcW w:w="1885" w:type="dxa"/>
            <w:noWrap/>
            <w:vAlign w:val="center"/>
          </w:tcPr>
          <w:p w:rsidR="00EC6549" w:rsidRPr="00F5109A" w:rsidRDefault="00EC6549" w:rsidP="00523DAE">
            <w:pPr>
              <w:jc w:val="center"/>
              <w:rPr>
                <w:rFonts w:ascii="Arial" w:hAnsi="Arial" w:cs="Arial"/>
                <w:b/>
                <w:bCs/>
                <w:sz w:val="20"/>
                <w:szCs w:val="20"/>
              </w:rPr>
            </w:pPr>
            <w:r w:rsidRPr="00F5109A">
              <w:rPr>
                <w:rFonts w:ascii="Arial" w:hAnsi="Arial" w:cs="Arial"/>
                <w:b/>
                <w:bCs/>
                <w:sz w:val="20"/>
                <w:szCs w:val="20"/>
              </w:rPr>
              <w:t>Manufacturer</w:t>
            </w:r>
          </w:p>
        </w:tc>
        <w:tc>
          <w:tcPr>
            <w:tcW w:w="1555" w:type="dxa"/>
            <w:noWrap/>
            <w:vAlign w:val="center"/>
          </w:tcPr>
          <w:p w:rsidR="00EC6549" w:rsidRPr="00F5109A" w:rsidRDefault="00EC6549" w:rsidP="00523DAE">
            <w:pPr>
              <w:jc w:val="center"/>
              <w:rPr>
                <w:rFonts w:ascii="Arial" w:hAnsi="Arial" w:cs="Arial"/>
                <w:b/>
                <w:bCs/>
                <w:sz w:val="20"/>
                <w:szCs w:val="20"/>
              </w:rPr>
            </w:pPr>
            <w:r w:rsidRPr="00F5109A">
              <w:rPr>
                <w:rFonts w:ascii="Arial" w:hAnsi="Arial" w:cs="Arial"/>
                <w:b/>
                <w:bCs/>
                <w:sz w:val="20"/>
                <w:szCs w:val="20"/>
              </w:rPr>
              <w:t>Item Number</w:t>
            </w:r>
          </w:p>
        </w:tc>
        <w:tc>
          <w:tcPr>
            <w:tcW w:w="5285" w:type="dxa"/>
            <w:noWrap/>
            <w:vAlign w:val="center"/>
          </w:tcPr>
          <w:p w:rsidR="00EC6549" w:rsidRPr="00F5109A" w:rsidRDefault="00EC6549" w:rsidP="00523DAE">
            <w:pPr>
              <w:jc w:val="center"/>
              <w:rPr>
                <w:rFonts w:ascii="Arial" w:hAnsi="Arial" w:cs="Arial"/>
                <w:b/>
                <w:bCs/>
                <w:sz w:val="20"/>
                <w:szCs w:val="20"/>
              </w:rPr>
            </w:pPr>
            <w:r w:rsidRPr="00F5109A">
              <w:rPr>
                <w:rFonts w:ascii="Arial" w:hAnsi="Arial" w:cs="Arial"/>
                <w:b/>
                <w:bCs/>
                <w:sz w:val="20"/>
                <w:szCs w:val="20"/>
              </w:rPr>
              <w:t>Description</w:t>
            </w:r>
          </w:p>
        </w:tc>
      </w:tr>
      <w:tr w:rsidR="00EC6549" w:rsidRPr="00EC6549" w:rsidTr="00523DAE">
        <w:trPr>
          <w:trHeight w:val="288"/>
        </w:trPr>
        <w:tc>
          <w:tcPr>
            <w:tcW w:w="1885" w:type="dxa"/>
            <w:noWrap/>
            <w:vAlign w:val="center"/>
          </w:tcPr>
          <w:p w:rsidR="00EC6549" w:rsidRPr="00F5109A" w:rsidRDefault="00EC6549" w:rsidP="00523DAE">
            <w:pPr>
              <w:jc w:val="center"/>
              <w:rPr>
                <w:rFonts w:ascii="Arial" w:hAnsi="Arial" w:cs="Arial"/>
                <w:sz w:val="20"/>
                <w:szCs w:val="20"/>
              </w:rPr>
            </w:pPr>
            <w:r w:rsidRPr="00F5109A">
              <w:rPr>
                <w:rFonts w:ascii="Arial" w:hAnsi="Arial" w:cs="Arial"/>
                <w:sz w:val="20"/>
                <w:szCs w:val="20"/>
              </w:rPr>
              <w:t>Beckman Coulter</w:t>
            </w:r>
          </w:p>
        </w:tc>
        <w:tc>
          <w:tcPr>
            <w:tcW w:w="1555" w:type="dxa"/>
            <w:noWrap/>
            <w:vAlign w:val="center"/>
          </w:tcPr>
          <w:p w:rsidR="00EC6549" w:rsidRPr="00F5109A" w:rsidRDefault="00EC6549" w:rsidP="00523DAE">
            <w:pPr>
              <w:jc w:val="center"/>
              <w:rPr>
                <w:rFonts w:ascii="Arial" w:hAnsi="Arial" w:cs="Arial"/>
                <w:sz w:val="20"/>
                <w:szCs w:val="20"/>
              </w:rPr>
            </w:pPr>
            <w:r w:rsidRPr="00F5109A">
              <w:rPr>
                <w:rFonts w:ascii="Arial" w:hAnsi="Arial" w:cs="Arial"/>
                <w:sz w:val="20"/>
                <w:szCs w:val="20"/>
              </w:rPr>
              <w:t>A63880</w:t>
            </w:r>
          </w:p>
        </w:tc>
        <w:tc>
          <w:tcPr>
            <w:tcW w:w="5285" w:type="dxa"/>
            <w:noWrap/>
            <w:vAlign w:val="center"/>
          </w:tcPr>
          <w:p w:rsidR="00EC6549" w:rsidRPr="00F5109A" w:rsidRDefault="00EC6549" w:rsidP="00523DAE">
            <w:pPr>
              <w:jc w:val="center"/>
              <w:rPr>
                <w:rFonts w:ascii="Arial" w:hAnsi="Arial" w:cs="Arial"/>
                <w:sz w:val="20"/>
                <w:szCs w:val="20"/>
              </w:rPr>
            </w:pPr>
            <w:proofErr w:type="spellStart"/>
            <w:r w:rsidRPr="00F5109A">
              <w:rPr>
                <w:rFonts w:ascii="Arial" w:hAnsi="Arial" w:cs="Arial"/>
                <w:sz w:val="20"/>
                <w:szCs w:val="20"/>
              </w:rPr>
              <w:t>Agencourt</w:t>
            </w:r>
            <w:proofErr w:type="spellEnd"/>
            <w:r w:rsidRPr="00F5109A">
              <w:rPr>
                <w:rFonts w:ascii="Arial" w:hAnsi="Arial" w:cs="Arial"/>
                <w:sz w:val="20"/>
                <w:szCs w:val="20"/>
              </w:rPr>
              <w:t xml:space="preserve"> </w:t>
            </w:r>
            <w:proofErr w:type="spellStart"/>
            <w:r w:rsidRPr="00F5109A">
              <w:rPr>
                <w:rFonts w:ascii="Arial" w:hAnsi="Arial" w:cs="Arial"/>
                <w:sz w:val="20"/>
                <w:szCs w:val="20"/>
              </w:rPr>
              <w:t>AMPure</w:t>
            </w:r>
            <w:proofErr w:type="spellEnd"/>
            <w:r w:rsidRPr="00F5109A">
              <w:rPr>
                <w:rFonts w:ascii="Arial" w:hAnsi="Arial" w:cs="Arial"/>
                <w:sz w:val="20"/>
                <w:szCs w:val="20"/>
              </w:rPr>
              <w:t xml:space="preserve"> XP, 5 ml</w:t>
            </w:r>
          </w:p>
        </w:tc>
      </w:tr>
      <w:tr w:rsidR="00EC6549" w:rsidRPr="00EC6549" w:rsidTr="00523DAE">
        <w:trPr>
          <w:trHeight w:val="288"/>
        </w:trPr>
        <w:tc>
          <w:tcPr>
            <w:tcW w:w="1885" w:type="dxa"/>
            <w:noWrap/>
            <w:vAlign w:val="center"/>
          </w:tcPr>
          <w:p w:rsidR="00EC6549" w:rsidRPr="00F5109A" w:rsidRDefault="00EC6549" w:rsidP="00523DAE">
            <w:pPr>
              <w:jc w:val="center"/>
              <w:rPr>
                <w:rFonts w:ascii="Arial" w:hAnsi="Arial" w:cs="Arial"/>
                <w:sz w:val="20"/>
                <w:szCs w:val="20"/>
              </w:rPr>
            </w:pPr>
            <w:r w:rsidRPr="00F5109A">
              <w:rPr>
                <w:rFonts w:ascii="Arial" w:hAnsi="Arial" w:cs="Arial"/>
                <w:sz w:val="20"/>
                <w:szCs w:val="20"/>
              </w:rPr>
              <w:t>Beckman Coulter</w:t>
            </w:r>
          </w:p>
        </w:tc>
        <w:tc>
          <w:tcPr>
            <w:tcW w:w="1555" w:type="dxa"/>
            <w:noWrap/>
            <w:vAlign w:val="center"/>
          </w:tcPr>
          <w:p w:rsidR="00EC6549" w:rsidRPr="00F5109A" w:rsidRDefault="00EC6549" w:rsidP="00523DAE">
            <w:pPr>
              <w:jc w:val="center"/>
              <w:rPr>
                <w:rFonts w:ascii="Arial" w:hAnsi="Arial" w:cs="Arial"/>
                <w:sz w:val="20"/>
                <w:szCs w:val="20"/>
              </w:rPr>
            </w:pPr>
            <w:r w:rsidRPr="00F5109A">
              <w:rPr>
                <w:rFonts w:ascii="Arial" w:hAnsi="Arial" w:cs="Arial"/>
                <w:sz w:val="20"/>
                <w:szCs w:val="20"/>
              </w:rPr>
              <w:t>A63881</w:t>
            </w:r>
          </w:p>
        </w:tc>
        <w:tc>
          <w:tcPr>
            <w:tcW w:w="5285" w:type="dxa"/>
            <w:noWrap/>
            <w:vAlign w:val="center"/>
          </w:tcPr>
          <w:p w:rsidR="00EC6549" w:rsidRPr="00F5109A" w:rsidRDefault="00EC6549" w:rsidP="00523DAE">
            <w:pPr>
              <w:jc w:val="center"/>
              <w:rPr>
                <w:rFonts w:ascii="Arial" w:hAnsi="Arial" w:cs="Arial"/>
                <w:sz w:val="20"/>
                <w:szCs w:val="20"/>
              </w:rPr>
            </w:pPr>
            <w:proofErr w:type="spellStart"/>
            <w:r w:rsidRPr="00F5109A">
              <w:rPr>
                <w:rFonts w:ascii="Arial" w:hAnsi="Arial" w:cs="Arial"/>
                <w:sz w:val="20"/>
                <w:szCs w:val="20"/>
              </w:rPr>
              <w:t>Agencourt</w:t>
            </w:r>
            <w:proofErr w:type="spellEnd"/>
            <w:r w:rsidRPr="00F5109A">
              <w:rPr>
                <w:rFonts w:ascii="Arial" w:hAnsi="Arial" w:cs="Arial"/>
                <w:sz w:val="20"/>
                <w:szCs w:val="20"/>
              </w:rPr>
              <w:t xml:space="preserve"> </w:t>
            </w:r>
            <w:proofErr w:type="spellStart"/>
            <w:r w:rsidRPr="00F5109A">
              <w:rPr>
                <w:rFonts w:ascii="Arial" w:hAnsi="Arial" w:cs="Arial"/>
                <w:sz w:val="20"/>
                <w:szCs w:val="20"/>
              </w:rPr>
              <w:t>AMPure</w:t>
            </w:r>
            <w:proofErr w:type="spellEnd"/>
            <w:r w:rsidRPr="00F5109A">
              <w:rPr>
                <w:rFonts w:ascii="Arial" w:hAnsi="Arial" w:cs="Arial"/>
                <w:sz w:val="20"/>
                <w:szCs w:val="20"/>
              </w:rPr>
              <w:t xml:space="preserve"> XP, 60 ml</w:t>
            </w:r>
          </w:p>
        </w:tc>
      </w:tr>
      <w:tr w:rsidR="00EC6549" w:rsidRPr="00EC6549" w:rsidTr="00523DAE">
        <w:trPr>
          <w:trHeight w:val="288"/>
        </w:trPr>
        <w:tc>
          <w:tcPr>
            <w:tcW w:w="1885" w:type="dxa"/>
            <w:noWrap/>
            <w:vAlign w:val="center"/>
          </w:tcPr>
          <w:p w:rsidR="00EC6549" w:rsidRPr="00F5109A" w:rsidRDefault="00EC6549" w:rsidP="00523DAE">
            <w:pPr>
              <w:jc w:val="center"/>
              <w:rPr>
                <w:rFonts w:ascii="Arial" w:hAnsi="Arial" w:cs="Arial"/>
                <w:sz w:val="20"/>
                <w:szCs w:val="20"/>
              </w:rPr>
            </w:pPr>
            <w:r w:rsidRPr="00F5109A">
              <w:rPr>
                <w:rFonts w:ascii="Arial" w:hAnsi="Arial" w:cs="Arial"/>
                <w:sz w:val="20"/>
                <w:szCs w:val="20"/>
              </w:rPr>
              <w:t>Life Technologies</w:t>
            </w:r>
          </w:p>
        </w:tc>
        <w:tc>
          <w:tcPr>
            <w:tcW w:w="1555" w:type="dxa"/>
            <w:noWrap/>
            <w:vAlign w:val="center"/>
          </w:tcPr>
          <w:p w:rsidR="00EC6549" w:rsidRPr="00F5109A" w:rsidRDefault="00EC6549" w:rsidP="00523DAE">
            <w:pPr>
              <w:jc w:val="center"/>
              <w:rPr>
                <w:rFonts w:ascii="Arial" w:hAnsi="Arial" w:cs="Arial"/>
                <w:sz w:val="20"/>
                <w:szCs w:val="20"/>
              </w:rPr>
            </w:pPr>
            <w:r w:rsidRPr="00F5109A">
              <w:rPr>
                <w:rFonts w:ascii="Arial" w:hAnsi="Arial" w:cs="Arial"/>
                <w:sz w:val="20"/>
                <w:szCs w:val="20"/>
              </w:rPr>
              <w:t>A10510-01</w:t>
            </w:r>
          </w:p>
        </w:tc>
        <w:tc>
          <w:tcPr>
            <w:tcW w:w="5285" w:type="dxa"/>
            <w:noWrap/>
            <w:vAlign w:val="center"/>
          </w:tcPr>
          <w:p w:rsidR="00EC6549" w:rsidRPr="00F5109A" w:rsidRDefault="00EC6549" w:rsidP="00523DAE">
            <w:pPr>
              <w:jc w:val="center"/>
              <w:rPr>
                <w:rFonts w:ascii="Arial" w:hAnsi="Arial" w:cs="Arial"/>
                <w:sz w:val="20"/>
                <w:szCs w:val="20"/>
              </w:rPr>
            </w:pPr>
            <w:proofErr w:type="spellStart"/>
            <w:r w:rsidRPr="00F5109A">
              <w:rPr>
                <w:rFonts w:ascii="Arial" w:hAnsi="Arial" w:cs="Arial"/>
                <w:sz w:val="20"/>
                <w:szCs w:val="20"/>
              </w:rPr>
              <w:t>SequalPrep</w:t>
            </w:r>
            <w:proofErr w:type="spellEnd"/>
            <w:r w:rsidRPr="00F5109A">
              <w:rPr>
                <w:rFonts w:ascii="Arial" w:hAnsi="Arial" w:cs="Arial"/>
                <w:sz w:val="20"/>
                <w:szCs w:val="20"/>
              </w:rPr>
              <w:t xml:space="preserve"> Normalization Plate Kit, 96-well X 10 plates</w:t>
            </w:r>
          </w:p>
        </w:tc>
      </w:tr>
      <w:tr w:rsidR="00CF5F33" w:rsidRPr="00EC6549" w:rsidTr="00523DAE">
        <w:trPr>
          <w:trHeight w:val="288"/>
        </w:trPr>
        <w:tc>
          <w:tcPr>
            <w:tcW w:w="1885" w:type="dxa"/>
            <w:noWrap/>
            <w:vAlign w:val="center"/>
          </w:tcPr>
          <w:p w:rsidR="00CF5F33" w:rsidRPr="00F5109A" w:rsidRDefault="00CF5F33" w:rsidP="00523DAE">
            <w:pPr>
              <w:jc w:val="center"/>
              <w:rPr>
                <w:rFonts w:ascii="Arial" w:hAnsi="Arial" w:cs="Arial"/>
                <w:sz w:val="20"/>
                <w:szCs w:val="20"/>
              </w:rPr>
            </w:pPr>
            <w:proofErr w:type="spellStart"/>
            <w:r w:rsidRPr="00F5109A">
              <w:rPr>
                <w:rFonts w:ascii="Arial" w:hAnsi="Arial" w:cs="Arial"/>
                <w:sz w:val="20"/>
                <w:szCs w:val="20"/>
              </w:rPr>
              <w:t>Kapa</w:t>
            </w:r>
            <w:proofErr w:type="spellEnd"/>
            <w:r w:rsidRPr="00F5109A">
              <w:rPr>
                <w:rFonts w:ascii="Arial" w:hAnsi="Arial" w:cs="Arial"/>
                <w:sz w:val="20"/>
                <w:szCs w:val="20"/>
              </w:rPr>
              <w:t xml:space="preserve"> </w:t>
            </w:r>
            <w:proofErr w:type="spellStart"/>
            <w:r w:rsidRPr="00F5109A">
              <w:rPr>
                <w:rFonts w:ascii="Arial" w:hAnsi="Arial" w:cs="Arial"/>
                <w:sz w:val="20"/>
                <w:szCs w:val="20"/>
              </w:rPr>
              <w:t>Biosystems</w:t>
            </w:r>
            <w:proofErr w:type="spellEnd"/>
          </w:p>
        </w:tc>
        <w:tc>
          <w:tcPr>
            <w:tcW w:w="1555" w:type="dxa"/>
            <w:noWrap/>
            <w:vAlign w:val="center"/>
          </w:tcPr>
          <w:p w:rsidR="00CF5F33" w:rsidRPr="00F5109A" w:rsidRDefault="00CF5F33" w:rsidP="00523DAE">
            <w:pPr>
              <w:jc w:val="center"/>
              <w:rPr>
                <w:rFonts w:ascii="Arial" w:hAnsi="Arial" w:cs="Arial"/>
                <w:sz w:val="20"/>
                <w:szCs w:val="20"/>
              </w:rPr>
            </w:pPr>
            <w:r w:rsidRPr="00F5109A">
              <w:rPr>
                <w:rFonts w:ascii="Arial" w:hAnsi="Arial" w:cs="Arial"/>
                <w:sz w:val="20"/>
                <w:szCs w:val="20"/>
              </w:rPr>
              <w:t>KK2612</w:t>
            </w:r>
          </w:p>
        </w:tc>
        <w:tc>
          <w:tcPr>
            <w:tcW w:w="5285" w:type="dxa"/>
            <w:noWrap/>
            <w:vAlign w:val="center"/>
          </w:tcPr>
          <w:p w:rsidR="00CF5F33" w:rsidRPr="00F5109A" w:rsidRDefault="00CF5F33" w:rsidP="00523DAE">
            <w:pPr>
              <w:jc w:val="center"/>
              <w:rPr>
                <w:rFonts w:ascii="Arial" w:hAnsi="Arial" w:cs="Arial"/>
                <w:sz w:val="20"/>
                <w:szCs w:val="20"/>
              </w:rPr>
            </w:pPr>
            <w:r w:rsidRPr="00F5109A">
              <w:rPr>
                <w:rFonts w:ascii="Arial" w:hAnsi="Arial" w:cs="Arial"/>
                <w:sz w:val="20"/>
                <w:szCs w:val="20"/>
              </w:rPr>
              <w:t xml:space="preserve">2X KAPA </w:t>
            </w:r>
            <w:proofErr w:type="spellStart"/>
            <w:r w:rsidRPr="00F5109A">
              <w:rPr>
                <w:rFonts w:ascii="Arial" w:hAnsi="Arial" w:cs="Arial"/>
                <w:sz w:val="20"/>
                <w:szCs w:val="20"/>
              </w:rPr>
              <w:t>HiFi</w:t>
            </w:r>
            <w:proofErr w:type="spellEnd"/>
            <w:r w:rsidRPr="00F5109A">
              <w:rPr>
                <w:rFonts w:ascii="Arial" w:hAnsi="Arial" w:cs="Arial"/>
                <w:sz w:val="20"/>
                <w:szCs w:val="20"/>
              </w:rPr>
              <w:t xml:space="preserve"> </w:t>
            </w:r>
            <w:proofErr w:type="spellStart"/>
            <w:r w:rsidRPr="00F5109A">
              <w:rPr>
                <w:rFonts w:ascii="Arial" w:hAnsi="Arial" w:cs="Arial"/>
                <w:sz w:val="20"/>
                <w:szCs w:val="20"/>
              </w:rPr>
              <w:t>HotStart</w:t>
            </w:r>
            <w:proofErr w:type="spellEnd"/>
            <w:r w:rsidRPr="00F5109A">
              <w:rPr>
                <w:rFonts w:ascii="Arial" w:hAnsi="Arial" w:cs="Arial"/>
                <w:sz w:val="20"/>
                <w:szCs w:val="20"/>
              </w:rPr>
              <w:t xml:space="preserve"> </w:t>
            </w:r>
            <w:proofErr w:type="spellStart"/>
            <w:r w:rsidRPr="00F5109A">
              <w:rPr>
                <w:rFonts w:ascii="Arial" w:hAnsi="Arial" w:cs="Arial"/>
                <w:sz w:val="20"/>
                <w:szCs w:val="20"/>
              </w:rPr>
              <w:t>ReadyMix</w:t>
            </w:r>
            <w:proofErr w:type="spellEnd"/>
            <w:r w:rsidRPr="00F5109A">
              <w:rPr>
                <w:rFonts w:ascii="Arial" w:hAnsi="Arial" w:cs="Arial"/>
                <w:sz w:val="20"/>
                <w:szCs w:val="20"/>
              </w:rPr>
              <w:t xml:space="preserve"> 250X50ul </w:t>
            </w:r>
            <w:proofErr w:type="spellStart"/>
            <w:r w:rsidRPr="00F5109A">
              <w:rPr>
                <w:rFonts w:ascii="Arial" w:hAnsi="Arial" w:cs="Arial"/>
                <w:sz w:val="20"/>
                <w:szCs w:val="20"/>
              </w:rPr>
              <w:t>Rxns</w:t>
            </w:r>
            <w:proofErr w:type="spellEnd"/>
          </w:p>
        </w:tc>
      </w:tr>
    </w:tbl>
    <w:p w:rsidR="00B44151" w:rsidRDefault="00B44151" w:rsidP="005C65EB">
      <w:pPr>
        <w:rPr>
          <w:rFonts w:asciiTheme="minorHAnsi" w:hAnsiTheme="minorHAnsi" w:cstheme="minorHAnsi"/>
          <w:sz w:val="22"/>
          <w:szCs w:val="22"/>
        </w:rPr>
      </w:pPr>
    </w:p>
    <w:p w:rsidR="0067474D" w:rsidRPr="00F5109A" w:rsidRDefault="007D4D1E" w:rsidP="00D77869">
      <w:pPr>
        <w:jc w:val="both"/>
        <w:rPr>
          <w:rFonts w:ascii="Arial" w:hAnsi="Arial" w:cs="Arial"/>
          <w:b/>
          <w:sz w:val="22"/>
          <w:szCs w:val="22"/>
        </w:rPr>
      </w:pPr>
      <w:r w:rsidRPr="00F5109A">
        <w:rPr>
          <w:rFonts w:ascii="Arial" w:hAnsi="Arial" w:cs="Arial"/>
          <w:b/>
          <w:sz w:val="22"/>
          <w:szCs w:val="22"/>
        </w:rPr>
        <w:t xml:space="preserve">New </w:t>
      </w:r>
      <w:r w:rsidR="0067474D" w:rsidRPr="00F5109A">
        <w:rPr>
          <w:rFonts w:ascii="Arial" w:hAnsi="Arial" w:cs="Arial"/>
          <w:b/>
          <w:sz w:val="22"/>
          <w:szCs w:val="22"/>
        </w:rPr>
        <w:t>Supplies List:</w:t>
      </w:r>
    </w:p>
    <w:p w:rsidR="0067474D" w:rsidRPr="00F5109A" w:rsidRDefault="0067474D" w:rsidP="00D77869">
      <w:pPr>
        <w:jc w:val="both"/>
        <w:rPr>
          <w:rFonts w:ascii="Arial" w:hAnsi="Arial" w:cs="Arial"/>
          <w:sz w:val="22"/>
          <w:szCs w:val="22"/>
        </w:rPr>
      </w:pPr>
    </w:p>
    <w:p w:rsidR="0067474D" w:rsidRPr="00F5109A" w:rsidRDefault="00880895" w:rsidP="00D77869">
      <w:pPr>
        <w:pStyle w:val="ListParagraph"/>
        <w:numPr>
          <w:ilvl w:val="0"/>
          <w:numId w:val="11"/>
        </w:numPr>
        <w:spacing w:line="480" w:lineRule="auto"/>
        <w:jc w:val="both"/>
        <w:rPr>
          <w:rFonts w:ascii="Arial" w:hAnsi="Arial" w:cs="Arial"/>
          <w:sz w:val="22"/>
          <w:szCs w:val="22"/>
        </w:rPr>
      </w:pPr>
      <w:r w:rsidRPr="00F5109A">
        <w:rPr>
          <w:rFonts w:ascii="Arial" w:hAnsi="Arial" w:cs="Arial"/>
          <w:sz w:val="22"/>
          <w:szCs w:val="22"/>
        </w:rPr>
        <w:t xml:space="preserve">1 unit of </w:t>
      </w:r>
      <w:r w:rsidR="0067474D" w:rsidRPr="00F5109A">
        <w:rPr>
          <w:rFonts w:ascii="Arial" w:hAnsi="Arial" w:cs="Arial"/>
          <w:sz w:val="22"/>
          <w:szCs w:val="22"/>
        </w:rPr>
        <w:t>Beckman C</w:t>
      </w:r>
      <w:r w:rsidRPr="00F5109A">
        <w:rPr>
          <w:rFonts w:ascii="Arial" w:hAnsi="Arial" w:cs="Arial"/>
          <w:sz w:val="22"/>
          <w:szCs w:val="22"/>
        </w:rPr>
        <w:t xml:space="preserve">oulter </w:t>
      </w:r>
      <w:proofErr w:type="spellStart"/>
      <w:r w:rsidRPr="00F5109A">
        <w:rPr>
          <w:rFonts w:ascii="Arial" w:hAnsi="Arial" w:cs="Arial"/>
          <w:sz w:val="22"/>
          <w:szCs w:val="22"/>
        </w:rPr>
        <w:t>Agencourt</w:t>
      </w:r>
      <w:proofErr w:type="spellEnd"/>
      <w:r w:rsidRPr="00F5109A">
        <w:rPr>
          <w:rFonts w:ascii="Arial" w:hAnsi="Arial" w:cs="Arial"/>
          <w:sz w:val="22"/>
          <w:szCs w:val="22"/>
        </w:rPr>
        <w:t xml:space="preserve"> </w:t>
      </w:r>
      <w:proofErr w:type="spellStart"/>
      <w:r w:rsidRPr="00F5109A">
        <w:rPr>
          <w:rFonts w:ascii="Arial" w:hAnsi="Arial" w:cs="Arial"/>
          <w:sz w:val="22"/>
          <w:szCs w:val="22"/>
        </w:rPr>
        <w:t>AMPure</w:t>
      </w:r>
      <w:proofErr w:type="spellEnd"/>
      <w:r w:rsidRPr="00F5109A">
        <w:rPr>
          <w:rFonts w:ascii="Arial" w:hAnsi="Arial" w:cs="Arial"/>
          <w:sz w:val="22"/>
          <w:szCs w:val="22"/>
        </w:rPr>
        <w:t xml:space="preserve"> XP</w:t>
      </w:r>
      <w:r w:rsidR="0067474D" w:rsidRPr="00F5109A">
        <w:rPr>
          <w:rFonts w:ascii="Arial" w:hAnsi="Arial" w:cs="Arial"/>
          <w:sz w:val="22"/>
          <w:szCs w:val="22"/>
        </w:rPr>
        <w:t xml:space="preserve"> 60mL. Ref#: </w:t>
      </w:r>
      <w:r w:rsidR="0067474D" w:rsidRPr="00F5109A">
        <w:rPr>
          <w:rFonts w:ascii="Arial" w:hAnsi="Arial" w:cs="Arial"/>
          <w:sz w:val="22"/>
          <w:szCs w:val="22"/>
          <w:u w:val="single"/>
        </w:rPr>
        <w:t>A63881</w:t>
      </w:r>
    </w:p>
    <w:p w:rsidR="0067474D" w:rsidRPr="00F5109A" w:rsidRDefault="00880895" w:rsidP="00D77869">
      <w:pPr>
        <w:pStyle w:val="ListParagraph"/>
        <w:numPr>
          <w:ilvl w:val="0"/>
          <w:numId w:val="11"/>
        </w:numPr>
        <w:spacing w:line="480" w:lineRule="auto"/>
        <w:jc w:val="both"/>
        <w:rPr>
          <w:rFonts w:ascii="Arial" w:hAnsi="Arial" w:cs="Arial"/>
          <w:sz w:val="22"/>
          <w:szCs w:val="22"/>
        </w:rPr>
      </w:pPr>
      <w:r w:rsidRPr="00F5109A">
        <w:rPr>
          <w:rFonts w:ascii="Arial" w:hAnsi="Arial" w:cs="Arial"/>
          <w:sz w:val="22"/>
          <w:szCs w:val="22"/>
        </w:rPr>
        <w:t xml:space="preserve">1 unit of </w:t>
      </w:r>
      <w:r w:rsidR="007335E2" w:rsidRPr="00F5109A">
        <w:rPr>
          <w:rFonts w:ascii="Arial" w:hAnsi="Arial" w:cs="Arial"/>
          <w:sz w:val="22"/>
          <w:szCs w:val="22"/>
        </w:rPr>
        <w:t>Life Technologies</w:t>
      </w:r>
      <w:r w:rsidR="0067474D" w:rsidRPr="00F5109A">
        <w:rPr>
          <w:rFonts w:ascii="Arial" w:hAnsi="Arial" w:cs="Arial"/>
          <w:sz w:val="22"/>
          <w:szCs w:val="22"/>
        </w:rPr>
        <w:t xml:space="preserve"> </w:t>
      </w:r>
      <w:proofErr w:type="spellStart"/>
      <w:r w:rsidR="0067474D" w:rsidRPr="00F5109A">
        <w:rPr>
          <w:rFonts w:ascii="Arial" w:hAnsi="Arial" w:cs="Arial"/>
          <w:sz w:val="22"/>
          <w:szCs w:val="22"/>
        </w:rPr>
        <w:t>SequalPrep</w:t>
      </w:r>
      <w:proofErr w:type="spellEnd"/>
      <w:r w:rsidR="0067474D" w:rsidRPr="00F5109A">
        <w:rPr>
          <w:rFonts w:ascii="Arial" w:hAnsi="Arial" w:cs="Arial"/>
          <w:sz w:val="22"/>
          <w:szCs w:val="22"/>
        </w:rPr>
        <w:t xml:space="preserve"> Normalization Plate Kit, 96-well x 10 plates. Ref#: </w:t>
      </w:r>
      <w:r w:rsidR="0067474D" w:rsidRPr="00F5109A">
        <w:rPr>
          <w:rFonts w:ascii="Arial" w:hAnsi="Arial" w:cs="Arial"/>
          <w:sz w:val="22"/>
          <w:szCs w:val="22"/>
          <w:u w:val="single"/>
        </w:rPr>
        <w:t>A10510-01</w:t>
      </w:r>
    </w:p>
    <w:p w:rsidR="0067474D" w:rsidRPr="00F5109A" w:rsidRDefault="00880895" w:rsidP="00D77869">
      <w:pPr>
        <w:pStyle w:val="ListParagraph"/>
        <w:numPr>
          <w:ilvl w:val="0"/>
          <w:numId w:val="11"/>
        </w:numPr>
        <w:spacing w:line="480" w:lineRule="auto"/>
        <w:jc w:val="both"/>
        <w:rPr>
          <w:rFonts w:ascii="Arial" w:hAnsi="Arial" w:cs="Arial"/>
          <w:sz w:val="22"/>
          <w:szCs w:val="22"/>
        </w:rPr>
      </w:pPr>
      <w:r w:rsidRPr="00F5109A">
        <w:rPr>
          <w:rFonts w:ascii="Arial" w:hAnsi="Arial" w:cs="Arial"/>
          <w:sz w:val="22"/>
          <w:szCs w:val="22"/>
        </w:rPr>
        <w:t xml:space="preserve">2 units of </w:t>
      </w:r>
      <w:proofErr w:type="spellStart"/>
      <w:r w:rsidR="0067474D" w:rsidRPr="00F5109A">
        <w:rPr>
          <w:rFonts w:ascii="Arial" w:hAnsi="Arial" w:cs="Arial"/>
          <w:sz w:val="22"/>
          <w:szCs w:val="22"/>
        </w:rPr>
        <w:t>Kapa</w:t>
      </w:r>
      <w:proofErr w:type="spellEnd"/>
      <w:r w:rsidR="0067474D" w:rsidRPr="00F5109A">
        <w:rPr>
          <w:rFonts w:ascii="Arial" w:hAnsi="Arial" w:cs="Arial"/>
          <w:sz w:val="22"/>
          <w:szCs w:val="22"/>
        </w:rPr>
        <w:t xml:space="preserve"> </w:t>
      </w:r>
      <w:proofErr w:type="spellStart"/>
      <w:r w:rsidR="0067474D" w:rsidRPr="00F5109A">
        <w:rPr>
          <w:rFonts w:ascii="Arial" w:hAnsi="Arial" w:cs="Arial"/>
          <w:sz w:val="22"/>
          <w:szCs w:val="22"/>
        </w:rPr>
        <w:t>Biosystems</w:t>
      </w:r>
      <w:proofErr w:type="spellEnd"/>
      <w:r w:rsidR="0067474D" w:rsidRPr="00F5109A">
        <w:rPr>
          <w:rFonts w:ascii="Arial" w:hAnsi="Arial" w:cs="Arial"/>
          <w:sz w:val="22"/>
          <w:szCs w:val="22"/>
        </w:rPr>
        <w:t xml:space="preserve"> 2X KAPA </w:t>
      </w:r>
      <w:proofErr w:type="spellStart"/>
      <w:r w:rsidR="0067474D" w:rsidRPr="00F5109A">
        <w:rPr>
          <w:rFonts w:ascii="Arial" w:hAnsi="Arial" w:cs="Arial"/>
          <w:sz w:val="22"/>
          <w:szCs w:val="22"/>
        </w:rPr>
        <w:t>HiFi</w:t>
      </w:r>
      <w:proofErr w:type="spellEnd"/>
      <w:r w:rsidR="0067474D" w:rsidRPr="00F5109A">
        <w:rPr>
          <w:rFonts w:ascii="Arial" w:hAnsi="Arial" w:cs="Arial"/>
          <w:sz w:val="22"/>
          <w:szCs w:val="22"/>
        </w:rPr>
        <w:t xml:space="preserve"> </w:t>
      </w:r>
      <w:proofErr w:type="spellStart"/>
      <w:r w:rsidR="0067474D" w:rsidRPr="00F5109A">
        <w:rPr>
          <w:rFonts w:ascii="Arial" w:hAnsi="Arial" w:cs="Arial"/>
          <w:sz w:val="22"/>
          <w:szCs w:val="22"/>
        </w:rPr>
        <w:t>HotStart</w:t>
      </w:r>
      <w:proofErr w:type="spellEnd"/>
      <w:r w:rsidR="0067474D" w:rsidRPr="00F5109A">
        <w:rPr>
          <w:rFonts w:ascii="Arial" w:hAnsi="Arial" w:cs="Arial"/>
          <w:sz w:val="22"/>
          <w:szCs w:val="22"/>
        </w:rPr>
        <w:t xml:space="preserve"> </w:t>
      </w:r>
      <w:proofErr w:type="spellStart"/>
      <w:r w:rsidR="0067474D" w:rsidRPr="00F5109A">
        <w:rPr>
          <w:rFonts w:ascii="Arial" w:hAnsi="Arial" w:cs="Arial"/>
          <w:sz w:val="22"/>
          <w:szCs w:val="22"/>
        </w:rPr>
        <w:t>ReadyMix</w:t>
      </w:r>
      <w:proofErr w:type="spellEnd"/>
      <w:r w:rsidR="0067474D" w:rsidRPr="00F5109A">
        <w:rPr>
          <w:rFonts w:ascii="Arial" w:hAnsi="Arial" w:cs="Arial"/>
          <w:sz w:val="22"/>
          <w:szCs w:val="22"/>
        </w:rPr>
        <w:t xml:space="preserve"> 250X50ul </w:t>
      </w:r>
      <w:proofErr w:type="spellStart"/>
      <w:r w:rsidR="0067474D" w:rsidRPr="00F5109A">
        <w:rPr>
          <w:rFonts w:ascii="Arial" w:hAnsi="Arial" w:cs="Arial"/>
          <w:sz w:val="22"/>
          <w:szCs w:val="22"/>
        </w:rPr>
        <w:t>Rxns</w:t>
      </w:r>
      <w:proofErr w:type="spellEnd"/>
      <w:r w:rsidR="0067474D" w:rsidRPr="00F5109A">
        <w:rPr>
          <w:rFonts w:ascii="Arial" w:hAnsi="Arial" w:cs="Arial"/>
          <w:sz w:val="22"/>
          <w:szCs w:val="22"/>
        </w:rPr>
        <w:t>. Ref#: KK2612</w:t>
      </w:r>
    </w:p>
    <w:p w:rsidR="0067474D" w:rsidRPr="006925ED" w:rsidRDefault="0067474D" w:rsidP="00D77869">
      <w:pPr>
        <w:pStyle w:val="ListParagraph"/>
        <w:numPr>
          <w:ilvl w:val="0"/>
          <w:numId w:val="11"/>
        </w:numPr>
        <w:spacing w:line="480" w:lineRule="auto"/>
        <w:jc w:val="both"/>
        <w:rPr>
          <w:rFonts w:ascii="Arial" w:hAnsi="Arial" w:cs="Arial"/>
          <w:sz w:val="22"/>
          <w:szCs w:val="22"/>
        </w:rPr>
      </w:pPr>
      <w:proofErr w:type="spellStart"/>
      <w:r w:rsidRPr="006925ED">
        <w:rPr>
          <w:rFonts w:ascii="Arial" w:hAnsi="Arial" w:cs="Arial"/>
          <w:sz w:val="22"/>
          <w:szCs w:val="22"/>
        </w:rPr>
        <w:t>Amplicon</w:t>
      </w:r>
      <w:proofErr w:type="spellEnd"/>
      <w:r w:rsidRPr="006925ED">
        <w:rPr>
          <w:rFonts w:ascii="Arial" w:hAnsi="Arial" w:cs="Arial"/>
          <w:sz w:val="22"/>
          <w:szCs w:val="22"/>
        </w:rPr>
        <w:t xml:space="preserve"> Primers:</w:t>
      </w:r>
      <w:r w:rsidR="00880895" w:rsidRPr="006925ED">
        <w:rPr>
          <w:rFonts w:ascii="Arial" w:hAnsi="Arial" w:cs="Arial"/>
          <w:sz w:val="22"/>
          <w:szCs w:val="22"/>
        </w:rPr>
        <w:t xml:space="preserve"> All primers should be</w:t>
      </w:r>
      <w:r w:rsidR="00A22564" w:rsidRPr="006925ED">
        <w:rPr>
          <w:rFonts w:ascii="Arial" w:hAnsi="Arial" w:cs="Arial"/>
          <w:sz w:val="22"/>
          <w:szCs w:val="22"/>
        </w:rPr>
        <w:t xml:space="preserve"> </w:t>
      </w:r>
      <w:r w:rsidR="00A22564" w:rsidRPr="006925ED">
        <w:rPr>
          <w:rFonts w:ascii="Arial" w:hAnsi="Arial" w:cs="Arial"/>
          <w:sz w:val="22"/>
          <w:szCs w:val="22"/>
          <w:u w:val="single"/>
        </w:rPr>
        <w:t>HPLC purified</w:t>
      </w:r>
      <w:r w:rsidR="00A22564" w:rsidRPr="006925ED">
        <w:rPr>
          <w:rFonts w:ascii="Arial" w:hAnsi="Arial" w:cs="Arial"/>
          <w:sz w:val="22"/>
          <w:szCs w:val="22"/>
        </w:rPr>
        <w:t>.</w:t>
      </w:r>
    </w:p>
    <w:p w:rsidR="007335E2" w:rsidRPr="006925ED" w:rsidRDefault="0067474D" w:rsidP="00F5109A">
      <w:pPr>
        <w:pStyle w:val="ListParagraph"/>
        <w:numPr>
          <w:ilvl w:val="1"/>
          <w:numId w:val="11"/>
        </w:numPr>
        <w:rPr>
          <w:rFonts w:ascii="Arial" w:hAnsi="Arial" w:cs="Arial"/>
          <w:sz w:val="22"/>
          <w:szCs w:val="22"/>
        </w:rPr>
      </w:pPr>
      <w:r w:rsidRPr="006925ED">
        <w:rPr>
          <w:rFonts w:ascii="Arial" w:hAnsi="Arial" w:cs="Arial"/>
          <w:sz w:val="22"/>
          <w:szCs w:val="22"/>
        </w:rPr>
        <w:t xml:space="preserve">gp41 Forward </w:t>
      </w:r>
      <w:r w:rsidR="00A22564" w:rsidRPr="006925ED">
        <w:rPr>
          <w:rFonts w:ascii="Arial" w:hAnsi="Arial" w:cs="Arial"/>
          <w:sz w:val="22"/>
          <w:szCs w:val="22"/>
        </w:rPr>
        <w:t xml:space="preserve">(Scale </w:t>
      </w:r>
      <w:r w:rsidR="009E26EB" w:rsidRPr="006925ED">
        <w:rPr>
          <w:rFonts w:ascii="Arial" w:hAnsi="Arial" w:cs="Arial"/>
          <w:sz w:val="22"/>
          <w:szCs w:val="22"/>
        </w:rPr>
        <w:t>1</w:t>
      </w:r>
      <w:r w:rsidR="00880895" w:rsidRPr="006925ED">
        <w:rPr>
          <w:rFonts w:ascii="Arial" w:hAnsi="Arial" w:cs="Arial"/>
          <w:sz w:val="22"/>
          <w:szCs w:val="22"/>
        </w:rPr>
        <w:t>.0</w:t>
      </w:r>
      <w:r w:rsidR="009E26EB" w:rsidRPr="006925ED">
        <w:rPr>
          <w:rFonts w:ascii="Arial" w:hAnsi="Arial" w:cs="Arial"/>
          <w:sz w:val="22"/>
          <w:szCs w:val="22"/>
        </w:rPr>
        <w:t>)</w:t>
      </w:r>
    </w:p>
    <w:p w:rsidR="00AA67BD" w:rsidRPr="006925ED" w:rsidRDefault="0067474D" w:rsidP="009061C4">
      <w:pPr>
        <w:pStyle w:val="ListParagraph"/>
        <w:numPr>
          <w:ilvl w:val="2"/>
          <w:numId w:val="11"/>
        </w:numPr>
        <w:rPr>
          <w:rFonts w:asciiTheme="minorHAnsi" w:hAnsiTheme="minorHAnsi" w:cstheme="minorHAnsi"/>
          <w:sz w:val="22"/>
          <w:szCs w:val="22"/>
        </w:rPr>
      </w:pPr>
      <w:r w:rsidRPr="006925ED">
        <w:rPr>
          <w:rFonts w:asciiTheme="minorHAnsi" w:hAnsiTheme="minorHAnsi" w:cstheme="minorHAnsi"/>
          <w:sz w:val="22"/>
          <w:szCs w:val="22"/>
        </w:rPr>
        <w:t xml:space="preserve">5’- </w:t>
      </w:r>
      <w:r w:rsidRPr="006925ED">
        <w:rPr>
          <w:rFonts w:ascii="Calibri" w:hAnsi="Calibri" w:cs="Calibri"/>
          <w:sz w:val="22"/>
          <w:szCs w:val="22"/>
        </w:rPr>
        <w:t>TCGTCGGCAGCGTCAGATGTGTATAAGAGACAGATCTGTTGCAACTCACAGTCTGG -3</w:t>
      </w:r>
    </w:p>
    <w:p w:rsidR="007335E2" w:rsidRPr="006925ED" w:rsidRDefault="0067474D" w:rsidP="00F5109A">
      <w:pPr>
        <w:pStyle w:val="ListParagraph"/>
        <w:numPr>
          <w:ilvl w:val="1"/>
          <w:numId w:val="11"/>
        </w:numPr>
        <w:rPr>
          <w:rFonts w:ascii="Arial" w:hAnsi="Arial" w:cs="Arial"/>
          <w:sz w:val="22"/>
          <w:szCs w:val="22"/>
        </w:rPr>
      </w:pPr>
      <w:r w:rsidRPr="006925ED">
        <w:rPr>
          <w:rFonts w:ascii="Arial" w:hAnsi="Arial" w:cs="Arial"/>
          <w:sz w:val="22"/>
          <w:szCs w:val="22"/>
        </w:rPr>
        <w:t>gp41 Reverse</w:t>
      </w:r>
      <w:r w:rsidR="009E26EB" w:rsidRPr="006925ED">
        <w:rPr>
          <w:rFonts w:ascii="Arial" w:hAnsi="Arial" w:cs="Arial"/>
          <w:sz w:val="22"/>
          <w:szCs w:val="22"/>
        </w:rPr>
        <w:t xml:space="preserve"> (Scale 1</w:t>
      </w:r>
      <w:r w:rsidR="00880895" w:rsidRPr="006925ED">
        <w:rPr>
          <w:rFonts w:ascii="Arial" w:hAnsi="Arial" w:cs="Arial"/>
          <w:sz w:val="22"/>
          <w:szCs w:val="22"/>
        </w:rPr>
        <w:t>.0</w:t>
      </w:r>
      <w:r w:rsidR="009E26EB" w:rsidRPr="006925ED">
        <w:rPr>
          <w:rFonts w:ascii="Arial" w:hAnsi="Arial" w:cs="Arial"/>
          <w:sz w:val="22"/>
          <w:szCs w:val="22"/>
        </w:rPr>
        <w:t>)</w:t>
      </w:r>
    </w:p>
    <w:p w:rsidR="002470C2" w:rsidRPr="002470C2" w:rsidRDefault="00AA67BD" w:rsidP="00F5109A">
      <w:pPr>
        <w:pStyle w:val="ListParagraph"/>
        <w:numPr>
          <w:ilvl w:val="2"/>
          <w:numId w:val="11"/>
        </w:numPr>
        <w:rPr>
          <w:rFonts w:asciiTheme="minorHAnsi" w:hAnsiTheme="minorHAnsi" w:cstheme="minorHAnsi"/>
          <w:sz w:val="22"/>
          <w:szCs w:val="22"/>
        </w:rPr>
      </w:pPr>
      <w:r w:rsidRPr="006925ED">
        <w:rPr>
          <w:rFonts w:ascii="Calibri" w:hAnsi="Calibri" w:cs="Calibri"/>
          <w:sz w:val="22"/>
          <w:szCs w:val="22"/>
        </w:rPr>
        <w:t xml:space="preserve">5’- </w:t>
      </w:r>
      <w:r w:rsidR="0067474D" w:rsidRPr="006925ED">
        <w:rPr>
          <w:rFonts w:ascii="Calibri" w:hAnsi="Calibri" w:cs="Calibri"/>
          <w:sz w:val="22"/>
          <w:szCs w:val="22"/>
        </w:rPr>
        <w:t>GTCTCGTGGGCTCGGAGATGTGTATAAGAGACAGCTACTATCATTATGAATATTTTTATATACC</w:t>
      </w:r>
    </w:p>
    <w:p w:rsidR="007335E2" w:rsidRPr="006925ED" w:rsidRDefault="0067474D" w:rsidP="00F5109A">
      <w:pPr>
        <w:pStyle w:val="ListParagraph"/>
        <w:numPr>
          <w:ilvl w:val="2"/>
          <w:numId w:val="11"/>
        </w:numPr>
        <w:rPr>
          <w:rFonts w:asciiTheme="minorHAnsi" w:hAnsiTheme="minorHAnsi" w:cstheme="minorHAnsi"/>
          <w:sz w:val="22"/>
          <w:szCs w:val="22"/>
        </w:rPr>
      </w:pPr>
      <w:r w:rsidRPr="006925ED">
        <w:rPr>
          <w:rFonts w:ascii="Calibri" w:hAnsi="Calibri" w:cs="Calibri"/>
          <w:sz w:val="22"/>
          <w:szCs w:val="22"/>
        </w:rPr>
        <w:t>ACAGCC -3’</w:t>
      </w:r>
    </w:p>
    <w:p w:rsidR="007335E2" w:rsidRPr="006925ED" w:rsidRDefault="0067474D" w:rsidP="00F5109A">
      <w:pPr>
        <w:pStyle w:val="ListParagraph"/>
        <w:numPr>
          <w:ilvl w:val="1"/>
          <w:numId w:val="11"/>
        </w:numPr>
        <w:rPr>
          <w:rFonts w:ascii="Arial" w:hAnsi="Arial" w:cs="Arial"/>
          <w:sz w:val="22"/>
          <w:szCs w:val="22"/>
        </w:rPr>
      </w:pPr>
      <w:r w:rsidRPr="006925ED">
        <w:rPr>
          <w:rFonts w:ascii="Arial" w:hAnsi="Arial" w:cs="Arial"/>
          <w:sz w:val="22"/>
          <w:szCs w:val="22"/>
        </w:rPr>
        <w:t>Pol1 Forward</w:t>
      </w:r>
      <w:r w:rsidR="00AA67BD" w:rsidRPr="006925ED">
        <w:rPr>
          <w:rFonts w:ascii="Arial" w:hAnsi="Arial" w:cs="Arial"/>
          <w:sz w:val="22"/>
          <w:szCs w:val="22"/>
        </w:rPr>
        <w:t xml:space="preserve"> (Scale 1.0</w:t>
      </w:r>
      <w:r w:rsidR="009E26EB" w:rsidRPr="006925ED">
        <w:rPr>
          <w:rFonts w:ascii="Arial" w:hAnsi="Arial" w:cs="Arial"/>
          <w:sz w:val="22"/>
          <w:szCs w:val="22"/>
        </w:rPr>
        <w:t>)</w:t>
      </w:r>
    </w:p>
    <w:p w:rsidR="007335E2" w:rsidRPr="006925ED" w:rsidRDefault="0067474D" w:rsidP="00F5109A">
      <w:pPr>
        <w:pStyle w:val="ListParagraph"/>
        <w:numPr>
          <w:ilvl w:val="2"/>
          <w:numId w:val="11"/>
        </w:numPr>
        <w:rPr>
          <w:rFonts w:asciiTheme="minorHAnsi" w:hAnsiTheme="minorHAnsi" w:cstheme="minorHAnsi"/>
          <w:sz w:val="22"/>
          <w:szCs w:val="22"/>
        </w:rPr>
      </w:pPr>
      <w:r w:rsidRPr="006925ED">
        <w:rPr>
          <w:rFonts w:ascii="Calibri" w:hAnsi="Calibri" w:cs="Calibri"/>
          <w:sz w:val="22"/>
          <w:szCs w:val="22"/>
        </w:rPr>
        <w:t>5’- TCGTCGGCAGCGTCAGATGTGTATAAGAGACAGAATTGGGCCTGAAAATCCATACAATAC -3’</w:t>
      </w:r>
    </w:p>
    <w:p w:rsidR="007335E2" w:rsidRPr="006925ED" w:rsidRDefault="0067474D" w:rsidP="00F5109A">
      <w:pPr>
        <w:pStyle w:val="ListParagraph"/>
        <w:numPr>
          <w:ilvl w:val="1"/>
          <w:numId w:val="11"/>
        </w:numPr>
        <w:rPr>
          <w:rFonts w:ascii="Arial" w:hAnsi="Arial" w:cs="Arial"/>
          <w:sz w:val="22"/>
          <w:szCs w:val="22"/>
        </w:rPr>
      </w:pPr>
      <w:r w:rsidRPr="006925ED">
        <w:rPr>
          <w:rFonts w:ascii="Arial" w:hAnsi="Arial" w:cs="Arial"/>
          <w:sz w:val="22"/>
          <w:szCs w:val="22"/>
        </w:rPr>
        <w:t>Pol1 Reverse</w:t>
      </w:r>
      <w:r w:rsidR="00AA67BD" w:rsidRPr="006925ED">
        <w:rPr>
          <w:rFonts w:ascii="Arial" w:hAnsi="Arial" w:cs="Arial"/>
          <w:sz w:val="22"/>
          <w:szCs w:val="22"/>
        </w:rPr>
        <w:t xml:space="preserve"> (Scale 1.0</w:t>
      </w:r>
      <w:r w:rsidR="009E26EB" w:rsidRPr="006925ED">
        <w:rPr>
          <w:rFonts w:ascii="Arial" w:hAnsi="Arial" w:cs="Arial"/>
          <w:sz w:val="22"/>
          <w:szCs w:val="22"/>
        </w:rPr>
        <w:t>)</w:t>
      </w:r>
    </w:p>
    <w:p w:rsidR="0067474D" w:rsidRPr="002470C2" w:rsidRDefault="0067474D" w:rsidP="00F5109A">
      <w:pPr>
        <w:pStyle w:val="ListParagraph"/>
        <w:numPr>
          <w:ilvl w:val="2"/>
          <w:numId w:val="11"/>
        </w:numPr>
        <w:rPr>
          <w:rFonts w:asciiTheme="minorHAnsi" w:hAnsiTheme="minorHAnsi" w:cstheme="minorHAnsi"/>
          <w:sz w:val="22"/>
          <w:szCs w:val="22"/>
        </w:rPr>
      </w:pPr>
      <w:r w:rsidRPr="006925ED">
        <w:rPr>
          <w:rFonts w:ascii="Calibri" w:hAnsi="Calibri" w:cs="Calibri"/>
          <w:sz w:val="22"/>
          <w:szCs w:val="22"/>
        </w:rPr>
        <w:t>5’- GTCTCGTGGGCTCGGAGATGTGTATAAGAGACAGGGAGTTCATATCCCATCCAAAGAAATG -3’</w:t>
      </w:r>
    </w:p>
    <w:p w:rsidR="002470C2" w:rsidRPr="006925ED" w:rsidRDefault="002470C2" w:rsidP="00523DAE">
      <w:pPr>
        <w:pStyle w:val="ListParagraph"/>
        <w:ind w:left="2160"/>
        <w:rPr>
          <w:rFonts w:asciiTheme="minorHAnsi" w:hAnsiTheme="minorHAnsi" w:cstheme="minorHAnsi"/>
          <w:sz w:val="22"/>
          <w:szCs w:val="22"/>
        </w:rPr>
      </w:pPr>
    </w:p>
    <w:p w:rsidR="007335E2" w:rsidRPr="006925ED" w:rsidRDefault="007335E2" w:rsidP="00D77869">
      <w:pPr>
        <w:pStyle w:val="ListParagraph"/>
        <w:numPr>
          <w:ilvl w:val="0"/>
          <w:numId w:val="11"/>
        </w:numPr>
        <w:spacing w:line="480" w:lineRule="auto"/>
        <w:jc w:val="both"/>
        <w:rPr>
          <w:rFonts w:ascii="Arial" w:hAnsi="Arial" w:cs="Arial"/>
          <w:sz w:val="22"/>
          <w:szCs w:val="22"/>
        </w:rPr>
      </w:pPr>
      <w:proofErr w:type="spellStart"/>
      <w:r w:rsidRPr="006925ED">
        <w:rPr>
          <w:rFonts w:ascii="Arial" w:hAnsi="Arial" w:cs="Arial"/>
          <w:sz w:val="22"/>
          <w:szCs w:val="22"/>
        </w:rPr>
        <w:t>Illumina</w:t>
      </w:r>
      <w:proofErr w:type="spellEnd"/>
      <w:r w:rsidRPr="006925ED">
        <w:rPr>
          <w:rFonts w:ascii="Arial" w:hAnsi="Arial" w:cs="Arial"/>
          <w:sz w:val="22"/>
          <w:szCs w:val="22"/>
        </w:rPr>
        <w:t xml:space="preserve"> Index Primers:</w:t>
      </w:r>
    </w:p>
    <w:p w:rsidR="009E26EB" w:rsidRPr="006925ED" w:rsidRDefault="007D4D1E" w:rsidP="00D77869">
      <w:pPr>
        <w:pStyle w:val="ListParagraph"/>
        <w:numPr>
          <w:ilvl w:val="1"/>
          <w:numId w:val="11"/>
        </w:numPr>
        <w:spacing w:line="480" w:lineRule="auto"/>
        <w:jc w:val="both"/>
        <w:rPr>
          <w:rFonts w:ascii="Arial" w:hAnsi="Arial" w:cs="Arial"/>
          <w:sz w:val="22"/>
          <w:szCs w:val="22"/>
        </w:rPr>
      </w:pPr>
      <w:proofErr w:type="spellStart"/>
      <w:r w:rsidRPr="006925ED">
        <w:rPr>
          <w:rFonts w:ascii="Arial" w:hAnsi="Arial" w:cs="Arial"/>
          <w:sz w:val="22"/>
          <w:szCs w:val="22"/>
        </w:rPr>
        <w:t>Nextera</w:t>
      </w:r>
      <w:proofErr w:type="spellEnd"/>
      <w:r w:rsidRPr="006925ED">
        <w:rPr>
          <w:rFonts w:ascii="Arial" w:hAnsi="Arial" w:cs="Arial"/>
          <w:sz w:val="22"/>
          <w:szCs w:val="22"/>
        </w:rPr>
        <w:t>® XT Index Kit v2 Set A (96 Indices, 384 Samples). Ref#: FC-131-2001</w:t>
      </w:r>
    </w:p>
    <w:p w:rsidR="00164D80" w:rsidRPr="00F5109A" w:rsidRDefault="009E26EB" w:rsidP="00D77869">
      <w:pPr>
        <w:pStyle w:val="ListParagraph"/>
        <w:numPr>
          <w:ilvl w:val="1"/>
          <w:numId w:val="11"/>
        </w:numPr>
        <w:spacing w:line="480" w:lineRule="auto"/>
        <w:jc w:val="both"/>
        <w:rPr>
          <w:rFonts w:ascii="Arial" w:hAnsi="Arial" w:cs="Arial"/>
          <w:sz w:val="22"/>
          <w:szCs w:val="22"/>
        </w:rPr>
      </w:pPr>
      <w:proofErr w:type="spellStart"/>
      <w:r w:rsidRPr="00F5109A">
        <w:rPr>
          <w:rFonts w:ascii="Arial" w:hAnsi="Arial" w:cs="Arial"/>
          <w:sz w:val="22"/>
          <w:szCs w:val="22"/>
        </w:rPr>
        <w:t>Nextera</w:t>
      </w:r>
      <w:proofErr w:type="spellEnd"/>
      <w:r w:rsidRPr="00F5109A">
        <w:rPr>
          <w:rFonts w:ascii="Arial" w:hAnsi="Arial" w:cs="Arial"/>
          <w:sz w:val="22"/>
          <w:szCs w:val="22"/>
        </w:rPr>
        <w:t xml:space="preserve">® XT Index Kit v2 Set B (96 Indices, 384 Samples). Ref#: </w:t>
      </w:r>
      <w:r w:rsidRPr="00F5109A">
        <w:rPr>
          <w:rStyle w:val="formtext4"/>
          <w:rFonts w:ascii="Arial" w:hAnsi="Arial" w:cs="Arial"/>
          <w:bCs/>
          <w:sz w:val="22"/>
          <w:szCs w:val="22"/>
        </w:rPr>
        <w:t>FC-131-2002</w:t>
      </w:r>
    </w:p>
    <w:p w:rsidR="001C2A01" w:rsidRPr="00F5109A" w:rsidRDefault="00316D5E" w:rsidP="00D77869">
      <w:pPr>
        <w:pStyle w:val="ListParagraph"/>
        <w:numPr>
          <w:ilvl w:val="0"/>
          <w:numId w:val="11"/>
        </w:numPr>
        <w:spacing w:line="480" w:lineRule="auto"/>
        <w:jc w:val="both"/>
        <w:rPr>
          <w:rFonts w:ascii="Arial" w:hAnsi="Arial" w:cs="Arial"/>
          <w:sz w:val="22"/>
          <w:szCs w:val="22"/>
        </w:rPr>
      </w:pPr>
      <w:r w:rsidRPr="00F5109A">
        <w:rPr>
          <w:rFonts w:ascii="Arial" w:hAnsi="Arial" w:cs="Arial"/>
          <w:sz w:val="22"/>
          <w:szCs w:val="22"/>
        </w:rPr>
        <w:t xml:space="preserve">1 unit of </w:t>
      </w:r>
      <w:proofErr w:type="spellStart"/>
      <w:r w:rsidR="00164D80" w:rsidRPr="00F5109A">
        <w:rPr>
          <w:rFonts w:ascii="Arial" w:hAnsi="Arial" w:cs="Arial"/>
          <w:sz w:val="22"/>
          <w:szCs w:val="22"/>
        </w:rPr>
        <w:t>Agencourt</w:t>
      </w:r>
      <w:proofErr w:type="spellEnd"/>
      <w:r w:rsidR="00164D80" w:rsidRPr="00F5109A">
        <w:rPr>
          <w:rFonts w:ascii="Arial" w:hAnsi="Arial" w:cs="Arial"/>
          <w:sz w:val="22"/>
          <w:szCs w:val="22"/>
        </w:rPr>
        <w:t xml:space="preserve"> </w:t>
      </w:r>
      <w:proofErr w:type="spellStart"/>
      <w:r w:rsidR="00164D80" w:rsidRPr="00F5109A">
        <w:rPr>
          <w:rFonts w:ascii="Arial" w:hAnsi="Arial" w:cs="Arial"/>
          <w:sz w:val="22"/>
          <w:szCs w:val="22"/>
        </w:rPr>
        <w:t>SPRIPlate</w:t>
      </w:r>
      <w:proofErr w:type="spellEnd"/>
      <w:r w:rsidR="00164D80" w:rsidRPr="00F5109A">
        <w:rPr>
          <w:rFonts w:ascii="Arial" w:hAnsi="Arial" w:cs="Arial"/>
          <w:sz w:val="22"/>
          <w:szCs w:val="22"/>
        </w:rPr>
        <w:t xml:space="preserve"> 96R - Ring Super Magnet Plate. Ref#: A32</w:t>
      </w:r>
      <w:r w:rsidRPr="00F5109A">
        <w:rPr>
          <w:rFonts w:ascii="Arial" w:hAnsi="Arial" w:cs="Arial"/>
          <w:sz w:val="22"/>
          <w:szCs w:val="22"/>
        </w:rPr>
        <w:t>782.</w:t>
      </w:r>
    </w:p>
    <w:p w:rsidR="006464E5" w:rsidRPr="00F5109A" w:rsidRDefault="00316D5E" w:rsidP="00D77869">
      <w:pPr>
        <w:pStyle w:val="ListParagraph"/>
        <w:numPr>
          <w:ilvl w:val="0"/>
          <w:numId w:val="11"/>
        </w:numPr>
        <w:spacing w:line="480" w:lineRule="auto"/>
        <w:jc w:val="both"/>
        <w:rPr>
          <w:rFonts w:ascii="Arial" w:hAnsi="Arial" w:cs="Arial"/>
          <w:sz w:val="22"/>
          <w:szCs w:val="22"/>
        </w:rPr>
      </w:pPr>
      <w:r w:rsidRPr="00F5109A">
        <w:rPr>
          <w:rFonts w:ascii="Arial" w:hAnsi="Arial" w:cs="Arial"/>
          <w:sz w:val="22"/>
          <w:szCs w:val="22"/>
        </w:rPr>
        <w:t xml:space="preserve">1 unit of </w:t>
      </w:r>
      <w:proofErr w:type="spellStart"/>
      <w:r w:rsidR="001C2A01" w:rsidRPr="00F5109A">
        <w:rPr>
          <w:rFonts w:ascii="Arial" w:hAnsi="Arial" w:cs="Arial"/>
          <w:sz w:val="22"/>
          <w:szCs w:val="22"/>
        </w:rPr>
        <w:t>Eppendorf</w:t>
      </w:r>
      <w:proofErr w:type="spellEnd"/>
      <w:r w:rsidR="001C2A01" w:rsidRPr="00F5109A">
        <w:rPr>
          <w:rFonts w:ascii="Arial" w:hAnsi="Arial" w:cs="Arial"/>
          <w:sz w:val="22"/>
          <w:szCs w:val="22"/>
          <w:vertAlign w:val="superscript"/>
        </w:rPr>
        <w:t>®</w:t>
      </w:r>
      <w:r w:rsidR="001C2A01" w:rsidRPr="00F5109A">
        <w:rPr>
          <w:rFonts w:ascii="Arial" w:hAnsi="Arial" w:cs="Arial"/>
          <w:sz w:val="22"/>
          <w:szCs w:val="22"/>
        </w:rPr>
        <w:t xml:space="preserve"> PCR Cooler, iceless cold storage system for 96 well plates and PCR tubes. Ref#: Z606634-1EA</w:t>
      </w:r>
    </w:p>
    <w:p w:rsidR="009E26EB" w:rsidRPr="00F5109A" w:rsidRDefault="00316D5E" w:rsidP="00D77869">
      <w:pPr>
        <w:pStyle w:val="ListParagraph"/>
        <w:numPr>
          <w:ilvl w:val="0"/>
          <w:numId w:val="11"/>
        </w:numPr>
        <w:spacing w:line="480" w:lineRule="auto"/>
        <w:jc w:val="both"/>
        <w:rPr>
          <w:rFonts w:ascii="Arial" w:hAnsi="Arial" w:cs="Arial"/>
          <w:sz w:val="22"/>
          <w:szCs w:val="22"/>
        </w:rPr>
      </w:pPr>
      <w:r w:rsidRPr="00F5109A">
        <w:rPr>
          <w:rFonts w:ascii="Arial" w:hAnsi="Arial" w:cs="Arial"/>
          <w:sz w:val="22"/>
          <w:szCs w:val="22"/>
        </w:rPr>
        <w:t>1 unit of Fisher Scientific PCR Workstation/Dead Air Box. 36 in. W, single UV, two fluorescent bulbs. Ref#: S05782</w:t>
      </w:r>
    </w:p>
    <w:p w:rsidR="001C2A01" w:rsidRDefault="001C2A01" w:rsidP="00D77869">
      <w:pPr>
        <w:jc w:val="both"/>
        <w:rPr>
          <w:rFonts w:ascii="Calibri" w:hAnsi="Calibri" w:cs="Calibri"/>
          <w:u w:val="single"/>
        </w:rPr>
      </w:pPr>
    </w:p>
    <w:p w:rsidR="003F591F" w:rsidRPr="00F5109A" w:rsidRDefault="00A22564" w:rsidP="00D77869">
      <w:pPr>
        <w:spacing w:line="480" w:lineRule="auto"/>
        <w:jc w:val="both"/>
        <w:rPr>
          <w:rFonts w:ascii="Arial" w:hAnsi="Arial" w:cs="Arial"/>
          <w:sz w:val="22"/>
          <w:szCs w:val="22"/>
        </w:rPr>
      </w:pPr>
      <w:r w:rsidRPr="00F5109A">
        <w:rPr>
          <w:rFonts w:ascii="Arial" w:hAnsi="Arial" w:cs="Arial"/>
          <w:sz w:val="22"/>
          <w:szCs w:val="22"/>
          <w:u w:val="single"/>
        </w:rPr>
        <w:t>Suggestions for use</w:t>
      </w:r>
      <w:r w:rsidRPr="00F5109A">
        <w:rPr>
          <w:rFonts w:ascii="Arial" w:hAnsi="Arial" w:cs="Arial"/>
          <w:sz w:val="22"/>
          <w:szCs w:val="22"/>
        </w:rPr>
        <w:t xml:space="preserve">: The adaptors will come in small microfuge tubes with extra caps. There will be 8 tubes of the (S5xx) adaptors and 12 tubes of the (N7xx) adaptors split by volume into two separate boxes. Upon arrival I would make either strip tube stocks of index combinations or one-time use 96-well arrays of plates then refreeze them. I </w:t>
      </w:r>
      <w:r w:rsidRPr="00F5109A">
        <w:rPr>
          <w:rFonts w:ascii="Arial" w:hAnsi="Arial" w:cs="Arial"/>
          <w:sz w:val="22"/>
          <w:szCs w:val="22"/>
          <w:u w:val="single"/>
        </w:rPr>
        <w:t>would not</w:t>
      </w:r>
      <w:r w:rsidRPr="00F5109A">
        <w:rPr>
          <w:rFonts w:ascii="Arial" w:hAnsi="Arial" w:cs="Arial"/>
          <w:sz w:val="22"/>
          <w:szCs w:val="22"/>
        </w:rPr>
        <w:t xml:space="preserve"> recommend setting up the round </w:t>
      </w:r>
      <w:r w:rsidR="00DE48C8" w:rsidRPr="00F5109A">
        <w:rPr>
          <w:rFonts w:ascii="Arial" w:hAnsi="Arial" w:cs="Arial"/>
          <w:sz w:val="22"/>
          <w:szCs w:val="22"/>
        </w:rPr>
        <w:t>3</w:t>
      </w:r>
      <w:r w:rsidRPr="00F5109A">
        <w:rPr>
          <w:rFonts w:ascii="Arial" w:hAnsi="Arial" w:cs="Arial"/>
          <w:sz w:val="22"/>
          <w:szCs w:val="22"/>
        </w:rPr>
        <w:t xml:space="preserve"> PCR plate on-the-fly at the bench. The caps are very small to handle and difficult to spin down, uncap, re-cap while setting up the reactions. It’s very easy to contaminate the adaptors this way. </w:t>
      </w:r>
    </w:p>
    <w:p w:rsidR="00A653FE" w:rsidRDefault="00A653FE" w:rsidP="00D77869">
      <w:pPr>
        <w:jc w:val="both"/>
        <w:rPr>
          <w:rFonts w:ascii="Calibri" w:hAnsi="Calibri" w:cs="Calibri"/>
        </w:rPr>
      </w:pPr>
    </w:p>
    <w:p w:rsidR="00A653FE" w:rsidRPr="00C56D40" w:rsidRDefault="00A653FE" w:rsidP="00D77869">
      <w:pPr>
        <w:spacing w:line="480" w:lineRule="auto"/>
        <w:jc w:val="both"/>
        <w:rPr>
          <w:rFonts w:ascii="Arial" w:hAnsi="Arial" w:cs="Arial"/>
          <w:b/>
          <w:sz w:val="22"/>
          <w:szCs w:val="22"/>
        </w:rPr>
      </w:pPr>
      <w:proofErr w:type="spellStart"/>
      <w:r w:rsidRPr="00C56D40">
        <w:rPr>
          <w:rFonts w:ascii="Arial" w:hAnsi="Arial" w:cs="Arial"/>
          <w:b/>
          <w:sz w:val="22"/>
          <w:szCs w:val="22"/>
        </w:rPr>
        <w:t>IgG</w:t>
      </w:r>
      <w:proofErr w:type="spellEnd"/>
      <w:r w:rsidRPr="00C56D40">
        <w:rPr>
          <w:rFonts w:ascii="Arial" w:hAnsi="Arial" w:cs="Arial"/>
          <w:b/>
          <w:sz w:val="22"/>
          <w:szCs w:val="22"/>
        </w:rPr>
        <w:t xml:space="preserve"> antibody isolation from plasma</w:t>
      </w:r>
    </w:p>
    <w:p w:rsidR="00A653FE" w:rsidRPr="00C56D40" w:rsidRDefault="00A653FE" w:rsidP="00D77869">
      <w:pPr>
        <w:pStyle w:val="Standard"/>
        <w:spacing w:line="480" w:lineRule="auto"/>
        <w:ind w:firstLine="720"/>
        <w:jc w:val="both"/>
        <w:rPr>
          <w:rFonts w:ascii="Arial" w:hAnsi="Arial" w:cs="Arial"/>
          <w:b/>
          <w:sz w:val="22"/>
          <w:szCs w:val="22"/>
        </w:rPr>
      </w:pPr>
      <w:r w:rsidRPr="00C56D40">
        <w:rPr>
          <w:rFonts w:ascii="Arial" w:hAnsi="Arial" w:cs="Arial"/>
          <w:sz w:val="22"/>
          <w:szCs w:val="22"/>
        </w:rPr>
        <w:t xml:space="preserve">Plasma samples were heat inactivated for 1.5 hours at 56°C. From each sample, 500 </w:t>
      </w:r>
      <w:proofErr w:type="spellStart"/>
      <w:r w:rsidRPr="00C56D40">
        <w:rPr>
          <w:rFonts w:ascii="Arial" w:hAnsi="Arial" w:cs="Arial"/>
          <w:sz w:val="22"/>
          <w:szCs w:val="22"/>
        </w:rPr>
        <w:t>μL</w:t>
      </w:r>
      <w:proofErr w:type="spellEnd"/>
      <w:r w:rsidRPr="00C56D40">
        <w:rPr>
          <w:rFonts w:ascii="Arial" w:hAnsi="Arial" w:cs="Arial"/>
          <w:sz w:val="22"/>
          <w:szCs w:val="22"/>
        </w:rPr>
        <w:t xml:space="preserve"> of heat-inactivated plasma was incubated with 450 </w:t>
      </w:r>
      <w:proofErr w:type="spellStart"/>
      <w:r w:rsidRPr="00C56D40">
        <w:rPr>
          <w:rFonts w:ascii="Arial" w:hAnsi="Arial" w:cs="Arial"/>
          <w:sz w:val="22"/>
          <w:szCs w:val="22"/>
        </w:rPr>
        <w:t>μL</w:t>
      </w:r>
      <w:proofErr w:type="spellEnd"/>
      <w:r w:rsidRPr="00C56D40">
        <w:rPr>
          <w:rFonts w:ascii="Arial" w:hAnsi="Arial" w:cs="Arial"/>
          <w:sz w:val="22"/>
          <w:szCs w:val="22"/>
        </w:rPr>
        <w:t xml:space="preserve"> of Protein G </w:t>
      </w:r>
      <w:proofErr w:type="spellStart"/>
      <w:r w:rsidRPr="00C56D40">
        <w:rPr>
          <w:rFonts w:ascii="Arial" w:hAnsi="Arial" w:cs="Arial"/>
          <w:sz w:val="22"/>
          <w:szCs w:val="22"/>
        </w:rPr>
        <w:t>Sepharose</w:t>
      </w:r>
      <w:proofErr w:type="spellEnd"/>
      <w:r w:rsidRPr="00C56D40">
        <w:rPr>
          <w:rFonts w:ascii="Arial" w:hAnsi="Arial" w:cs="Arial"/>
          <w:sz w:val="22"/>
          <w:szCs w:val="22"/>
        </w:rPr>
        <w:t xml:space="preserve"> 4 Fast Flow (GE Healthcare Life Sciences) in 1xPBS (Invitrogen) overnight at </w:t>
      </w:r>
      <w:r w:rsidRPr="00E178D3">
        <w:rPr>
          <w:rFonts w:ascii="Arial" w:hAnsi="Arial" w:cs="Arial"/>
          <w:sz w:val="22"/>
          <w:szCs w:val="22"/>
        </w:rPr>
        <w:t xml:space="preserve">4°C. The Protein G </w:t>
      </w:r>
      <w:proofErr w:type="spellStart"/>
      <w:r w:rsidRPr="00E178D3">
        <w:rPr>
          <w:rFonts w:ascii="Arial" w:hAnsi="Arial" w:cs="Arial"/>
          <w:sz w:val="22"/>
          <w:szCs w:val="22"/>
        </w:rPr>
        <w:t>Sepharose</w:t>
      </w:r>
      <w:proofErr w:type="spellEnd"/>
      <w:r w:rsidRPr="00E178D3">
        <w:rPr>
          <w:rFonts w:ascii="Arial" w:hAnsi="Arial" w:cs="Arial"/>
          <w:sz w:val="22"/>
          <w:szCs w:val="22"/>
        </w:rPr>
        <w:t xml:space="preserve"> bound </w:t>
      </w:r>
      <w:proofErr w:type="spellStart"/>
      <w:r w:rsidRPr="00E178D3">
        <w:rPr>
          <w:rFonts w:ascii="Arial" w:hAnsi="Arial" w:cs="Arial"/>
          <w:sz w:val="22"/>
          <w:szCs w:val="22"/>
        </w:rPr>
        <w:t>IgG</w:t>
      </w:r>
      <w:proofErr w:type="spellEnd"/>
      <w:r w:rsidRPr="00E178D3">
        <w:rPr>
          <w:rFonts w:ascii="Arial" w:hAnsi="Arial" w:cs="Arial"/>
          <w:sz w:val="22"/>
          <w:szCs w:val="22"/>
        </w:rPr>
        <w:t xml:space="preserve"> was washed, 1X PBS, and eluted, elution buffer 0.1 M Glycine of pH 7, then</w:t>
      </w:r>
      <w:r w:rsidRPr="00C56D40">
        <w:rPr>
          <w:rFonts w:ascii="Arial" w:hAnsi="Arial" w:cs="Arial"/>
          <w:sz w:val="22"/>
          <w:szCs w:val="22"/>
        </w:rPr>
        <w:t xml:space="preserve"> the pH was neutralized with 1 M </w:t>
      </w:r>
      <w:proofErr w:type="spellStart"/>
      <w:r w:rsidRPr="00C56D40">
        <w:rPr>
          <w:rFonts w:ascii="Arial" w:hAnsi="Arial" w:cs="Arial"/>
          <w:sz w:val="22"/>
          <w:szCs w:val="22"/>
        </w:rPr>
        <w:t>Tris</w:t>
      </w:r>
      <w:proofErr w:type="spellEnd"/>
      <w:r w:rsidRPr="00C56D40">
        <w:rPr>
          <w:rFonts w:ascii="Arial" w:hAnsi="Arial" w:cs="Arial"/>
          <w:sz w:val="22"/>
          <w:szCs w:val="22"/>
        </w:rPr>
        <w:t xml:space="preserve">.  Eluted samples were dialyzed and concentrated using the </w:t>
      </w:r>
      <w:proofErr w:type="spellStart"/>
      <w:r w:rsidRPr="00C56D40">
        <w:rPr>
          <w:rFonts w:ascii="Arial" w:hAnsi="Arial" w:cs="Arial"/>
          <w:sz w:val="22"/>
          <w:szCs w:val="22"/>
        </w:rPr>
        <w:t>Amicon</w:t>
      </w:r>
      <w:proofErr w:type="spellEnd"/>
      <w:r w:rsidRPr="00C56D40">
        <w:rPr>
          <w:rFonts w:ascii="Arial" w:hAnsi="Arial" w:cs="Arial"/>
          <w:sz w:val="22"/>
          <w:szCs w:val="22"/>
        </w:rPr>
        <w:t xml:space="preserve"> Ultra-4 Centrifugal Unit with Ultracel-30 membrane (Millipore) and then filter sterilized using </w:t>
      </w:r>
      <w:proofErr w:type="spellStart"/>
      <w:r w:rsidRPr="00C56D40">
        <w:rPr>
          <w:rFonts w:ascii="Arial" w:hAnsi="Arial" w:cs="Arial"/>
          <w:sz w:val="22"/>
          <w:szCs w:val="22"/>
        </w:rPr>
        <w:t>Ultrafree</w:t>
      </w:r>
      <w:proofErr w:type="spellEnd"/>
      <w:r w:rsidRPr="00C56D40">
        <w:rPr>
          <w:rFonts w:ascii="Arial" w:hAnsi="Arial" w:cs="Arial"/>
          <w:sz w:val="22"/>
          <w:szCs w:val="22"/>
        </w:rPr>
        <w:t xml:space="preserve">-CL Columns, pore size 0.22μm (Millipore). </w:t>
      </w:r>
      <w:proofErr w:type="spellStart"/>
      <w:r w:rsidRPr="00C56D40">
        <w:rPr>
          <w:rFonts w:ascii="Arial" w:hAnsi="Arial" w:cs="Arial"/>
          <w:sz w:val="22"/>
          <w:szCs w:val="22"/>
        </w:rPr>
        <w:t>IgG</w:t>
      </w:r>
      <w:proofErr w:type="spellEnd"/>
      <w:r w:rsidRPr="00C56D40">
        <w:rPr>
          <w:rFonts w:ascii="Arial" w:hAnsi="Arial" w:cs="Arial"/>
          <w:sz w:val="22"/>
          <w:szCs w:val="22"/>
        </w:rPr>
        <w:t xml:space="preserve"> concentrations were obtained using </w:t>
      </w:r>
      <w:proofErr w:type="spellStart"/>
      <w:r w:rsidRPr="00C56D40">
        <w:rPr>
          <w:rFonts w:ascii="Arial" w:hAnsi="Arial" w:cs="Arial"/>
          <w:sz w:val="22"/>
          <w:szCs w:val="22"/>
        </w:rPr>
        <w:t>Nanodrop</w:t>
      </w:r>
      <w:proofErr w:type="spellEnd"/>
      <w:r w:rsidRPr="00C56D40">
        <w:rPr>
          <w:rFonts w:ascii="Arial" w:hAnsi="Arial" w:cs="Arial"/>
          <w:sz w:val="22"/>
          <w:szCs w:val="22"/>
        </w:rPr>
        <w:t xml:space="preserve"> detection at 450 nm for protein.</w:t>
      </w:r>
    </w:p>
    <w:p w:rsidR="00A653FE" w:rsidRDefault="00A653FE" w:rsidP="00D77869">
      <w:pPr>
        <w:spacing w:line="480" w:lineRule="auto"/>
        <w:jc w:val="both"/>
        <w:rPr>
          <w:rFonts w:ascii="Arial" w:hAnsi="Arial" w:cs="Arial"/>
          <w:b/>
          <w:sz w:val="22"/>
          <w:szCs w:val="22"/>
        </w:rPr>
      </w:pPr>
    </w:p>
    <w:p w:rsidR="00A653FE" w:rsidRPr="00B7350E" w:rsidRDefault="00A653FE" w:rsidP="00D77869">
      <w:pPr>
        <w:spacing w:line="480" w:lineRule="auto"/>
        <w:jc w:val="both"/>
        <w:rPr>
          <w:rFonts w:ascii="Arial" w:hAnsi="Arial" w:cs="Arial"/>
          <w:b/>
          <w:sz w:val="22"/>
          <w:szCs w:val="22"/>
        </w:rPr>
      </w:pPr>
      <w:r w:rsidRPr="007D7E7E">
        <w:rPr>
          <w:rFonts w:ascii="Arial" w:hAnsi="Arial" w:cs="Arial"/>
          <w:b/>
          <w:sz w:val="22"/>
          <w:szCs w:val="22"/>
        </w:rPr>
        <w:t>Production and ti</w:t>
      </w:r>
      <w:r>
        <w:rPr>
          <w:rFonts w:ascii="Arial" w:hAnsi="Arial" w:cs="Arial"/>
          <w:b/>
          <w:sz w:val="22"/>
          <w:szCs w:val="22"/>
        </w:rPr>
        <w:t xml:space="preserve">tration of HIV-1 </w:t>
      </w:r>
      <w:proofErr w:type="spellStart"/>
      <w:r>
        <w:rPr>
          <w:rFonts w:ascii="Arial" w:hAnsi="Arial" w:cs="Arial"/>
          <w:b/>
          <w:sz w:val="22"/>
          <w:szCs w:val="22"/>
        </w:rPr>
        <w:t>pseudoviruses</w:t>
      </w:r>
      <w:proofErr w:type="spellEnd"/>
    </w:p>
    <w:p w:rsidR="00A653FE" w:rsidRPr="00622210" w:rsidRDefault="00A653FE" w:rsidP="00D77869">
      <w:pPr>
        <w:spacing w:line="480" w:lineRule="auto"/>
        <w:ind w:firstLine="720"/>
        <w:jc w:val="both"/>
        <w:rPr>
          <w:rFonts w:ascii="Arial" w:hAnsi="Arial" w:cs="Arial"/>
          <w:sz w:val="22"/>
          <w:szCs w:val="22"/>
        </w:rPr>
      </w:pPr>
      <w:r>
        <w:rPr>
          <w:rFonts w:ascii="Arial" w:hAnsi="Arial" w:cs="Arial"/>
          <w:sz w:val="22"/>
          <w:szCs w:val="22"/>
        </w:rPr>
        <w:t>T</w:t>
      </w:r>
      <w:r w:rsidRPr="00622210">
        <w:rPr>
          <w:rFonts w:ascii="Arial" w:hAnsi="Arial" w:cs="Arial"/>
          <w:sz w:val="22"/>
          <w:szCs w:val="22"/>
        </w:rPr>
        <w:t xml:space="preserve">he desired </w:t>
      </w:r>
      <w:proofErr w:type="spellStart"/>
      <w:r w:rsidRPr="003B6D0B">
        <w:rPr>
          <w:rFonts w:ascii="Arial" w:hAnsi="Arial" w:cs="Arial"/>
          <w:i/>
          <w:sz w:val="22"/>
          <w:szCs w:val="22"/>
        </w:rPr>
        <w:t>Env</w:t>
      </w:r>
      <w:proofErr w:type="spellEnd"/>
      <w:r w:rsidRPr="00622210">
        <w:rPr>
          <w:rFonts w:ascii="Arial" w:hAnsi="Arial" w:cs="Arial"/>
          <w:sz w:val="22"/>
          <w:szCs w:val="22"/>
        </w:rPr>
        <w:t xml:space="preserve"> plasmid was combined with pSG3deltaEnv at varied ratios previously determine</w:t>
      </w:r>
      <w:r w:rsidR="00BA5865">
        <w:rPr>
          <w:rFonts w:ascii="Arial" w:hAnsi="Arial" w:cs="Arial"/>
          <w:sz w:val="22"/>
          <w:szCs w:val="22"/>
        </w:rPr>
        <w:t xml:space="preserve">d </w:t>
      </w:r>
      <w:r w:rsidR="00E90651">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3" w:tooltip="Li, 2005 #84" w:history="1">
        <w:r w:rsidR="00217827">
          <w:rPr>
            <w:rFonts w:ascii="Arial" w:hAnsi="Arial" w:cs="Arial"/>
            <w:noProof/>
            <w:sz w:val="22"/>
            <w:szCs w:val="22"/>
          </w:rPr>
          <w:t>13</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sidRPr="00622210">
        <w:rPr>
          <w:rFonts w:ascii="Arial" w:hAnsi="Arial" w:cs="Arial"/>
          <w:sz w:val="22"/>
          <w:szCs w:val="22"/>
        </w:rPr>
        <w:t xml:space="preserve">and incubated </w:t>
      </w:r>
      <w:r>
        <w:rPr>
          <w:rFonts w:ascii="Arial" w:hAnsi="Arial" w:cs="Arial"/>
          <w:sz w:val="22"/>
          <w:szCs w:val="22"/>
        </w:rPr>
        <w:t xml:space="preserve">with the transfection reagent </w:t>
      </w:r>
      <w:proofErr w:type="spellStart"/>
      <w:r w:rsidRPr="00622210">
        <w:rPr>
          <w:rFonts w:ascii="Arial" w:hAnsi="Arial" w:cs="Arial"/>
          <w:sz w:val="22"/>
          <w:szCs w:val="22"/>
        </w:rPr>
        <w:t>Fugene</w:t>
      </w:r>
      <w:proofErr w:type="spellEnd"/>
      <w:r w:rsidRPr="00622210">
        <w:rPr>
          <w:rFonts w:ascii="Arial" w:hAnsi="Arial" w:cs="Arial"/>
          <w:sz w:val="22"/>
          <w:szCs w:val="22"/>
        </w:rPr>
        <w:t xml:space="preserve"> HD (Roche, Mannheim, Germany) in DMEM</w:t>
      </w:r>
      <w:r>
        <w:rPr>
          <w:rFonts w:ascii="Arial" w:hAnsi="Arial" w:cs="Arial"/>
          <w:sz w:val="22"/>
          <w:szCs w:val="22"/>
        </w:rPr>
        <w:t xml:space="preserve"> </w:t>
      </w:r>
      <w:r w:rsidRPr="00622210">
        <w:rPr>
          <w:rFonts w:ascii="Arial" w:hAnsi="Arial" w:cs="Arial"/>
          <w:sz w:val="22"/>
          <w:szCs w:val="22"/>
        </w:rPr>
        <w:t xml:space="preserve">for 30 </w:t>
      </w:r>
      <w:r>
        <w:rPr>
          <w:rFonts w:ascii="Arial" w:hAnsi="Arial" w:cs="Arial"/>
          <w:sz w:val="22"/>
          <w:szCs w:val="22"/>
        </w:rPr>
        <w:t>minutes</w:t>
      </w:r>
      <w:r w:rsidRPr="00622210">
        <w:rPr>
          <w:rFonts w:ascii="Arial" w:hAnsi="Arial" w:cs="Arial"/>
          <w:sz w:val="22"/>
          <w:szCs w:val="22"/>
        </w:rPr>
        <w:t>. The mixture was added to a T75 flask of 293T/17 cells</w:t>
      </w:r>
      <w:r>
        <w:rPr>
          <w:rFonts w:ascii="Arial" w:hAnsi="Arial" w:cs="Arial"/>
          <w:sz w:val="22"/>
          <w:szCs w:val="22"/>
        </w:rPr>
        <w:t xml:space="preserve"> and</w:t>
      </w:r>
      <w:r w:rsidRPr="00622210">
        <w:rPr>
          <w:rFonts w:ascii="Arial" w:hAnsi="Arial" w:cs="Arial"/>
          <w:sz w:val="22"/>
          <w:szCs w:val="22"/>
        </w:rPr>
        <w:t xml:space="preserve"> incubated for 48</w:t>
      </w:r>
      <w:r w:rsidR="003B6D0B">
        <w:rPr>
          <w:rFonts w:ascii="Arial" w:hAnsi="Arial" w:cs="Arial"/>
          <w:sz w:val="22"/>
          <w:szCs w:val="22"/>
        </w:rPr>
        <w:t> </w:t>
      </w:r>
      <w:r w:rsidRPr="00622210">
        <w:rPr>
          <w:rFonts w:ascii="Arial" w:hAnsi="Arial" w:cs="Arial"/>
          <w:sz w:val="22"/>
          <w:szCs w:val="22"/>
        </w:rPr>
        <w:t>hours</w:t>
      </w:r>
      <w:r>
        <w:rPr>
          <w:rFonts w:ascii="Arial" w:hAnsi="Arial" w:cs="Arial"/>
          <w:sz w:val="22"/>
          <w:szCs w:val="22"/>
        </w:rPr>
        <w:t>. T</w:t>
      </w:r>
      <w:r w:rsidRPr="00622210">
        <w:rPr>
          <w:rFonts w:ascii="Arial" w:hAnsi="Arial" w:cs="Arial"/>
          <w:sz w:val="22"/>
          <w:szCs w:val="22"/>
        </w:rPr>
        <w:t>he supernatants were collected</w:t>
      </w:r>
      <w:r>
        <w:rPr>
          <w:rFonts w:ascii="Arial" w:hAnsi="Arial" w:cs="Arial"/>
          <w:sz w:val="22"/>
          <w:szCs w:val="22"/>
        </w:rPr>
        <w:t>,</w:t>
      </w:r>
      <w:r w:rsidRPr="00622210">
        <w:rPr>
          <w:rFonts w:ascii="Arial" w:hAnsi="Arial" w:cs="Arial"/>
          <w:sz w:val="22"/>
          <w:szCs w:val="22"/>
        </w:rPr>
        <w:t xml:space="preserve"> filtered </w:t>
      </w:r>
      <w:r>
        <w:rPr>
          <w:rFonts w:ascii="Arial" w:hAnsi="Arial" w:cs="Arial"/>
          <w:sz w:val="22"/>
          <w:szCs w:val="22"/>
        </w:rPr>
        <w:t>through</w:t>
      </w:r>
      <w:r w:rsidRPr="00622210">
        <w:rPr>
          <w:rFonts w:ascii="Arial" w:hAnsi="Arial" w:cs="Arial"/>
          <w:sz w:val="22"/>
          <w:szCs w:val="22"/>
        </w:rPr>
        <w:t xml:space="preserve"> a 0.45-micron filter and stored at</w:t>
      </w:r>
      <w:r>
        <w:rPr>
          <w:rFonts w:ascii="Arial" w:hAnsi="Arial" w:cs="Arial"/>
          <w:sz w:val="22"/>
          <w:szCs w:val="22"/>
        </w:rPr>
        <w:t xml:space="preserve"> </w:t>
      </w:r>
      <w:r w:rsidRPr="00622210">
        <w:rPr>
          <w:rFonts w:ascii="Arial" w:hAnsi="Arial" w:cs="Arial"/>
          <w:sz w:val="22"/>
          <w:szCs w:val="22"/>
        </w:rPr>
        <w:t>-80</w:t>
      </w:r>
      <w:r w:rsidRPr="00622210">
        <w:rPr>
          <w:rFonts w:ascii="Arial" w:eastAsia="MS PGothic" w:hAnsi="Arial" w:cs="Arial"/>
          <w:sz w:val="22"/>
          <w:szCs w:val="22"/>
        </w:rPr>
        <w:t>º</w:t>
      </w:r>
      <w:r w:rsidRPr="00622210">
        <w:rPr>
          <w:rFonts w:ascii="Arial" w:hAnsi="Arial" w:cs="Arial"/>
          <w:sz w:val="22"/>
          <w:szCs w:val="22"/>
        </w:rPr>
        <w:t xml:space="preserve">C until use. Titration was carried out </w:t>
      </w:r>
      <w:r>
        <w:rPr>
          <w:rFonts w:ascii="Arial" w:hAnsi="Arial" w:cs="Arial"/>
          <w:sz w:val="22"/>
          <w:szCs w:val="22"/>
        </w:rPr>
        <w:t xml:space="preserve">in </w:t>
      </w:r>
      <w:r w:rsidRPr="00622210">
        <w:rPr>
          <w:rFonts w:ascii="Arial" w:hAnsi="Arial" w:cs="Arial"/>
          <w:sz w:val="22"/>
          <w:szCs w:val="22"/>
        </w:rPr>
        <w:t>TZM-</w:t>
      </w:r>
      <w:proofErr w:type="spellStart"/>
      <w:r w:rsidRPr="00622210">
        <w:rPr>
          <w:rFonts w:ascii="Arial" w:hAnsi="Arial" w:cs="Arial"/>
          <w:sz w:val="22"/>
          <w:szCs w:val="22"/>
        </w:rPr>
        <w:t>bl</w:t>
      </w:r>
      <w:proofErr w:type="spellEnd"/>
      <w:r w:rsidRPr="00622210">
        <w:rPr>
          <w:rFonts w:ascii="Arial" w:hAnsi="Arial" w:cs="Arial"/>
          <w:sz w:val="22"/>
          <w:szCs w:val="22"/>
        </w:rPr>
        <w:t xml:space="preserve"> cells for 48-72 hours using serial dilutions </w:t>
      </w:r>
      <w:r>
        <w:rPr>
          <w:rFonts w:ascii="Arial" w:hAnsi="Arial" w:cs="Arial"/>
          <w:sz w:val="22"/>
          <w:szCs w:val="22"/>
        </w:rPr>
        <w:t xml:space="preserve">of </w:t>
      </w:r>
      <w:r w:rsidRPr="00622210">
        <w:rPr>
          <w:rFonts w:ascii="Arial" w:hAnsi="Arial" w:cs="Arial"/>
          <w:sz w:val="22"/>
          <w:szCs w:val="22"/>
        </w:rPr>
        <w:t>25</w:t>
      </w:r>
      <w:r w:rsidR="003B6D0B">
        <w:rPr>
          <w:rFonts w:ascii="Arial" w:hAnsi="Arial" w:cs="Arial"/>
          <w:sz w:val="22"/>
          <w:szCs w:val="22"/>
        </w:rPr>
        <w:t xml:space="preserve"> </w:t>
      </w:r>
      <w:r w:rsidRPr="00622210">
        <w:rPr>
          <w:rFonts w:ascii="Arial" w:hAnsi="Arial" w:cs="Arial"/>
          <w:sz w:val="22"/>
          <w:szCs w:val="22"/>
        </w:rPr>
        <w:t xml:space="preserve">µL virus according to the </w:t>
      </w:r>
      <w:proofErr w:type="spellStart"/>
      <w:r w:rsidRPr="00622210">
        <w:rPr>
          <w:rFonts w:ascii="Arial" w:hAnsi="Arial" w:cs="Arial"/>
          <w:sz w:val="22"/>
          <w:szCs w:val="22"/>
        </w:rPr>
        <w:t>Montifiori</w:t>
      </w:r>
      <w:proofErr w:type="spellEnd"/>
      <w:r w:rsidRPr="00622210">
        <w:rPr>
          <w:rFonts w:ascii="Arial" w:hAnsi="Arial" w:cs="Arial"/>
          <w:sz w:val="22"/>
          <w:szCs w:val="22"/>
        </w:rPr>
        <w:t xml:space="preserve"> protoco</w:t>
      </w:r>
      <w:r w:rsidR="00BA5865">
        <w:rPr>
          <w:rFonts w:ascii="Arial" w:hAnsi="Arial" w:cs="Arial"/>
          <w:sz w:val="22"/>
          <w:szCs w:val="22"/>
        </w:rPr>
        <w:t xml:space="preserve">l </w:t>
      </w:r>
      <w:r w:rsidR="00E90651">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3" w:tooltip="Li, 2005 #84" w:history="1">
        <w:r w:rsidR="00217827">
          <w:rPr>
            <w:rFonts w:ascii="Arial" w:hAnsi="Arial" w:cs="Arial"/>
            <w:noProof/>
            <w:sz w:val="22"/>
            <w:szCs w:val="22"/>
          </w:rPr>
          <w:t>13</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Pr>
          <w:rFonts w:ascii="Arial" w:hAnsi="Arial" w:cs="Arial"/>
          <w:sz w:val="22"/>
          <w:szCs w:val="22"/>
        </w:rPr>
        <w:t xml:space="preserve">Luminescence was detected by adding </w:t>
      </w:r>
      <w:r w:rsidRPr="00622210">
        <w:rPr>
          <w:rFonts w:ascii="Arial" w:hAnsi="Arial" w:cs="Arial"/>
          <w:sz w:val="22"/>
          <w:szCs w:val="22"/>
        </w:rPr>
        <w:t xml:space="preserve"> Bright </w:t>
      </w:r>
      <w:proofErr w:type="spellStart"/>
      <w:r w:rsidRPr="00622210">
        <w:rPr>
          <w:rFonts w:ascii="Arial" w:hAnsi="Arial" w:cs="Arial"/>
          <w:sz w:val="22"/>
          <w:szCs w:val="22"/>
        </w:rPr>
        <w:t>Glo</w:t>
      </w:r>
      <w:proofErr w:type="spellEnd"/>
      <w:r w:rsidRPr="00622210">
        <w:rPr>
          <w:rFonts w:ascii="Arial" w:hAnsi="Arial" w:cs="Arial"/>
          <w:sz w:val="22"/>
          <w:szCs w:val="22"/>
        </w:rPr>
        <w:t xml:space="preserve"> Reagent (Bright-</w:t>
      </w:r>
      <w:proofErr w:type="spellStart"/>
      <w:r w:rsidRPr="00622210">
        <w:rPr>
          <w:rFonts w:ascii="Arial" w:hAnsi="Arial" w:cs="Arial"/>
          <w:sz w:val="22"/>
          <w:szCs w:val="22"/>
        </w:rPr>
        <w:t>Glo</w:t>
      </w:r>
      <w:proofErr w:type="spellEnd"/>
      <w:r w:rsidRPr="00622210">
        <w:rPr>
          <w:rFonts w:ascii="Arial" w:hAnsi="Arial" w:cs="Arial"/>
          <w:sz w:val="22"/>
          <w:szCs w:val="22"/>
        </w:rPr>
        <w:t xml:space="preserve"> Luciferase Assay System, </w:t>
      </w:r>
      <w:proofErr w:type="spellStart"/>
      <w:r w:rsidRPr="00622210">
        <w:rPr>
          <w:rFonts w:ascii="Arial" w:hAnsi="Arial" w:cs="Arial"/>
          <w:sz w:val="22"/>
          <w:szCs w:val="22"/>
        </w:rPr>
        <w:t>Promega</w:t>
      </w:r>
      <w:proofErr w:type="spellEnd"/>
      <w:r w:rsidRPr="00622210">
        <w:rPr>
          <w:rFonts w:ascii="Arial" w:hAnsi="Arial" w:cs="Arial"/>
          <w:sz w:val="22"/>
          <w:szCs w:val="22"/>
        </w:rPr>
        <w:t>, Madison, Wisconsin)</w:t>
      </w:r>
      <w:r>
        <w:rPr>
          <w:rFonts w:ascii="Arial" w:hAnsi="Arial" w:cs="Arial"/>
          <w:sz w:val="22"/>
          <w:szCs w:val="22"/>
        </w:rPr>
        <w:t xml:space="preserve"> to each well for ~2 min </w:t>
      </w:r>
      <w:r w:rsidRPr="00622210">
        <w:rPr>
          <w:rFonts w:ascii="Arial" w:hAnsi="Arial" w:cs="Arial"/>
          <w:sz w:val="22"/>
          <w:szCs w:val="22"/>
        </w:rPr>
        <w:t xml:space="preserve">and </w:t>
      </w:r>
      <w:r>
        <w:rPr>
          <w:rFonts w:ascii="Arial" w:hAnsi="Arial" w:cs="Arial"/>
          <w:sz w:val="22"/>
          <w:szCs w:val="22"/>
        </w:rPr>
        <w:t xml:space="preserve">measuring the </w:t>
      </w:r>
      <w:r w:rsidRPr="00622210">
        <w:rPr>
          <w:rFonts w:ascii="Arial" w:hAnsi="Arial" w:cs="Arial"/>
          <w:sz w:val="22"/>
          <w:szCs w:val="22"/>
        </w:rPr>
        <w:t xml:space="preserve">relative light units (RLU) on a Victor3 </w:t>
      </w:r>
      <w:proofErr w:type="spellStart"/>
      <w:r w:rsidRPr="00622210">
        <w:rPr>
          <w:rFonts w:ascii="Arial" w:hAnsi="Arial" w:cs="Arial"/>
          <w:sz w:val="22"/>
          <w:szCs w:val="22"/>
        </w:rPr>
        <w:t>Multilabel</w:t>
      </w:r>
      <w:proofErr w:type="spellEnd"/>
      <w:r w:rsidRPr="00622210">
        <w:rPr>
          <w:rFonts w:ascii="Arial" w:hAnsi="Arial" w:cs="Arial"/>
          <w:sz w:val="22"/>
          <w:szCs w:val="22"/>
        </w:rPr>
        <w:t xml:space="preserve"> Counter (PerkinElmer, Waltham Massachusetts)</w:t>
      </w:r>
      <w:r>
        <w:rPr>
          <w:rFonts w:ascii="Arial" w:hAnsi="Arial" w:cs="Arial"/>
          <w:sz w:val="22"/>
          <w:szCs w:val="22"/>
        </w:rPr>
        <w:t>.</w:t>
      </w:r>
      <w:r w:rsidRPr="00622210" w:rsidDel="00352B13">
        <w:rPr>
          <w:rFonts w:ascii="Arial" w:hAnsi="Arial" w:cs="Arial"/>
          <w:sz w:val="22"/>
          <w:szCs w:val="22"/>
        </w:rPr>
        <w:t xml:space="preserve"> </w:t>
      </w:r>
      <w:r>
        <w:rPr>
          <w:rFonts w:ascii="Arial" w:hAnsi="Arial" w:cs="Arial"/>
          <w:sz w:val="22"/>
          <w:szCs w:val="22"/>
        </w:rPr>
        <w:t>TCID50s</w:t>
      </w:r>
      <w:r w:rsidRPr="00622210">
        <w:rPr>
          <w:rFonts w:ascii="Arial" w:hAnsi="Arial" w:cs="Arial"/>
          <w:sz w:val="22"/>
          <w:szCs w:val="22"/>
        </w:rPr>
        <w:t xml:space="preserve"> were </w:t>
      </w:r>
      <w:r>
        <w:rPr>
          <w:rFonts w:ascii="Arial" w:hAnsi="Arial" w:cs="Arial"/>
          <w:sz w:val="22"/>
          <w:szCs w:val="22"/>
        </w:rPr>
        <w:t>calculat</w:t>
      </w:r>
      <w:r w:rsidR="00472E71">
        <w:rPr>
          <w:rFonts w:ascii="Arial" w:hAnsi="Arial" w:cs="Arial"/>
          <w:sz w:val="22"/>
          <w:szCs w:val="22"/>
        </w:rPr>
        <w:t>ed with the TCID50 Excel Macr</w:t>
      </w:r>
      <w:r w:rsidR="00BA5865">
        <w:rPr>
          <w:rFonts w:ascii="Arial" w:hAnsi="Arial" w:cs="Arial"/>
          <w:sz w:val="22"/>
          <w:szCs w:val="22"/>
        </w:rPr>
        <w:t xml:space="preserve">o </w:t>
      </w:r>
      <w:r w:rsidR="00E90651">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3" w:tooltip="Li, 2005 #84" w:history="1">
        <w:r w:rsidR="00217827">
          <w:rPr>
            <w:rFonts w:ascii="Arial" w:hAnsi="Arial" w:cs="Arial"/>
            <w:noProof/>
            <w:sz w:val="22"/>
            <w:szCs w:val="22"/>
          </w:rPr>
          <w:t>13</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p>
    <w:p w:rsidR="00523DAE" w:rsidRDefault="00523DAE" w:rsidP="00D77869">
      <w:pPr>
        <w:spacing w:line="480" w:lineRule="auto"/>
        <w:jc w:val="both"/>
        <w:rPr>
          <w:rFonts w:ascii="Arial" w:hAnsi="Arial" w:cs="Arial"/>
          <w:b/>
          <w:sz w:val="22"/>
          <w:szCs w:val="22"/>
        </w:rPr>
      </w:pPr>
    </w:p>
    <w:p w:rsidR="00A653FE" w:rsidRPr="007D7E7E" w:rsidRDefault="00A653FE" w:rsidP="00D77869">
      <w:pPr>
        <w:spacing w:line="480" w:lineRule="auto"/>
        <w:jc w:val="both"/>
        <w:rPr>
          <w:rFonts w:ascii="Arial" w:hAnsi="Arial" w:cs="Arial"/>
          <w:b/>
          <w:sz w:val="22"/>
          <w:szCs w:val="22"/>
        </w:rPr>
      </w:pPr>
      <w:r w:rsidRPr="007D7E7E">
        <w:rPr>
          <w:rFonts w:ascii="Arial" w:hAnsi="Arial" w:cs="Arial"/>
          <w:b/>
          <w:sz w:val="22"/>
          <w:szCs w:val="22"/>
        </w:rPr>
        <w:t>TZM-</w:t>
      </w:r>
      <w:proofErr w:type="spellStart"/>
      <w:r w:rsidRPr="007D7E7E">
        <w:rPr>
          <w:rFonts w:ascii="Arial" w:hAnsi="Arial" w:cs="Arial"/>
          <w:b/>
          <w:sz w:val="22"/>
          <w:szCs w:val="22"/>
        </w:rPr>
        <w:t>bl</w:t>
      </w:r>
      <w:proofErr w:type="spellEnd"/>
      <w:r w:rsidRPr="007D7E7E">
        <w:rPr>
          <w:rFonts w:ascii="Arial" w:hAnsi="Arial" w:cs="Arial"/>
          <w:b/>
          <w:sz w:val="22"/>
          <w:szCs w:val="22"/>
        </w:rPr>
        <w:t xml:space="preserve"> neutralization assay</w:t>
      </w:r>
    </w:p>
    <w:p w:rsidR="00A653FE" w:rsidRPr="00622210" w:rsidRDefault="00A653FE" w:rsidP="00D77869">
      <w:pPr>
        <w:spacing w:line="480" w:lineRule="auto"/>
        <w:ind w:firstLine="720"/>
        <w:jc w:val="both"/>
        <w:rPr>
          <w:rFonts w:ascii="Arial" w:hAnsi="Arial" w:cs="Arial"/>
          <w:sz w:val="22"/>
          <w:szCs w:val="22"/>
        </w:rPr>
      </w:pPr>
      <w:r w:rsidRPr="00622210">
        <w:rPr>
          <w:rFonts w:ascii="Arial" w:hAnsi="Arial" w:cs="Arial"/>
          <w:sz w:val="22"/>
          <w:szCs w:val="22"/>
        </w:rPr>
        <w:t>TZM-</w:t>
      </w:r>
      <w:proofErr w:type="spellStart"/>
      <w:r w:rsidRPr="00622210">
        <w:rPr>
          <w:rFonts w:ascii="Arial" w:hAnsi="Arial" w:cs="Arial"/>
          <w:sz w:val="22"/>
          <w:szCs w:val="22"/>
        </w:rPr>
        <w:t>bl</w:t>
      </w:r>
      <w:proofErr w:type="spellEnd"/>
      <w:r w:rsidRPr="00622210">
        <w:rPr>
          <w:rFonts w:ascii="Arial" w:hAnsi="Arial" w:cs="Arial"/>
          <w:sz w:val="22"/>
          <w:szCs w:val="22"/>
        </w:rPr>
        <w:t xml:space="preserve"> cells were maintained in </w:t>
      </w:r>
      <w:r w:rsidRPr="00622210">
        <w:rPr>
          <w:rFonts w:ascii="Arial" w:hAnsi="Arial" w:cs="Arial"/>
          <w:sz w:val="22"/>
          <w:szCs w:val="22"/>
          <w:lang w:val="en-GB"/>
        </w:rPr>
        <w:t xml:space="preserve">Dulbecco's modified Eagle's medium (DMEM with L-glutamine, sodium pyruvate, glucose, and pyridoxine; </w:t>
      </w:r>
      <w:proofErr w:type="spellStart"/>
      <w:r w:rsidRPr="00622210">
        <w:rPr>
          <w:rFonts w:ascii="Arial" w:hAnsi="Arial" w:cs="Arial"/>
          <w:sz w:val="22"/>
          <w:szCs w:val="22"/>
          <w:lang w:val="en-GB"/>
        </w:rPr>
        <w:t>Gibco</w:t>
      </w:r>
      <w:proofErr w:type="spellEnd"/>
      <w:r w:rsidRPr="00622210">
        <w:rPr>
          <w:rFonts w:ascii="Arial" w:hAnsi="Arial" w:cs="Arial"/>
          <w:sz w:val="22"/>
          <w:szCs w:val="22"/>
          <w:lang w:val="en-GB"/>
        </w:rPr>
        <w:t xml:space="preserve">-Invitrogen) supplemented with 10% </w:t>
      </w:r>
      <w:proofErr w:type="spellStart"/>
      <w:r w:rsidRPr="00622210">
        <w:rPr>
          <w:rFonts w:ascii="Arial" w:hAnsi="Arial" w:cs="Arial"/>
          <w:sz w:val="22"/>
          <w:szCs w:val="22"/>
          <w:lang w:val="en-GB"/>
        </w:rPr>
        <w:t>fetal</w:t>
      </w:r>
      <w:proofErr w:type="spellEnd"/>
      <w:r w:rsidRPr="00622210">
        <w:rPr>
          <w:rFonts w:ascii="Arial" w:hAnsi="Arial" w:cs="Arial"/>
          <w:sz w:val="22"/>
          <w:szCs w:val="22"/>
          <w:lang w:val="en-GB"/>
        </w:rPr>
        <w:t xml:space="preserve"> bovine serum (FBS), 2.5% HEPES, and 0.5% gentamicin and passaged</w:t>
      </w:r>
      <w:r w:rsidRPr="00622210">
        <w:rPr>
          <w:rFonts w:ascii="Arial" w:hAnsi="Arial" w:cs="Arial"/>
          <w:sz w:val="22"/>
          <w:szCs w:val="22"/>
          <w:vertAlign w:val="superscript"/>
          <w:lang w:val="en-GB"/>
        </w:rPr>
        <w:t xml:space="preserve"> </w:t>
      </w:r>
      <w:r w:rsidRPr="00622210">
        <w:rPr>
          <w:rFonts w:ascii="Arial" w:hAnsi="Arial" w:cs="Arial"/>
          <w:sz w:val="22"/>
          <w:szCs w:val="22"/>
          <w:lang w:val="en-GB"/>
        </w:rPr>
        <w:t>twice a week</w:t>
      </w:r>
      <w:r w:rsidRPr="00622210">
        <w:rPr>
          <w:rFonts w:ascii="Arial" w:hAnsi="Arial" w:cs="Arial"/>
          <w:sz w:val="22"/>
          <w:szCs w:val="22"/>
        </w:rPr>
        <w:t xml:space="preserve">. Heat-inactivated plasma samples from the patients were titrated 1:5-1:1280 in media (above) and mixed with a 200 TCID50 of either primary virus stock or </w:t>
      </w:r>
      <w:proofErr w:type="spellStart"/>
      <w:r w:rsidRPr="00CC7AE4">
        <w:rPr>
          <w:rFonts w:ascii="Arial" w:hAnsi="Arial" w:cs="Arial"/>
          <w:sz w:val="22"/>
          <w:szCs w:val="22"/>
        </w:rPr>
        <w:t>pseudovirus</w:t>
      </w:r>
      <w:proofErr w:type="spellEnd"/>
      <w:r w:rsidRPr="00CC7AE4">
        <w:rPr>
          <w:rFonts w:ascii="Arial" w:hAnsi="Arial" w:cs="Arial"/>
          <w:sz w:val="22"/>
          <w:szCs w:val="22"/>
        </w:rPr>
        <w:t xml:space="preserve"> in 96 well plates.</w:t>
      </w:r>
      <w:r>
        <w:rPr>
          <w:rFonts w:ascii="Arial" w:hAnsi="Arial" w:cs="Arial"/>
          <w:sz w:val="22"/>
          <w:szCs w:val="22"/>
        </w:rPr>
        <w:t xml:space="preserve"> If </w:t>
      </w:r>
      <w:r w:rsidRPr="007B2A67">
        <w:rPr>
          <w:rFonts w:ascii="Arial" w:hAnsi="Arial" w:cs="Arial"/>
          <w:sz w:val="22"/>
          <w:szCs w:val="22"/>
        </w:rPr>
        <w:t xml:space="preserve">purified total </w:t>
      </w:r>
      <w:proofErr w:type="spellStart"/>
      <w:r w:rsidRPr="007B2A67">
        <w:rPr>
          <w:rFonts w:ascii="Arial" w:hAnsi="Arial" w:cs="Arial"/>
          <w:sz w:val="22"/>
          <w:szCs w:val="22"/>
        </w:rPr>
        <w:t>IgG</w:t>
      </w:r>
      <w:proofErr w:type="spellEnd"/>
      <w:r w:rsidRPr="007B2A67">
        <w:rPr>
          <w:rFonts w:ascii="Arial" w:hAnsi="Arial" w:cs="Arial"/>
          <w:sz w:val="22"/>
          <w:szCs w:val="22"/>
        </w:rPr>
        <w:t xml:space="preserve"> was used instead of heat-</w:t>
      </w:r>
      <w:r w:rsidRPr="007B2A67">
        <w:rPr>
          <w:rFonts w:ascii="Arial" w:hAnsi="Arial" w:cs="Arial"/>
          <w:sz w:val="22"/>
          <w:szCs w:val="22"/>
        </w:rPr>
        <w:lastRenderedPageBreak/>
        <w:t>inactivated plasma</w:t>
      </w:r>
      <w:r>
        <w:rPr>
          <w:rFonts w:ascii="Arial" w:hAnsi="Arial" w:cs="Arial"/>
          <w:sz w:val="22"/>
          <w:szCs w:val="22"/>
        </w:rPr>
        <w:t>, d</w:t>
      </w:r>
      <w:r w:rsidRPr="00757DAA">
        <w:rPr>
          <w:rFonts w:ascii="Arial" w:hAnsi="Arial" w:cs="Arial"/>
          <w:sz w:val="22"/>
          <w:szCs w:val="22"/>
        </w:rPr>
        <w:t>ilutions were made at</w:t>
      </w:r>
      <w:r w:rsidRPr="00CC7AE4">
        <w:rPr>
          <w:rFonts w:ascii="Arial" w:hAnsi="Arial" w:cs="Arial"/>
          <w:sz w:val="22"/>
          <w:szCs w:val="22"/>
        </w:rPr>
        <w:t xml:space="preserve"> </w:t>
      </w:r>
      <w:r w:rsidRPr="00757DAA">
        <w:rPr>
          <w:rFonts w:ascii="Arial" w:hAnsi="Arial" w:cs="Arial"/>
          <w:sz w:val="22"/>
          <w:szCs w:val="22"/>
        </w:rPr>
        <w:t xml:space="preserve">500, 200, 100, 10, 1, and </w:t>
      </w:r>
      <w:proofErr w:type="gramStart"/>
      <w:r w:rsidRPr="00757DAA">
        <w:rPr>
          <w:rFonts w:ascii="Arial" w:hAnsi="Arial" w:cs="Arial"/>
          <w:sz w:val="22"/>
          <w:szCs w:val="22"/>
        </w:rPr>
        <w:t>0.1 µg/mL in DMEM media</w:t>
      </w:r>
      <w:proofErr w:type="gramEnd"/>
      <w:r>
        <w:rPr>
          <w:rFonts w:ascii="Arial" w:hAnsi="Arial" w:cs="Arial"/>
          <w:sz w:val="22"/>
          <w:szCs w:val="22"/>
        </w:rPr>
        <w:t xml:space="preserve">. </w:t>
      </w:r>
      <w:r w:rsidRPr="00CC7AE4">
        <w:rPr>
          <w:rFonts w:ascii="Arial" w:hAnsi="Arial" w:cs="Arial"/>
          <w:sz w:val="22"/>
          <w:szCs w:val="22"/>
        </w:rPr>
        <w:t>After a 1-hour incubation at 37</w:t>
      </w:r>
      <w:r w:rsidRPr="00CC7AE4">
        <w:rPr>
          <w:rFonts w:ascii="Arial" w:eastAsia="MS PGothic" w:hAnsi="Arial" w:cs="Arial"/>
          <w:sz w:val="22"/>
          <w:szCs w:val="22"/>
        </w:rPr>
        <w:t>º</w:t>
      </w:r>
      <w:r w:rsidRPr="00CC7AE4">
        <w:rPr>
          <w:rFonts w:ascii="Arial" w:hAnsi="Arial" w:cs="Arial"/>
          <w:sz w:val="22"/>
          <w:szCs w:val="22"/>
        </w:rPr>
        <w:t>C, 10 000 TZM-</w:t>
      </w:r>
      <w:proofErr w:type="spellStart"/>
      <w:r w:rsidRPr="00CC7AE4">
        <w:rPr>
          <w:rFonts w:ascii="Arial" w:hAnsi="Arial" w:cs="Arial"/>
          <w:sz w:val="22"/>
          <w:szCs w:val="22"/>
        </w:rPr>
        <w:t>bl</w:t>
      </w:r>
      <w:proofErr w:type="spellEnd"/>
      <w:r w:rsidRPr="00CC7AE4">
        <w:rPr>
          <w:rFonts w:ascii="Arial" w:hAnsi="Arial" w:cs="Arial"/>
          <w:sz w:val="22"/>
          <w:szCs w:val="22"/>
        </w:rPr>
        <w:t xml:space="preserve"> cells in 100 </w:t>
      </w:r>
      <w:proofErr w:type="spellStart"/>
      <w:r w:rsidRPr="00CC7AE4">
        <w:rPr>
          <w:rFonts w:ascii="Arial" w:hAnsi="Arial" w:cs="Arial"/>
          <w:sz w:val="22"/>
          <w:szCs w:val="22"/>
        </w:rPr>
        <w:t>μl</w:t>
      </w:r>
      <w:proofErr w:type="spellEnd"/>
      <w:r w:rsidRPr="00CC7AE4">
        <w:rPr>
          <w:rFonts w:ascii="Arial" w:hAnsi="Arial" w:cs="Arial"/>
          <w:sz w:val="22"/>
          <w:szCs w:val="22"/>
        </w:rPr>
        <w:t xml:space="preserve"> of DMEM media containing 10 </w:t>
      </w:r>
      <w:r>
        <w:rPr>
          <w:rFonts w:ascii="Arial" w:hAnsi="Arial" w:cs="Arial"/>
          <w:sz w:val="22"/>
          <w:szCs w:val="22"/>
        </w:rPr>
        <w:t>µ</w:t>
      </w:r>
      <w:r w:rsidRPr="00CC7AE4">
        <w:rPr>
          <w:rFonts w:ascii="Arial" w:hAnsi="Arial" w:cs="Arial"/>
          <w:sz w:val="22"/>
          <w:szCs w:val="22"/>
        </w:rPr>
        <w:t>g/ml DEAE-dextran were added to each well</w:t>
      </w:r>
      <w:r>
        <w:rPr>
          <w:rFonts w:ascii="Arial" w:hAnsi="Arial" w:cs="Arial"/>
          <w:sz w:val="22"/>
          <w:szCs w:val="22"/>
        </w:rPr>
        <w:t>.</w:t>
      </w:r>
      <w:r w:rsidRPr="00CC7AE4">
        <w:rPr>
          <w:rFonts w:ascii="Arial" w:hAnsi="Arial" w:cs="Arial"/>
          <w:sz w:val="22"/>
          <w:szCs w:val="22"/>
        </w:rPr>
        <w:t xml:space="preserve"> </w:t>
      </w:r>
      <w:r>
        <w:rPr>
          <w:rFonts w:ascii="Arial" w:hAnsi="Arial" w:cs="Arial"/>
          <w:sz w:val="22"/>
          <w:szCs w:val="22"/>
        </w:rPr>
        <w:t>T</w:t>
      </w:r>
      <w:r w:rsidRPr="00CC7AE4">
        <w:rPr>
          <w:rFonts w:ascii="Arial" w:hAnsi="Arial" w:cs="Arial"/>
          <w:sz w:val="22"/>
          <w:szCs w:val="22"/>
        </w:rPr>
        <w:t xml:space="preserve">he </w:t>
      </w:r>
      <w:r>
        <w:rPr>
          <w:rFonts w:ascii="Arial" w:hAnsi="Arial" w:cs="Arial"/>
          <w:sz w:val="22"/>
          <w:szCs w:val="22"/>
        </w:rPr>
        <w:t xml:space="preserve">optimal </w:t>
      </w:r>
      <w:r w:rsidRPr="00CC7AE4">
        <w:rPr>
          <w:rFonts w:ascii="Arial" w:hAnsi="Arial" w:cs="Arial"/>
          <w:sz w:val="22"/>
          <w:szCs w:val="22"/>
        </w:rPr>
        <w:t xml:space="preserve">concentration of DEAE </w:t>
      </w:r>
      <w:r>
        <w:rPr>
          <w:rFonts w:ascii="Arial" w:hAnsi="Arial" w:cs="Arial"/>
          <w:sz w:val="22"/>
          <w:szCs w:val="22"/>
        </w:rPr>
        <w:t xml:space="preserve">for reaching maximum infection </w:t>
      </w:r>
      <w:r w:rsidRPr="00CC7AE4">
        <w:rPr>
          <w:rFonts w:ascii="Arial" w:hAnsi="Arial" w:cs="Arial"/>
          <w:sz w:val="22"/>
          <w:szCs w:val="22"/>
        </w:rPr>
        <w:t xml:space="preserve">was determined </w:t>
      </w:r>
      <w:r>
        <w:rPr>
          <w:rFonts w:ascii="Arial" w:hAnsi="Arial" w:cs="Arial"/>
          <w:sz w:val="22"/>
          <w:szCs w:val="22"/>
        </w:rPr>
        <w:t xml:space="preserve">for each lot </w:t>
      </w:r>
      <w:r w:rsidRPr="00CC7AE4">
        <w:rPr>
          <w:rFonts w:ascii="Arial" w:hAnsi="Arial" w:cs="Arial"/>
          <w:sz w:val="22"/>
          <w:szCs w:val="22"/>
        </w:rPr>
        <w:t>by titration of a 5mg/mL stock solution</w:t>
      </w:r>
      <w:r>
        <w:rPr>
          <w:rFonts w:ascii="Arial" w:hAnsi="Arial" w:cs="Arial"/>
          <w:sz w:val="22"/>
          <w:szCs w:val="22"/>
        </w:rPr>
        <w:t>.</w:t>
      </w:r>
      <w:r w:rsidRPr="00CC7AE4">
        <w:rPr>
          <w:rFonts w:ascii="Arial" w:hAnsi="Arial" w:cs="Arial"/>
          <w:sz w:val="22"/>
          <w:szCs w:val="22"/>
        </w:rPr>
        <w:t xml:space="preserve"> The plates were incubated for 48-72</w:t>
      </w:r>
      <w:r w:rsidR="003B6D0B">
        <w:rPr>
          <w:rFonts w:ascii="Arial" w:hAnsi="Arial" w:cs="Arial"/>
          <w:sz w:val="22"/>
          <w:szCs w:val="22"/>
        </w:rPr>
        <w:t> </w:t>
      </w:r>
      <w:r w:rsidRPr="00CC7AE4">
        <w:rPr>
          <w:rFonts w:ascii="Arial" w:hAnsi="Arial" w:cs="Arial"/>
          <w:sz w:val="22"/>
          <w:szCs w:val="22"/>
        </w:rPr>
        <w:t>hours at 37</w:t>
      </w:r>
      <w:r w:rsidRPr="00CC7AE4">
        <w:rPr>
          <w:rFonts w:ascii="Arial" w:eastAsia="MS PGothic" w:hAnsi="Arial" w:cs="Arial"/>
          <w:sz w:val="22"/>
          <w:szCs w:val="22"/>
        </w:rPr>
        <w:t>º</w:t>
      </w:r>
      <w:r w:rsidRPr="00CC7AE4">
        <w:rPr>
          <w:rFonts w:ascii="Arial" w:hAnsi="Arial" w:cs="Arial"/>
          <w:sz w:val="22"/>
          <w:szCs w:val="22"/>
        </w:rPr>
        <w:t xml:space="preserve">C, </w:t>
      </w:r>
      <w:r>
        <w:rPr>
          <w:rFonts w:ascii="Arial" w:hAnsi="Arial" w:cs="Arial"/>
          <w:sz w:val="22"/>
          <w:szCs w:val="22"/>
        </w:rPr>
        <w:t>and measured as described above</w:t>
      </w:r>
      <w:r w:rsidRPr="00622210">
        <w:rPr>
          <w:rFonts w:ascii="Arial" w:hAnsi="Arial" w:cs="Arial"/>
          <w:sz w:val="22"/>
          <w:szCs w:val="22"/>
        </w:rPr>
        <w:t xml:space="preserve">. </w:t>
      </w:r>
      <w:r>
        <w:rPr>
          <w:rFonts w:ascii="Arial" w:hAnsi="Arial" w:cs="Arial"/>
          <w:sz w:val="22"/>
          <w:szCs w:val="22"/>
        </w:rPr>
        <w:t>Neutralization assays with primary virus included 0.2</w:t>
      </w:r>
      <w:r w:rsidR="003B6D0B">
        <w:rPr>
          <w:rFonts w:ascii="Arial" w:hAnsi="Arial" w:cs="Arial"/>
          <w:sz w:val="22"/>
          <w:szCs w:val="22"/>
        </w:rPr>
        <w:t> </w:t>
      </w:r>
      <w:proofErr w:type="spellStart"/>
      <w:r>
        <w:rPr>
          <w:rFonts w:ascii="Arial" w:hAnsi="Arial" w:cs="Arial"/>
          <w:sz w:val="22"/>
          <w:szCs w:val="22"/>
        </w:rPr>
        <w:t>μl</w:t>
      </w:r>
      <w:proofErr w:type="spellEnd"/>
      <w:r>
        <w:rPr>
          <w:rFonts w:ascii="Arial" w:hAnsi="Arial" w:cs="Arial"/>
          <w:sz w:val="22"/>
          <w:szCs w:val="22"/>
        </w:rPr>
        <w:t xml:space="preserve"> </w:t>
      </w:r>
      <w:proofErr w:type="spellStart"/>
      <w:r>
        <w:rPr>
          <w:rFonts w:ascii="Arial" w:hAnsi="Arial" w:cs="Arial"/>
          <w:sz w:val="22"/>
          <w:szCs w:val="22"/>
        </w:rPr>
        <w:t>Indinavir</w:t>
      </w:r>
      <w:proofErr w:type="spellEnd"/>
      <w:r>
        <w:rPr>
          <w:rFonts w:ascii="Arial" w:hAnsi="Arial" w:cs="Arial"/>
          <w:sz w:val="22"/>
          <w:szCs w:val="22"/>
        </w:rPr>
        <w:t xml:space="preserve"> per well to limit replication </w:t>
      </w:r>
      <w:r w:rsidRPr="00622210">
        <w:rPr>
          <w:rFonts w:ascii="Arial" w:hAnsi="Arial" w:cs="Arial"/>
          <w:sz w:val="22"/>
          <w:szCs w:val="22"/>
        </w:rPr>
        <w:t xml:space="preserve">Background luminescence from cells-only wells was subtracted from all RLU values and percent neutralization was calculated by division of the mean RLU for each set of duplicates by the mean RLU in the respective replicates of virus-only control wells, </w:t>
      </w:r>
      <w:r>
        <w:rPr>
          <w:rFonts w:ascii="Arial" w:hAnsi="Arial" w:cs="Arial"/>
          <w:sz w:val="22"/>
          <w:szCs w:val="22"/>
        </w:rPr>
        <w:t xml:space="preserve">calculations were adjusted with cells only controls and the overall product was </w:t>
      </w:r>
      <w:r w:rsidRPr="00622210">
        <w:rPr>
          <w:rFonts w:ascii="Arial" w:hAnsi="Arial" w:cs="Arial"/>
          <w:sz w:val="22"/>
          <w:szCs w:val="22"/>
        </w:rPr>
        <w:t>multiplied by 100</w:t>
      </w:r>
      <w:r w:rsidR="00472E71">
        <w:rPr>
          <w:rFonts w:ascii="Arial" w:hAnsi="Arial" w:cs="Arial"/>
          <w:sz w:val="22"/>
          <w:szCs w:val="22"/>
        </w:rPr>
        <w:t xml:space="preserve"> to obtain the percentag</w:t>
      </w:r>
      <w:r w:rsidR="00BA5865">
        <w:rPr>
          <w:rFonts w:ascii="Arial" w:hAnsi="Arial" w:cs="Arial"/>
          <w:sz w:val="22"/>
          <w:szCs w:val="22"/>
        </w:rPr>
        <w:t xml:space="preserve">e </w:t>
      </w:r>
      <w:r w:rsidR="00E90651">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PEVuZE5vdGU+PENpdGUgRXhjbHVkZUF1dGg9IjEiIEV4Y2x1ZGVZZWFyPSIxIj48QXV0aG9yPkxp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==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3" w:tooltip="Li, 2005 #84" w:history="1">
        <w:r w:rsidR="00217827">
          <w:rPr>
            <w:rFonts w:ascii="Arial" w:hAnsi="Arial" w:cs="Arial"/>
            <w:noProof/>
            <w:sz w:val="22"/>
            <w:szCs w:val="22"/>
          </w:rPr>
          <w:t>13</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Pr>
          <w:rFonts w:ascii="Arial" w:hAnsi="Arial" w:cs="Arial"/>
          <w:sz w:val="22"/>
          <w:szCs w:val="22"/>
        </w:rPr>
        <w:t xml:space="preserve"> </w:t>
      </w:r>
    </w:p>
    <w:p w:rsidR="00523DAE" w:rsidRDefault="00523DAE" w:rsidP="00D77869">
      <w:pPr>
        <w:spacing w:line="480" w:lineRule="auto"/>
        <w:jc w:val="both"/>
        <w:rPr>
          <w:rFonts w:ascii="Arial" w:hAnsi="Arial" w:cs="Arial"/>
          <w:b/>
          <w:sz w:val="22"/>
          <w:szCs w:val="22"/>
        </w:rPr>
      </w:pPr>
    </w:p>
    <w:p w:rsidR="00A653FE" w:rsidRPr="00622210" w:rsidRDefault="00A653FE" w:rsidP="00D77869">
      <w:pPr>
        <w:spacing w:line="480" w:lineRule="auto"/>
        <w:jc w:val="both"/>
        <w:rPr>
          <w:rFonts w:ascii="Arial" w:hAnsi="Arial" w:cs="Arial"/>
          <w:b/>
          <w:sz w:val="22"/>
          <w:szCs w:val="22"/>
        </w:rPr>
      </w:pPr>
      <w:r w:rsidRPr="00622210">
        <w:rPr>
          <w:rFonts w:ascii="Arial" w:hAnsi="Arial" w:cs="Arial"/>
          <w:b/>
          <w:sz w:val="22"/>
          <w:szCs w:val="22"/>
        </w:rPr>
        <w:t>Production of heterologous virus isolates</w:t>
      </w:r>
    </w:p>
    <w:p w:rsidR="00A653FE" w:rsidRDefault="00A653FE" w:rsidP="00523DAE">
      <w:pPr>
        <w:spacing w:line="480" w:lineRule="auto"/>
        <w:ind w:firstLine="720"/>
        <w:jc w:val="both"/>
        <w:rPr>
          <w:rFonts w:ascii="Arial" w:hAnsi="Arial" w:cs="Arial"/>
          <w:sz w:val="22"/>
          <w:szCs w:val="22"/>
        </w:rPr>
      </w:pPr>
      <w:r w:rsidRPr="00622210">
        <w:rPr>
          <w:rFonts w:ascii="Arial" w:hAnsi="Arial" w:cs="Arial"/>
          <w:sz w:val="22"/>
          <w:szCs w:val="22"/>
        </w:rPr>
        <w:t>Primary viruses, isolated from Cameroonian patients, were selected from frozen virus stocks. The virus isolates, including</w:t>
      </w:r>
      <w:r>
        <w:rPr>
          <w:rFonts w:ascii="Arial" w:hAnsi="Arial" w:cs="Arial"/>
          <w:sz w:val="22"/>
          <w:szCs w:val="22"/>
        </w:rPr>
        <w:t xml:space="preserve"> </w:t>
      </w:r>
      <w:r w:rsidR="00D77869">
        <w:rPr>
          <w:rFonts w:ascii="Arial" w:hAnsi="Arial" w:cs="Arial"/>
          <w:sz w:val="22"/>
          <w:szCs w:val="22"/>
        </w:rPr>
        <w:t>t</w:t>
      </w:r>
      <w:r>
        <w:rPr>
          <w:rFonts w:ascii="Arial" w:hAnsi="Arial" w:cs="Arial"/>
          <w:sz w:val="22"/>
          <w:szCs w:val="22"/>
        </w:rPr>
        <w:t>ier 2-like</w:t>
      </w:r>
      <w:r w:rsidRPr="00622210">
        <w:rPr>
          <w:rFonts w:ascii="Arial" w:hAnsi="Arial" w:cs="Arial"/>
          <w:sz w:val="22"/>
          <w:szCs w:val="22"/>
        </w:rPr>
        <w:t xml:space="preserve"> </w:t>
      </w:r>
      <w:r>
        <w:rPr>
          <w:rFonts w:ascii="Arial" w:hAnsi="Arial" w:cs="Arial"/>
          <w:sz w:val="22"/>
          <w:szCs w:val="22"/>
        </w:rPr>
        <w:t xml:space="preserve">122 (subtype 02_AG), </w:t>
      </w:r>
      <w:r w:rsidRPr="00622210">
        <w:rPr>
          <w:rFonts w:ascii="Arial" w:hAnsi="Arial" w:cs="Arial"/>
          <w:sz w:val="22"/>
          <w:szCs w:val="22"/>
          <w:lang w:val="en-GB"/>
        </w:rPr>
        <w:t>6491 (subtype G)</w:t>
      </w:r>
      <w:r>
        <w:rPr>
          <w:rFonts w:ascii="Arial" w:hAnsi="Arial" w:cs="Arial"/>
          <w:sz w:val="22"/>
          <w:szCs w:val="22"/>
          <w:lang w:val="en-GB"/>
        </w:rPr>
        <w:t xml:space="preserve">, and </w:t>
      </w:r>
      <w:r w:rsidRPr="00622210">
        <w:rPr>
          <w:rFonts w:ascii="Arial" w:hAnsi="Arial" w:cs="Arial"/>
          <w:sz w:val="22"/>
          <w:szCs w:val="22"/>
          <w:lang w:val="en-GB"/>
        </w:rPr>
        <w:t xml:space="preserve">104 (subtype F2) </w:t>
      </w:r>
      <w:r w:rsidRPr="00622210">
        <w:rPr>
          <w:rFonts w:ascii="Arial" w:hAnsi="Arial" w:cs="Arial"/>
          <w:sz w:val="22"/>
          <w:szCs w:val="22"/>
        </w:rPr>
        <w:t xml:space="preserve">were heterologous to the viruses infecting the study subjects. In addition, </w:t>
      </w:r>
      <w:r w:rsidR="00D77869">
        <w:rPr>
          <w:rFonts w:ascii="Arial" w:hAnsi="Arial" w:cs="Arial"/>
          <w:sz w:val="22"/>
          <w:szCs w:val="22"/>
          <w:lang w:val="en-GB"/>
        </w:rPr>
        <w:t>t</w:t>
      </w:r>
      <w:r w:rsidRPr="00622210">
        <w:rPr>
          <w:rFonts w:ascii="Arial" w:hAnsi="Arial" w:cs="Arial"/>
          <w:sz w:val="22"/>
          <w:szCs w:val="22"/>
          <w:lang w:val="en-GB"/>
        </w:rPr>
        <w:t xml:space="preserve">ier 1 subtype B viruses SF162 and Bx08 were used. The heterologous viruses were chosen to be able to compare our results with previous studies </w:t>
      </w:r>
      <w:r w:rsidR="00472E71">
        <w:rPr>
          <w:rFonts w:ascii="Arial" w:hAnsi="Arial" w:cs="Arial"/>
          <w:sz w:val="22"/>
          <w:szCs w:val="22"/>
          <w:lang w:val="en-GB"/>
        </w:rPr>
        <w:t xml:space="preserve">of discordant </w:t>
      </w:r>
      <w:proofErr w:type="spellStart"/>
      <w:r w:rsidR="00472E71">
        <w:rPr>
          <w:rFonts w:ascii="Arial" w:hAnsi="Arial" w:cs="Arial"/>
          <w:sz w:val="22"/>
          <w:szCs w:val="22"/>
          <w:lang w:val="en-GB"/>
        </w:rPr>
        <w:t>superinfectio</w:t>
      </w:r>
      <w:r w:rsidR="00BA5865">
        <w:rPr>
          <w:rFonts w:ascii="Arial" w:hAnsi="Arial" w:cs="Arial"/>
          <w:sz w:val="22"/>
          <w:szCs w:val="22"/>
          <w:lang w:val="en-GB"/>
        </w:rPr>
        <w:t>n</w:t>
      </w:r>
      <w:proofErr w:type="spellEnd"/>
      <w:r w:rsidR="00BA5865">
        <w:rPr>
          <w:rFonts w:ascii="Arial" w:hAnsi="Arial" w:cs="Arial"/>
          <w:sz w:val="22"/>
          <w:szCs w:val="22"/>
          <w:lang w:val="en-GB"/>
        </w:rPr>
        <w:t xml:space="preserve"> </w:t>
      </w:r>
      <w:r w:rsidR="00E90651">
        <w:rPr>
          <w:rFonts w:ascii="Arial" w:hAnsi="Arial" w:cs="Arial"/>
          <w:sz w:val="22"/>
          <w:szCs w:val="22"/>
          <w:lang w:val="en-GB"/>
        </w:rPr>
        <w:fldChar w:fldCharType="begin"/>
      </w:r>
      <w:r w:rsidR="00217827">
        <w:rPr>
          <w:rFonts w:ascii="Arial" w:hAnsi="Arial" w:cs="Arial"/>
          <w:sz w:val="22"/>
          <w:szCs w:val="22"/>
          <w:lang w:val="en-GB"/>
        </w:rPr>
        <w:instrText xml:space="preserve"> ADDIN EN.CITE &lt;EndNote&gt;&lt;Cite ExcludeAuth="1" ExcludeYear="1"&gt;&lt;Author&gt;Powell&lt;/Author&gt;&lt;Year&gt;2010&lt;/Year&gt;&lt;RecNum&gt;33&lt;/RecNum&gt;&lt;DisplayText&gt;[14]&lt;/DisplayText&gt;&lt;record&gt;&lt;rec-number&gt;33&lt;/rec-number&gt;&lt;foreign-keys&gt;&lt;key app="EN" db-id="v20w9atwbxx0xfe2e2o5r5w2xts0992sps9e" timestamp="0"&gt;33&lt;/key&gt;&lt;/foreign-keys&gt;&lt;ref-type name="Journal Article"&gt;17&lt;/ref-type&gt;&lt;contributors&gt;&lt;authors&gt;&lt;author&gt;Powell, R. L.&lt;/author&gt;&lt;author&gt;Kinge, T.&lt;/author&gt;&lt;author&gt;Nyambi, P. N.&lt;/author&gt;&lt;/authors&gt;&lt;/contributors&gt;&lt;auth-address&gt;Department of Microbiology, New York University School of Medicine, New York, NY 10010, USA.&lt;/auth-address&gt;&lt;titles&gt;&lt;title&gt;Infection by discordant strains of HIV-1 markedly enhances the neutralizing antibody response against heterologous virus&lt;/title&gt;&lt;secondary-title&gt;J Virol&lt;/secondary-title&gt;&lt;alt-title&gt;Journal of virology&lt;/alt-title&gt;&lt;/titles&gt;&lt;pages&gt;9415-26&lt;/pages&gt;&lt;volume&gt;84&lt;/volume&gt;&lt;number&gt;18&lt;/number&gt;&lt;keywords&gt;&lt;keyword&gt;Africa&lt;/keyword&gt;&lt;keyword&gt;Antibodies, Neutralizing/*blood&lt;/keyword&gt;&lt;keyword&gt;Cameroon&lt;/keyword&gt;&lt;keyword&gt;HIV Antibodies/*blood&lt;/keyword&gt;&lt;keyword&gt;HIV Infections/*immunology/*virology&lt;/keyword&gt;&lt;keyword&gt;HIV-1/*classification/*immunology&lt;/keyword&gt;&lt;keyword&gt;Humans&lt;/keyword&gt;&lt;keyword&gt;Inhibitory Concentration 50&lt;/keyword&gt;&lt;keyword&gt;Neutralization Tests&lt;/keyword&gt;&lt;keyword&gt;United States&lt;/keyword&gt;&lt;/keywords&gt;&lt;dates&gt;&lt;year&gt;2010&lt;/year&gt;&lt;pub-dates&gt;&lt;date&gt;Sep&lt;/date&gt;&lt;/pub-dates&gt;&lt;/dates&gt;&lt;isbn&gt;1098-5514 (Electronic)&amp;#xD;0022-538X (Linking)&lt;/isbn&gt;&lt;accession-num&gt;20631143&lt;/accession-num&gt;&lt;urls&gt;&lt;related-urls&gt;&lt;url&gt;http://www.ncbi.nlm.nih.gov/pubmed/20631143&lt;/url&gt;&lt;/related-urls&gt;&lt;/urls&gt;&lt;custom2&gt;2937625&lt;/custom2&gt;&lt;electronic-resource-num&gt;10.1128/JVI.02732-09&lt;/electronic-resource-num&gt;&lt;/record&gt;&lt;/Cite&gt;&lt;/EndNote&gt;</w:instrText>
      </w:r>
      <w:r w:rsidR="00E90651">
        <w:rPr>
          <w:rFonts w:ascii="Arial" w:hAnsi="Arial" w:cs="Arial"/>
          <w:sz w:val="22"/>
          <w:szCs w:val="22"/>
          <w:lang w:val="en-GB"/>
        </w:rPr>
        <w:fldChar w:fldCharType="separate"/>
      </w:r>
      <w:r w:rsidR="00217827">
        <w:rPr>
          <w:rFonts w:ascii="Arial" w:hAnsi="Arial" w:cs="Arial"/>
          <w:noProof/>
          <w:sz w:val="22"/>
          <w:szCs w:val="22"/>
          <w:lang w:val="en-GB"/>
        </w:rPr>
        <w:t>[</w:t>
      </w:r>
      <w:hyperlink w:anchor="_ENREF_14" w:tooltip="Powell, 2010 #33" w:history="1">
        <w:r w:rsidR="00217827">
          <w:rPr>
            <w:rFonts w:ascii="Arial" w:hAnsi="Arial" w:cs="Arial"/>
            <w:noProof/>
            <w:sz w:val="22"/>
            <w:szCs w:val="22"/>
            <w:lang w:val="en-GB"/>
          </w:rPr>
          <w:t>14</w:t>
        </w:r>
      </w:hyperlink>
      <w:r w:rsidR="00217827">
        <w:rPr>
          <w:rFonts w:ascii="Arial" w:hAnsi="Arial" w:cs="Arial"/>
          <w:noProof/>
          <w:sz w:val="22"/>
          <w:szCs w:val="22"/>
          <w:lang w:val="en-GB"/>
        </w:rPr>
        <w:t>]</w:t>
      </w:r>
      <w:r w:rsidR="00E90651">
        <w:rPr>
          <w:rFonts w:ascii="Arial" w:hAnsi="Arial" w:cs="Arial"/>
          <w:sz w:val="22"/>
          <w:szCs w:val="22"/>
          <w:lang w:val="en-GB"/>
        </w:rPr>
        <w:fldChar w:fldCharType="end"/>
      </w:r>
      <w:r w:rsidR="00BA5865">
        <w:rPr>
          <w:rFonts w:ascii="Arial" w:hAnsi="Arial" w:cs="Arial"/>
          <w:sz w:val="22"/>
          <w:szCs w:val="22"/>
          <w:lang w:val="en-GB"/>
        </w:rPr>
        <w:t xml:space="preserve">. </w:t>
      </w:r>
      <w:r w:rsidRPr="00622210">
        <w:rPr>
          <w:rFonts w:ascii="Arial" w:hAnsi="Arial" w:cs="Arial"/>
          <w:sz w:val="22"/>
          <w:szCs w:val="22"/>
          <w:lang w:val="en-GB"/>
        </w:rPr>
        <w:t xml:space="preserve"> </w:t>
      </w:r>
      <w:r w:rsidRPr="00622210">
        <w:rPr>
          <w:rFonts w:ascii="Arial" w:hAnsi="Arial" w:cs="Arial"/>
          <w:sz w:val="22"/>
          <w:szCs w:val="22"/>
        </w:rPr>
        <w:t xml:space="preserve">The virus stocks were produced on </w:t>
      </w:r>
      <w:proofErr w:type="spellStart"/>
      <w:r w:rsidRPr="00622210">
        <w:rPr>
          <w:rFonts w:ascii="Arial" w:hAnsi="Arial" w:cs="Arial"/>
          <w:sz w:val="22"/>
          <w:szCs w:val="22"/>
        </w:rPr>
        <w:t>phytohemagglutinin</w:t>
      </w:r>
      <w:proofErr w:type="spellEnd"/>
      <w:r w:rsidRPr="00622210">
        <w:rPr>
          <w:rFonts w:ascii="Arial" w:hAnsi="Arial" w:cs="Arial"/>
          <w:sz w:val="22"/>
          <w:szCs w:val="22"/>
        </w:rPr>
        <w:t xml:space="preserve"> (PHA) - activated human peripheral blood mononuclear cells (PBMCs), as previously describe</w:t>
      </w:r>
      <w:r w:rsidR="00BA5865">
        <w:rPr>
          <w:rFonts w:ascii="Arial" w:hAnsi="Arial" w:cs="Arial"/>
          <w:sz w:val="22"/>
          <w:szCs w:val="22"/>
        </w:rPr>
        <w:t xml:space="preserve">d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ExcludeYear="1"&gt;&lt;Author&gt;Powell&lt;/Author&gt;&lt;Year&gt;2010&lt;/Year&gt;&lt;RecNum&gt;33&lt;/RecNum&gt;&lt;DisplayText&gt;[14]&lt;/DisplayText&gt;&lt;record&gt;&lt;rec-number&gt;33&lt;/rec-number&gt;&lt;foreign-keys&gt;&lt;key app="EN" db-id="v20w9atwbxx0xfe2e2o5r5w2xts0992sps9e" timestamp="0"&gt;33&lt;/key&gt;&lt;/foreign-keys&gt;&lt;ref-type name="Journal Article"&gt;17&lt;/ref-type&gt;&lt;contributors&gt;&lt;authors&gt;&lt;author&gt;Powell, R. L.&lt;/author&gt;&lt;author&gt;Kinge, T.&lt;/author&gt;&lt;author&gt;Nyambi, P. N.&lt;/author&gt;&lt;/authors&gt;&lt;/contributors&gt;&lt;auth-address&gt;Department of Microbiology, New York University School of Medicine, New York, NY 10010, USA.&lt;/auth-address&gt;&lt;titles&gt;&lt;title&gt;Infection by discordant strains of HIV-1 markedly enhances the neutralizing antibody response against heterologous virus&lt;/title&gt;&lt;secondary-title&gt;J Virol&lt;/secondary-title&gt;&lt;alt-title&gt;Journal of virology&lt;/alt-title&gt;&lt;/titles&gt;&lt;pages&gt;9415-26&lt;/pages&gt;&lt;volume&gt;84&lt;/volume&gt;&lt;number&gt;18&lt;/number&gt;&lt;keywords&gt;&lt;keyword&gt;Africa&lt;/keyword&gt;&lt;keyword&gt;Antibodies, Neutralizing/*blood&lt;/keyword&gt;&lt;keyword&gt;Cameroon&lt;/keyword&gt;&lt;keyword&gt;HIV Antibodies/*blood&lt;/keyword&gt;&lt;keyword&gt;HIV Infections/*immunology/*virology&lt;/keyword&gt;&lt;keyword&gt;HIV-1/*classification/*immunology&lt;/keyword&gt;&lt;keyword&gt;Humans&lt;/keyword&gt;&lt;keyword&gt;Inhibitory Concentration 50&lt;/keyword&gt;&lt;keyword&gt;Neutralization Tests&lt;/keyword&gt;&lt;keyword&gt;United States&lt;/keyword&gt;&lt;/keywords&gt;&lt;dates&gt;&lt;year&gt;2010&lt;/year&gt;&lt;pub-dates&gt;&lt;date&gt;Sep&lt;/date&gt;&lt;/pub-dates&gt;&lt;/dates&gt;&lt;isbn&gt;1098-5514 (Electronic)&amp;#xD;0022-538X (Linking)&lt;/isbn&gt;&lt;accession-num&gt;20631143&lt;/accession-num&gt;&lt;urls&gt;&lt;related-urls&gt;&lt;url&gt;http://www.ncbi.nlm.nih.gov/pubmed/20631143&lt;/url&gt;&lt;/related-urls&gt;&lt;/urls&gt;&lt;custom2&gt;2937625&lt;/custom2&gt;&lt;electronic-resource-num&gt;10.1128/JVI.02732-09&lt;/electronic-resource-num&gt;&lt;/record&gt;&lt;/Cite&gt;&lt;/EndNote&gt;</w:instrText>
      </w:r>
      <w:r w:rsidR="00E90651">
        <w:rPr>
          <w:rFonts w:ascii="Arial" w:hAnsi="Arial" w:cs="Arial"/>
          <w:sz w:val="22"/>
          <w:szCs w:val="22"/>
        </w:rPr>
        <w:fldChar w:fldCharType="separate"/>
      </w:r>
      <w:r w:rsidR="00217827">
        <w:rPr>
          <w:rFonts w:ascii="Arial" w:hAnsi="Arial" w:cs="Arial"/>
          <w:noProof/>
          <w:sz w:val="22"/>
          <w:szCs w:val="22"/>
        </w:rPr>
        <w:t>[</w:t>
      </w:r>
      <w:hyperlink w:anchor="_ENREF_14" w:tooltip="Powell, 2010 #33" w:history="1">
        <w:r w:rsidR="00217827">
          <w:rPr>
            <w:rFonts w:ascii="Arial" w:hAnsi="Arial" w:cs="Arial"/>
            <w:noProof/>
            <w:sz w:val="22"/>
            <w:szCs w:val="22"/>
          </w:rPr>
          <w:t>14</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sidRPr="00622210">
        <w:rPr>
          <w:rFonts w:ascii="Arial" w:hAnsi="Arial" w:cs="Arial"/>
          <w:sz w:val="22"/>
          <w:szCs w:val="22"/>
        </w:rPr>
        <w:t xml:space="preserve"> The cell culture supernatant of the infected cells was tested for p24 concentration using a noncommercial enzyme-linked </w:t>
      </w:r>
      <w:proofErr w:type="spellStart"/>
      <w:r w:rsidRPr="00622210">
        <w:rPr>
          <w:rFonts w:ascii="Arial" w:hAnsi="Arial" w:cs="Arial"/>
          <w:sz w:val="22"/>
          <w:szCs w:val="22"/>
        </w:rPr>
        <w:t>immunosorbent</w:t>
      </w:r>
      <w:proofErr w:type="spellEnd"/>
      <w:r w:rsidRPr="00622210">
        <w:rPr>
          <w:rFonts w:ascii="Arial" w:hAnsi="Arial" w:cs="Arial"/>
          <w:sz w:val="22"/>
          <w:szCs w:val="22"/>
        </w:rPr>
        <w:t xml:space="preserve"> assay and collected when the p24 concentration reached &gt;100 </w:t>
      </w:r>
      <w:proofErr w:type="spellStart"/>
      <w:r w:rsidRPr="00622210">
        <w:rPr>
          <w:rFonts w:ascii="Arial" w:hAnsi="Arial" w:cs="Arial"/>
          <w:sz w:val="22"/>
          <w:szCs w:val="22"/>
        </w:rPr>
        <w:t>ng</w:t>
      </w:r>
      <w:proofErr w:type="spellEnd"/>
      <w:r w:rsidRPr="00622210">
        <w:rPr>
          <w:rFonts w:ascii="Arial" w:hAnsi="Arial" w:cs="Arial"/>
          <w:sz w:val="22"/>
          <w:szCs w:val="22"/>
        </w:rPr>
        <w:t>/</w:t>
      </w:r>
      <w:r w:rsidR="00BA5865" w:rsidRPr="00622210">
        <w:rPr>
          <w:rFonts w:ascii="Arial" w:hAnsi="Arial" w:cs="Arial"/>
          <w:sz w:val="22"/>
          <w:szCs w:val="22"/>
        </w:rPr>
        <w:t>m</w:t>
      </w:r>
      <w:r w:rsidR="00BA5865">
        <w:rPr>
          <w:rFonts w:ascii="Arial" w:hAnsi="Arial" w:cs="Arial"/>
          <w:sz w:val="22"/>
          <w:szCs w:val="22"/>
        </w:rPr>
        <w:t xml:space="preserve">l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ExcludeYear="1"&gt;&lt;Author&gt;Laal&lt;/Author&gt;&lt;Year&gt;1993&lt;/Year&gt;&lt;RecNum&gt;113&lt;/RecNum&gt;&lt;DisplayText&gt;[15]&lt;/DisplayText&gt;&lt;record&gt;&lt;rec-number&gt;113&lt;/rec-number&gt;&lt;foreign-keys&gt;&lt;key app="EN" db-id="v20w9atwbxx0xfe2e2o5r5w2xts0992sps9e" timestamp="0"&gt;113&lt;/key&gt;&lt;/foreign-keys&gt;&lt;ref-type name="Journal Article"&gt;17&lt;/ref-type&gt;&lt;contributors&gt;&lt;authors&gt;&lt;author&gt;Laal, S.&lt;/author&gt;&lt;author&gt;Burda, S.&lt;/author&gt;&lt;author&gt;Sharpe, S.&lt;/author&gt;&lt;author&gt;Zolla-Pazner, S.&lt;/author&gt;&lt;/authors&gt;&lt;/contributors&gt;&lt;auth-address&gt;Veterans Affirs Medical Center, New York, New York 10010.&lt;/auth-address&gt;&lt;titles&gt;&lt;title&gt;A rapid, automated microtiter assay for measuring neutralization of HIV-1&lt;/title&gt;&lt;secondary-title&gt;AIDS Res Hum Retroviruses&lt;/secondary-title&gt;&lt;alt-title&gt;AIDS research and human retroviruses&lt;/alt-title&gt;&lt;/titles&gt;&lt;pages&gt;781-5&lt;/pages&gt;&lt;volume&gt;9&lt;/volume&gt;&lt;number&gt;8&lt;/number&gt;&lt;keywords&gt;&lt;keyword&gt;Cell Line&lt;/keyword&gt;&lt;keyword&gt;Enzyme-Linked Immunosorbent Assay/*methods&lt;/keyword&gt;&lt;keyword&gt;Giant Cells/pathology&lt;/keyword&gt;&lt;keyword&gt;HIV Core Protein p24/analysis&lt;/keyword&gt;&lt;keyword&gt;HIV-1/*immunology&lt;/keyword&gt;&lt;keyword&gt;Humans&lt;/keyword&gt;&lt;keyword&gt;Kinetics&lt;/keyword&gt;&lt;keyword&gt;*Neutralization Tests&lt;/keyword&gt;&lt;/keywords&gt;&lt;dates&gt;&lt;year&gt;1993&lt;/year&gt;&lt;pub-dates&gt;&lt;date&gt;Aug&lt;/date&gt;&lt;/pub-dates&gt;&lt;/dates&gt;&lt;isbn&gt;0889-2229 (Print)&amp;#xD;0889-2229 (Linking)&lt;/isbn&gt;&lt;accession-num&gt;8217345&lt;/accession-num&gt;&lt;urls&gt;&lt;related-urls&gt;&lt;url&gt;http://www.ncbi.nlm.nih.gov/pubmed/8217345&lt;/url&gt;&lt;/related-urls&gt;&lt;/urls&gt;&lt;electronic-resource-num&gt;10.1089/aid.1993.9.781&lt;/electronic-resource-num&gt;&lt;/record&gt;&lt;/Cite&gt;&lt;/EndNote&gt;</w:instrText>
      </w:r>
      <w:r w:rsidR="00E90651">
        <w:rPr>
          <w:rFonts w:ascii="Arial" w:hAnsi="Arial" w:cs="Arial"/>
          <w:sz w:val="22"/>
          <w:szCs w:val="22"/>
        </w:rPr>
        <w:fldChar w:fldCharType="separate"/>
      </w:r>
      <w:r w:rsidR="00217827">
        <w:rPr>
          <w:rFonts w:ascii="Arial" w:hAnsi="Arial" w:cs="Arial"/>
          <w:noProof/>
          <w:sz w:val="22"/>
          <w:szCs w:val="22"/>
        </w:rPr>
        <w:t>[</w:t>
      </w:r>
      <w:hyperlink w:anchor="_ENREF_15" w:tooltip="Laal, 1993 #113" w:history="1">
        <w:r w:rsidR="00217827">
          <w:rPr>
            <w:rFonts w:ascii="Arial" w:hAnsi="Arial" w:cs="Arial"/>
            <w:noProof/>
            <w:sz w:val="22"/>
            <w:szCs w:val="22"/>
          </w:rPr>
          <w:t>15</w:t>
        </w:r>
      </w:hyperlink>
      <w:r w:rsidR="00217827">
        <w:rPr>
          <w:rFonts w:ascii="Arial" w:hAnsi="Arial" w:cs="Arial"/>
          <w:noProof/>
          <w:sz w:val="22"/>
          <w:szCs w:val="22"/>
        </w:rPr>
        <w:t>]</w:t>
      </w:r>
      <w:r w:rsidR="00E90651">
        <w:rPr>
          <w:rFonts w:ascii="Arial" w:hAnsi="Arial" w:cs="Arial"/>
          <w:sz w:val="22"/>
          <w:szCs w:val="22"/>
        </w:rPr>
        <w:fldChar w:fldCharType="end"/>
      </w:r>
      <w:r w:rsidR="00BA5865">
        <w:rPr>
          <w:rFonts w:ascii="Arial" w:hAnsi="Arial" w:cs="Arial"/>
          <w:sz w:val="22"/>
          <w:szCs w:val="22"/>
        </w:rPr>
        <w:t xml:space="preserve">. </w:t>
      </w:r>
      <w:r w:rsidRPr="00622210">
        <w:rPr>
          <w:rFonts w:ascii="Arial" w:hAnsi="Arial" w:cs="Arial"/>
          <w:sz w:val="22"/>
          <w:szCs w:val="22"/>
        </w:rPr>
        <w:t xml:space="preserve"> Viruses were titrated like </w:t>
      </w:r>
      <w:proofErr w:type="spellStart"/>
      <w:r w:rsidRPr="00622210">
        <w:rPr>
          <w:rFonts w:ascii="Arial" w:hAnsi="Arial" w:cs="Arial"/>
          <w:sz w:val="22"/>
          <w:szCs w:val="22"/>
        </w:rPr>
        <w:t>pseudoviruses</w:t>
      </w:r>
      <w:proofErr w:type="spellEnd"/>
      <w:r w:rsidRPr="00622210">
        <w:rPr>
          <w:rFonts w:ascii="Arial" w:hAnsi="Arial" w:cs="Arial"/>
          <w:sz w:val="22"/>
          <w:szCs w:val="22"/>
        </w:rPr>
        <w:t>, as described above.</w:t>
      </w:r>
    </w:p>
    <w:p w:rsidR="00A653FE" w:rsidRDefault="00A653FE" w:rsidP="00D77869">
      <w:pPr>
        <w:spacing w:line="480" w:lineRule="auto"/>
        <w:jc w:val="both"/>
        <w:rPr>
          <w:rFonts w:ascii="Arial" w:hAnsi="Arial" w:cs="Arial"/>
          <w:b/>
          <w:sz w:val="22"/>
          <w:szCs w:val="22"/>
        </w:rPr>
      </w:pPr>
      <w:r>
        <w:rPr>
          <w:rFonts w:ascii="Arial" w:hAnsi="Arial" w:cs="Arial"/>
          <w:b/>
          <w:sz w:val="22"/>
          <w:szCs w:val="22"/>
        </w:rPr>
        <w:t>Antigen production</w:t>
      </w:r>
    </w:p>
    <w:p w:rsidR="00A653FE" w:rsidRPr="007B2A67" w:rsidRDefault="00A653FE" w:rsidP="00D77869">
      <w:pPr>
        <w:spacing w:line="480" w:lineRule="auto"/>
        <w:ind w:firstLine="720"/>
        <w:jc w:val="both"/>
        <w:rPr>
          <w:rFonts w:ascii="Arial" w:hAnsi="Arial" w:cs="Arial"/>
          <w:sz w:val="22"/>
          <w:szCs w:val="22"/>
        </w:rPr>
      </w:pPr>
      <w:r>
        <w:rPr>
          <w:rFonts w:ascii="Arial" w:hAnsi="Arial" w:cs="Arial"/>
          <w:sz w:val="22"/>
          <w:szCs w:val="22"/>
        </w:rPr>
        <w:t xml:space="preserve">The </w:t>
      </w:r>
      <w:r w:rsidRPr="00C56D40">
        <w:rPr>
          <w:rFonts w:ascii="Arial" w:hAnsi="Arial" w:cs="Arial"/>
          <w:sz w:val="22"/>
          <w:szCs w:val="22"/>
        </w:rPr>
        <w:t xml:space="preserve">cyclic V3 peptide </w:t>
      </w:r>
      <w:r>
        <w:rPr>
          <w:rFonts w:ascii="Arial" w:hAnsi="Arial" w:cs="Arial"/>
          <w:sz w:val="22"/>
          <w:szCs w:val="22"/>
        </w:rPr>
        <w:t>(</w:t>
      </w:r>
      <w:r w:rsidRPr="00C56D40">
        <w:rPr>
          <w:rFonts w:ascii="Arial" w:hAnsi="Arial" w:cs="Arial"/>
          <w:sz w:val="22"/>
          <w:szCs w:val="22"/>
        </w:rPr>
        <w:t>ZM109</w:t>
      </w:r>
      <w:r>
        <w:rPr>
          <w:rFonts w:ascii="Arial" w:hAnsi="Arial" w:cs="Arial"/>
          <w:sz w:val="22"/>
          <w:szCs w:val="22"/>
        </w:rPr>
        <w:t xml:space="preserve"> sequence</w:t>
      </w:r>
      <w:r w:rsidRPr="00C56D40">
        <w:rPr>
          <w:rFonts w:ascii="Arial" w:hAnsi="Arial" w:cs="Arial"/>
          <w:sz w:val="22"/>
          <w:szCs w:val="22"/>
        </w:rPr>
        <w:t>)</w:t>
      </w:r>
      <w:r>
        <w:rPr>
          <w:rFonts w:ascii="Arial" w:hAnsi="Arial" w:cs="Arial"/>
          <w:sz w:val="22"/>
          <w:szCs w:val="22"/>
        </w:rPr>
        <w:t xml:space="preserve"> was synthesized by </w:t>
      </w:r>
      <w:proofErr w:type="spellStart"/>
      <w:r>
        <w:rPr>
          <w:rFonts w:ascii="Arial" w:hAnsi="Arial" w:cs="Arial"/>
          <w:sz w:val="22"/>
          <w:szCs w:val="22"/>
        </w:rPr>
        <w:t>Biomatik</w:t>
      </w:r>
      <w:proofErr w:type="spellEnd"/>
      <w:r>
        <w:rPr>
          <w:rFonts w:ascii="Arial" w:hAnsi="Arial" w:cs="Arial"/>
          <w:sz w:val="22"/>
          <w:szCs w:val="22"/>
        </w:rPr>
        <w:t xml:space="preserve"> (Wilmington, DE). The </w:t>
      </w:r>
      <w:proofErr w:type="spellStart"/>
      <w:r>
        <w:rPr>
          <w:rFonts w:ascii="Arial" w:hAnsi="Arial" w:cs="Arial"/>
          <w:sz w:val="22"/>
          <w:szCs w:val="22"/>
        </w:rPr>
        <w:t>scaffolded</w:t>
      </w:r>
      <w:proofErr w:type="spellEnd"/>
      <w:r>
        <w:rPr>
          <w:rFonts w:ascii="Arial" w:hAnsi="Arial" w:cs="Arial"/>
          <w:sz w:val="22"/>
          <w:szCs w:val="22"/>
        </w:rPr>
        <w:t xml:space="preserve"> V1V2 </w:t>
      </w:r>
      <w:r w:rsidRPr="00C56D40">
        <w:rPr>
          <w:rFonts w:ascii="Arial" w:hAnsi="Arial" w:cs="Arial"/>
          <w:sz w:val="22"/>
          <w:szCs w:val="22"/>
        </w:rPr>
        <w:t>(V1V2 ZM109</w:t>
      </w:r>
      <w:r>
        <w:rPr>
          <w:rFonts w:ascii="Arial" w:hAnsi="Arial" w:cs="Arial"/>
          <w:sz w:val="22"/>
          <w:szCs w:val="22"/>
        </w:rPr>
        <w:t>-1FD6</w:t>
      </w:r>
      <w:r w:rsidRPr="00C56D40">
        <w:rPr>
          <w:rFonts w:ascii="Arial" w:hAnsi="Arial" w:cs="Arial"/>
          <w:sz w:val="22"/>
          <w:szCs w:val="22"/>
        </w:rPr>
        <w:t>)</w:t>
      </w:r>
      <w:r w:rsidRPr="00434B63">
        <w:rPr>
          <w:rFonts w:ascii="Arial" w:hAnsi="Arial" w:cs="Arial"/>
          <w:sz w:val="22"/>
          <w:szCs w:val="22"/>
        </w:rPr>
        <w:t xml:space="preserve"> </w:t>
      </w:r>
      <w:r>
        <w:rPr>
          <w:rFonts w:ascii="Arial" w:hAnsi="Arial" w:cs="Arial"/>
          <w:sz w:val="22"/>
          <w:szCs w:val="22"/>
        </w:rPr>
        <w:t>plasmid was obt</w:t>
      </w:r>
      <w:r w:rsidR="004E5C35">
        <w:rPr>
          <w:rFonts w:ascii="Arial" w:hAnsi="Arial" w:cs="Arial"/>
          <w:sz w:val="22"/>
          <w:szCs w:val="22"/>
        </w:rPr>
        <w:t xml:space="preserve">ained from Peter </w:t>
      </w:r>
      <w:proofErr w:type="spellStart"/>
      <w:r w:rsidR="004E5C35">
        <w:rPr>
          <w:rFonts w:ascii="Arial" w:hAnsi="Arial" w:cs="Arial"/>
          <w:sz w:val="22"/>
          <w:szCs w:val="22"/>
        </w:rPr>
        <w:t>Kwong’s</w:t>
      </w:r>
      <w:proofErr w:type="spellEnd"/>
      <w:r w:rsidR="004E5C35">
        <w:rPr>
          <w:rFonts w:ascii="Arial" w:hAnsi="Arial" w:cs="Arial"/>
          <w:sz w:val="22"/>
          <w:szCs w:val="22"/>
        </w:rPr>
        <w:t xml:space="preserve"> grou</w:t>
      </w:r>
      <w:r w:rsidR="00867A7E">
        <w:rPr>
          <w:rFonts w:ascii="Arial" w:hAnsi="Arial" w:cs="Arial"/>
          <w:sz w:val="22"/>
          <w:szCs w:val="22"/>
        </w:rPr>
        <w:t xml:space="preserve">p </w:t>
      </w:r>
      <w:r w:rsidR="00E90651">
        <w:rPr>
          <w:rFonts w:ascii="Arial" w:hAnsi="Arial" w:cs="Arial"/>
          <w:sz w:val="22"/>
          <w:szCs w:val="22"/>
        </w:rPr>
        <w:fldChar w:fldCharType="begin">
          <w:fldData xml:space="preserve">PEVuZE5vdGU+PENpdGUgRXhjbHVkZUF1dGg9IjEiIEV4Y2x1ZGVZZWFyPSIxIj48QXV0aG9yPk1j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PEVuZE5vdGU+PENpdGUgRXhjbHVkZUF1dGg9IjEiIEV4Y2x1ZGVZZWFyPSIxIj48QXV0aG9yPk1j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6" w:tooltip="McLellan, 2011 #36" w:history="1">
        <w:r w:rsidR="00217827">
          <w:rPr>
            <w:rFonts w:ascii="Arial" w:hAnsi="Arial" w:cs="Arial"/>
            <w:noProof/>
            <w:sz w:val="22"/>
            <w:szCs w:val="22"/>
          </w:rPr>
          <w:t>16</w:t>
        </w:r>
      </w:hyperlink>
      <w:r w:rsidR="00217827">
        <w:rPr>
          <w:rFonts w:ascii="Arial" w:hAnsi="Arial" w:cs="Arial"/>
          <w:noProof/>
          <w:sz w:val="22"/>
          <w:szCs w:val="22"/>
        </w:rPr>
        <w:t>]</w:t>
      </w:r>
      <w:r w:rsidR="00E90651">
        <w:rPr>
          <w:rFonts w:ascii="Arial" w:hAnsi="Arial" w:cs="Arial"/>
          <w:sz w:val="22"/>
          <w:szCs w:val="22"/>
        </w:rPr>
        <w:fldChar w:fldCharType="end"/>
      </w:r>
      <w:r w:rsidR="00867A7E">
        <w:rPr>
          <w:rFonts w:ascii="Arial" w:hAnsi="Arial" w:cs="Arial"/>
          <w:sz w:val="22"/>
          <w:szCs w:val="22"/>
        </w:rPr>
        <w:t xml:space="preserve"> </w:t>
      </w:r>
      <w:r>
        <w:rPr>
          <w:rFonts w:ascii="Arial" w:hAnsi="Arial" w:cs="Arial"/>
          <w:sz w:val="22"/>
          <w:szCs w:val="22"/>
        </w:rPr>
        <w:t>and produced in 293 cells. Briefly, it</w:t>
      </w:r>
      <w:r w:rsidRPr="00C56D40">
        <w:rPr>
          <w:rFonts w:ascii="Arial" w:hAnsi="Arial" w:cs="Arial"/>
          <w:sz w:val="22"/>
          <w:szCs w:val="22"/>
        </w:rPr>
        <w:t xml:space="preserve"> </w:t>
      </w:r>
      <w:r>
        <w:rPr>
          <w:rFonts w:ascii="Arial" w:hAnsi="Arial" w:cs="Arial"/>
          <w:sz w:val="22"/>
          <w:szCs w:val="22"/>
        </w:rPr>
        <w:t xml:space="preserve">was cloned into mammalian expression vector pVRC-8400 with a secretion signal sequence at the N-terminus and a His-Tag and a Strep II tag at the C-terminus. The single chain BG505 </w:t>
      </w:r>
      <w:r w:rsidR="00472E71">
        <w:rPr>
          <w:rFonts w:ascii="Arial" w:hAnsi="Arial" w:cs="Arial"/>
          <w:sz w:val="22"/>
          <w:szCs w:val="22"/>
        </w:rPr>
        <w:t>SOSI</w:t>
      </w:r>
      <w:r w:rsidR="00867A7E">
        <w:rPr>
          <w:rFonts w:ascii="Arial" w:hAnsi="Arial" w:cs="Arial"/>
          <w:sz w:val="22"/>
          <w:szCs w:val="22"/>
        </w:rPr>
        <w:t xml:space="preserve">P </w:t>
      </w:r>
      <w:r w:rsidR="00E90651">
        <w:rPr>
          <w:rFonts w:ascii="Arial" w:hAnsi="Arial" w:cs="Arial"/>
          <w:sz w:val="22"/>
          <w:szCs w:val="22"/>
        </w:rPr>
        <w:fldChar w:fldCharType="begin">
          <w:fldData xml:space="preserve">PEVuZE5vdGU+PENpdGUgRXhjbHVkZUF1dGg9IjEiIEV4Y2x1ZGVZZWFyPSIxIj48QXV0aG9yPkdl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PEVuZE5vdGU+PENpdGUgRXhjbHVkZUF1dGg9IjEiIEV4Y2x1ZGVZZWFyPSIxIj48QXV0aG9yPkdl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7" w:tooltip="Georgiev, 2015 #87" w:history="1">
        <w:r w:rsidR="00217827">
          <w:rPr>
            <w:rFonts w:ascii="Arial" w:hAnsi="Arial" w:cs="Arial"/>
            <w:noProof/>
            <w:sz w:val="22"/>
            <w:szCs w:val="22"/>
          </w:rPr>
          <w:t>17</w:t>
        </w:r>
      </w:hyperlink>
      <w:r w:rsidR="00217827">
        <w:rPr>
          <w:rFonts w:ascii="Arial" w:hAnsi="Arial" w:cs="Arial"/>
          <w:noProof/>
          <w:sz w:val="22"/>
          <w:szCs w:val="22"/>
        </w:rPr>
        <w:t>]</w:t>
      </w:r>
      <w:r w:rsidR="00E90651">
        <w:rPr>
          <w:rFonts w:ascii="Arial" w:hAnsi="Arial" w:cs="Arial"/>
          <w:sz w:val="22"/>
          <w:szCs w:val="22"/>
        </w:rPr>
        <w:fldChar w:fldCharType="end"/>
      </w:r>
      <w:r w:rsidR="00867A7E">
        <w:rPr>
          <w:rFonts w:ascii="Arial" w:hAnsi="Arial" w:cs="Arial"/>
          <w:sz w:val="22"/>
          <w:szCs w:val="22"/>
        </w:rPr>
        <w:t xml:space="preserve"> </w:t>
      </w:r>
      <w:r>
        <w:rPr>
          <w:rFonts w:ascii="Arial" w:hAnsi="Arial" w:cs="Arial"/>
          <w:sz w:val="22"/>
          <w:szCs w:val="22"/>
        </w:rPr>
        <w:t xml:space="preserve">was cloned into pVRC-8400 with the same strategy. Both the </w:t>
      </w:r>
      <w:proofErr w:type="spellStart"/>
      <w:r w:rsidRPr="00C56D40">
        <w:rPr>
          <w:rFonts w:ascii="Arial" w:hAnsi="Arial" w:cs="Arial"/>
          <w:sz w:val="22"/>
          <w:szCs w:val="22"/>
        </w:rPr>
        <w:t>scaffolded</w:t>
      </w:r>
      <w:proofErr w:type="spellEnd"/>
      <w:r w:rsidRPr="00C56D40">
        <w:rPr>
          <w:rFonts w:ascii="Arial" w:hAnsi="Arial" w:cs="Arial"/>
          <w:sz w:val="22"/>
          <w:szCs w:val="22"/>
        </w:rPr>
        <w:t xml:space="preserve"> </w:t>
      </w:r>
      <w:r w:rsidRPr="00C56D40">
        <w:rPr>
          <w:rFonts w:ascii="Arial" w:hAnsi="Arial" w:cs="Arial"/>
          <w:sz w:val="22"/>
          <w:szCs w:val="22"/>
        </w:rPr>
        <w:lastRenderedPageBreak/>
        <w:t xml:space="preserve">V1V2 </w:t>
      </w:r>
      <w:r>
        <w:rPr>
          <w:rFonts w:ascii="Arial" w:hAnsi="Arial" w:cs="Arial"/>
          <w:sz w:val="22"/>
          <w:szCs w:val="22"/>
        </w:rPr>
        <w:t xml:space="preserve">and </w:t>
      </w:r>
      <w:r w:rsidRPr="00C56D40">
        <w:rPr>
          <w:rFonts w:ascii="Arial" w:hAnsi="Arial" w:cs="Arial"/>
          <w:sz w:val="22"/>
          <w:szCs w:val="22"/>
        </w:rPr>
        <w:t>SOSIP scgp140 BG505</w:t>
      </w:r>
      <w:r>
        <w:rPr>
          <w:rFonts w:ascii="Arial" w:hAnsi="Arial" w:cs="Arial"/>
          <w:sz w:val="22"/>
          <w:szCs w:val="22"/>
        </w:rPr>
        <w:t xml:space="preserve"> were expressed in 293F cells and purified by Ni-NTA beads. The gp120 core (Clade B, JRFL) was cloned into </w:t>
      </w:r>
      <w:r w:rsidRPr="002D04CE">
        <w:rPr>
          <w:rFonts w:ascii="Arial" w:hAnsi="Arial" w:cs="Arial"/>
          <w:sz w:val="22"/>
          <w:szCs w:val="22"/>
        </w:rPr>
        <w:t>pJW4304</w:t>
      </w:r>
      <w:r>
        <w:rPr>
          <w:rFonts w:ascii="Arial" w:hAnsi="Arial" w:cs="Arial"/>
          <w:sz w:val="22"/>
          <w:szCs w:val="22"/>
        </w:rPr>
        <w:t xml:space="preserve"> mammalian expression vector with a secretion signal sequence at the N-terminus but without His-Tag; it was expressed in 293F cells and purified by lentil </w:t>
      </w:r>
      <w:proofErr w:type="spellStart"/>
      <w:r>
        <w:rPr>
          <w:rFonts w:ascii="Arial" w:hAnsi="Arial" w:cs="Arial"/>
          <w:sz w:val="22"/>
          <w:szCs w:val="22"/>
        </w:rPr>
        <w:t>lectin</w:t>
      </w:r>
      <w:proofErr w:type="spellEnd"/>
      <w:r>
        <w:rPr>
          <w:rFonts w:ascii="Arial" w:hAnsi="Arial" w:cs="Arial"/>
          <w:sz w:val="22"/>
          <w:szCs w:val="22"/>
        </w:rPr>
        <w:t xml:space="preserve"> beads.</w:t>
      </w:r>
    </w:p>
    <w:p w:rsidR="00523DAE" w:rsidRDefault="00523DAE" w:rsidP="00D77869">
      <w:pPr>
        <w:spacing w:line="480" w:lineRule="auto"/>
        <w:jc w:val="both"/>
        <w:rPr>
          <w:rFonts w:ascii="Arial" w:hAnsi="Arial" w:cs="Arial"/>
          <w:b/>
          <w:sz w:val="22"/>
          <w:szCs w:val="22"/>
        </w:rPr>
      </w:pPr>
    </w:p>
    <w:p w:rsidR="00A653FE" w:rsidRDefault="00A653FE" w:rsidP="00D77869">
      <w:pPr>
        <w:spacing w:line="480" w:lineRule="auto"/>
        <w:jc w:val="both"/>
        <w:rPr>
          <w:rFonts w:ascii="Arial" w:hAnsi="Arial" w:cs="Arial"/>
          <w:b/>
          <w:sz w:val="22"/>
          <w:szCs w:val="22"/>
        </w:rPr>
      </w:pPr>
      <w:r>
        <w:rPr>
          <w:rFonts w:ascii="Arial" w:hAnsi="Arial" w:cs="Arial"/>
          <w:b/>
          <w:sz w:val="22"/>
          <w:szCs w:val="22"/>
        </w:rPr>
        <w:t>ELISA</w:t>
      </w:r>
    </w:p>
    <w:p w:rsidR="00A653FE" w:rsidRPr="002470C2" w:rsidRDefault="00A653FE" w:rsidP="00D77869">
      <w:pPr>
        <w:spacing w:line="480" w:lineRule="auto"/>
        <w:ind w:firstLine="720"/>
        <w:jc w:val="both"/>
        <w:rPr>
          <w:rFonts w:ascii="Arial" w:hAnsi="Arial" w:cs="Arial"/>
          <w:sz w:val="22"/>
          <w:szCs w:val="22"/>
        </w:rPr>
      </w:pPr>
      <w:r w:rsidRPr="00696F12">
        <w:rPr>
          <w:rFonts w:ascii="Arial" w:hAnsi="Arial" w:cs="Arial"/>
          <w:sz w:val="22"/>
          <w:szCs w:val="22"/>
        </w:rPr>
        <w:t xml:space="preserve">Briefly, </w:t>
      </w:r>
      <w:r>
        <w:rPr>
          <w:rFonts w:ascii="Arial" w:hAnsi="Arial" w:cs="Arial"/>
          <w:sz w:val="22"/>
          <w:szCs w:val="22"/>
        </w:rPr>
        <w:t>the antigens</w:t>
      </w:r>
      <w:r w:rsidRPr="00696F12">
        <w:rPr>
          <w:rFonts w:ascii="Arial" w:hAnsi="Arial" w:cs="Arial"/>
          <w:sz w:val="22"/>
          <w:szCs w:val="22"/>
        </w:rPr>
        <w:t xml:space="preserve"> (1 µg/ml) were adsorbed onto ELISA plates (</w:t>
      </w:r>
      <w:proofErr w:type="spellStart"/>
      <w:r w:rsidRPr="00696F12">
        <w:rPr>
          <w:rFonts w:ascii="Arial" w:hAnsi="Arial" w:cs="Arial"/>
          <w:sz w:val="22"/>
          <w:szCs w:val="22"/>
        </w:rPr>
        <w:t>Immulon</w:t>
      </w:r>
      <w:proofErr w:type="spellEnd"/>
      <w:r w:rsidRPr="00696F12">
        <w:rPr>
          <w:rFonts w:ascii="Arial" w:hAnsi="Arial" w:cs="Arial"/>
          <w:sz w:val="22"/>
          <w:szCs w:val="22"/>
        </w:rPr>
        <w:t xml:space="preserve"> 4HBX; Thermo Fisher, Waltham, MA) overnight at 4</w:t>
      </w:r>
      <w:r w:rsidRPr="00696F12">
        <w:rPr>
          <w:rFonts w:ascii="Arial" w:hAnsi="Arial" w:cs="Arial"/>
          <w:sz w:val="22"/>
          <w:szCs w:val="22"/>
          <w:vertAlign w:val="superscript"/>
        </w:rPr>
        <w:t>0</w:t>
      </w:r>
      <w:r w:rsidRPr="00696F12">
        <w:rPr>
          <w:rFonts w:ascii="Arial" w:hAnsi="Arial" w:cs="Arial"/>
          <w:sz w:val="22"/>
          <w:szCs w:val="22"/>
        </w:rPr>
        <w:t xml:space="preserve">C. To reduce non-specific binding, plates were blocked with 3% BSA diluted in PBS/0.05% Tween-20 for 1 hour at room temperature (200 µl per well). Plasma samples were </w:t>
      </w:r>
      <w:r>
        <w:rPr>
          <w:rFonts w:ascii="Arial" w:hAnsi="Arial" w:cs="Arial"/>
          <w:sz w:val="22"/>
          <w:szCs w:val="22"/>
        </w:rPr>
        <w:t>analyzed in</w:t>
      </w:r>
      <w:r w:rsidRPr="00696F12">
        <w:rPr>
          <w:rFonts w:ascii="Arial" w:hAnsi="Arial" w:cs="Arial"/>
          <w:sz w:val="22"/>
          <w:szCs w:val="22"/>
        </w:rPr>
        <w:t>1:100</w:t>
      </w:r>
      <w:r w:rsidRPr="002360E3">
        <w:rPr>
          <w:rFonts w:ascii="Arial" w:hAnsi="Arial" w:cs="Arial"/>
          <w:sz w:val="22"/>
          <w:szCs w:val="22"/>
        </w:rPr>
        <w:t xml:space="preserve"> </w:t>
      </w:r>
      <w:r w:rsidRPr="00696F12">
        <w:rPr>
          <w:rFonts w:ascii="Arial" w:hAnsi="Arial" w:cs="Arial"/>
          <w:sz w:val="22"/>
          <w:szCs w:val="22"/>
        </w:rPr>
        <w:t>dilut</w:t>
      </w:r>
      <w:r>
        <w:rPr>
          <w:rFonts w:ascii="Arial" w:hAnsi="Arial" w:cs="Arial"/>
          <w:sz w:val="22"/>
          <w:szCs w:val="22"/>
        </w:rPr>
        <w:t>ions</w:t>
      </w:r>
      <w:r w:rsidRPr="00696F12">
        <w:rPr>
          <w:rFonts w:ascii="Arial" w:hAnsi="Arial" w:cs="Arial"/>
          <w:sz w:val="22"/>
          <w:szCs w:val="22"/>
        </w:rPr>
        <w:t xml:space="preserve">, </w:t>
      </w:r>
      <w:proofErr w:type="spellStart"/>
      <w:r w:rsidRPr="00696F12">
        <w:rPr>
          <w:rFonts w:ascii="Arial" w:hAnsi="Arial" w:cs="Arial"/>
          <w:sz w:val="22"/>
          <w:szCs w:val="22"/>
        </w:rPr>
        <w:t>IgG</w:t>
      </w:r>
      <w:proofErr w:type="spellEnd"/>
      <w:r w:rsidRPr="00696F12">
        <w:rPr>
          <w:rFonts w:ascii="Arial" w:hAnsi="Arial" w:cs="Arial"/>
          <w:sz w:val="22"/>
          <w:szCs w:val="22"/>
        </w:rPr>
        <w:t xml:space="preserve"> samples </w:t>
      </w:r>
      <w:r>
        <w:rPr>
          <w:rFonts w:ascii="Arial" w:hAnsi="Arial" w:cs="Arial"/>
          <w:sz w:val="22"/>
          <w:szCs w:val="22"/>
        </w:rPr>
        <w:t xml:space="preserve">in </w:t>
      </w:r>
      <w:r w:rsidRPr="00696F12">
        <w:rPr>
          <w:rFonts w:ascii="Arial" w:hAnsi="Arial" w:cs="Arial"/>
          <w:sz w:val="22"/>
          <w:szCs w:val="22"/>
        </w:rPr>
        <w:t xml:space="preserve">1:5 </w:t>
      </w:r>
      <w:r>
        <w:rPr>
          <w:rFonts w:ascii="Arial" w:hAnsi="Arial" w:cs="Arial"/>
          <w:sz w:val="22"/>
          <w:szCs w:val="22"/>
        </w:rPr>
        <w:t xml:space="preserve">serial </w:t>
      </w:r>
      <w:r w:rsidRPr="00696F12">
        <w:rPr>
          <w:rFonts w:ascii="Arial" w:hAnsi="Arial" w:cs="Arial"/>
          <w:sz w:val="22"/>
          <w:szCs w:val="22"/>
        </w:rPr>
        <w:t>dilut</w:t>
      </w:r>
      <w:r>
        <w:rPr>
          <w:rFonts w:ascii="Arial" w:hAnsi="Arial" w:cs="Arial"/>
          <w:sz w:val="22"/>
          <w:szCs w:val="22"/>
        </w:rPr>
        <w:t xml:space="preserve">ions starting </w:t>
      </w:r>
      <w:proofErr w:type="gramStart"/>
      <w:r>
        <w:rPr>
          <w:rFonts w:ascii="Arial" w:hAnsi="Arial" w:cs="Arial"/>
          <w:sz w:val="22"/>
          <w:szCs w:val="22"/>
        </w:rPr>
        <w:t xml:space="preserve">with 500 </w:t>
      </w:r>
      <w:r w:rsidRPr="00696F12">
        <w:rPr>
          <w:rFonts w:ascii="Arial" w:hAnsi="Arial" w:cs="Arial"/>
          <w:sz w:val="22"/>
          <w:szCs w:val="22"/>
        </w:rPr>
        <w:t>µ</w:t>
      </w:r>
      <w:r>
        <w:rPr>
          <w:rFonts w:ascii="Arial" w:hAnsi="Arial" w:cs="Arial"/>
          <w:sz w:val="22"/>
          <w:szCs w:val="22"/>
        </w:rPr>
        <w:t>g/ml</w:t>
      </w:r>
      <w:r w:rsidRPr="00696F12">
        <w:rPr>
          <w:rFonts w:ascii="Arial" w:hAnsi="Arial" w:cs="Arial"/>
          <w:sz w:val="22"/>
          <w:szCs w:val="22"/>
        </w:rPr>
        <w:t>,</w:t>
      </w:r>
      <w:proofErr w:type="gramEnd"/>
      <w:r w:rsidRPr="00696F12">
        <w:rPr>
          <w:rFonts w:ascii="Arial" w:hAnsi="Arial" w:cs="Arial"/>
          <w:sz w:val="22"/>
          <w:szCs w:val="22"/>
        </w:rPr>
        <w:t xml:space="preserve"> </w:t>
      </w:r>
      <w:r>
        <w:rPr>
          <w:rFonts w:ascii="Arial" w:hAnsi="Arial" w:cs="Arial"/>
          <w:sz w:val="22"/>
          <w:szCs w:val="22"/>
        </w:rPr>
        <w:t>dissolved</w:t>
      </w:r>
      <w:r w:rsidRPr="00696F12">
        <w:rPr>
          <w:rFonts w:ascii="Arial" w:hAnsi="Arial" w:cs="Arial"/>
          <w:sz w:val="22"/>
          <w:szCs w:val="22"/>
        </w:rPr>
        <w:t xml:space="preserve"> in 0.1% Triton-X</w:t>
      </w:r>
      <w:r>
        <w:rPr>
          <w:rFonts w:ascii="Arial" w:hAnsi="Arial" w:cs="Arial"/>
          <w:sz w:val="22"/>
          <w:szCs w:val="22"/>
        </w:rPr>
        <w:t>,</w:t>
      </w:r>
      <w:r w:rsidRPr="00696F12">
        <w:rPr>
          <w:rFonts w:ascii="Arial" w:hAnsi="Arial" w:cs="Arial"/>
          <w:sz w:val="22"/>
          <w:szCs w:val="22"/>
        </w:rPr>
        <w:t xml:space="preserve"> for 1.5 hours at 37</w:t>
      </w:r>
      <w:r w:rsidRPr="00696F12">
        <w:rPr>
          <w:rFonts w:ascii="Arial" w:hAnsi="Arial" w:cs="Arial"/>
          <w:sz w:val="22"/>
          <w:szCs w:val="22"/>
          <w:vertAlign w:val="superscript"/>
        </w:rPr>
        <w:t>0</w:t>
      </w:r>
      <w:r w:rsidRPr="00696F12">
        <w:rPr>
          <w:rFonts w:ascii="Arial" w:hAnsi="Arial" w:cs="Arial"/>
          <w:sz w:val="22"/>
          <w:szCs w:val="22"/>
        </w:rPr>
        <w:t xml:space="preserve">C. Alkaline phosphatase-conjugated anti-human </w:t>
      </w:r>
      <w:proofErr w:type="spellStart"/>
      <w:r w:rsidRPr="00696F12">
        <w:rPr>
          <w:rFonts w:ascii="Arial" w:hAnsi="Arial" w:cs="Arial"/>
          <w:sz w:val="22"/>
          <w:szCs w:val="22"/>
        </w:rPr>
        <w:t>IgG</w:t>
      </w:r>
      <w:proofErr w:type="spellEnd"/>
      <w:r w:rsidRPr="00696F12">
        <w:rPr>
          <w:rFonts w:ascii="Arial" w:hAnsi="Arial" w:cs="Arial"/>
          <w:sz w:val="22"/>
          <w:szCs w:val="22"/>
        </w:rPr>
        <w:t xml:space="preserve"> (1:2000; Southern Biotech, Birmingham, AL) was used as a secondary Ab</w:t>
      </w:r>
      <w:r>
        <w:rPr>
          <w:rFonts w:ascii="Arial" w:hAnsi="Arial" w:cs="Arial"/>
          <w:sz w:val="22"/>
          <w:szCs w:val="22"/>
        </w:rPr>
        <w:t>.</w:t>
      </w:r>
      <w:r w:rsidRPr="00696F12">
        <w:rPr>
          <w:rFonts w:ascii="Arial" w:hAnsi="Arial" w:cs="Arial"/>
          <w:sz w:val="22"/>
          <w:szCs w:val="22"/>
        </w:rPr>
        <w:t xml:space="preserve"> </w:t>
      </w:r>
      <w:r>
        <w:rPr>
          <w:rFonts w:ascii="Arial" w:hAnsi="Arial" w:cs="Arial"/>
          <w:sz w:val="22"/>
          <w:szCs w:val="22"/>
        </w:rPr>
        <w:t>P</w:t>
      </w:r>
      <w:r w:rsidRPr="00696F12">
        <w:rPr>
          <w:rFonts w:ascii="Arial" w:hAnsi="Arial" w:cs="Arial"/>
          <w:sz w:val="22"/>
          <w:szCs w:val="22"/>
        </w:rPr>
        <w:t>-</w:t>
      </w:r>
      <w:proofErr w:type="spellStart"/>
      <w:r w:rsidRPr="00696F12">
        <w:rPr>
          <w:rFonts w:ascii="Arial" w:hAnsi="Arial" w:cs="Arial"/>
          <w:sz w:val="22"/>
          <w:szCs w:val="22"/>
        </w:rPr>
        <w:t>nitrophenyl</w:t>
      </w:r>
      <w:proofErr w:type="spellEnd"/>
      <w:r w:rsidRPr="00696F12">
        <w:rPr>
          <w:rFonts w:ascii="Arial" w:hAnsi="Arial" w:cs="Arial"/>
          <w:sz w:val="22"/>
          <w:szCs w:val="22"/>
        </w:rPr>
        <w:t xml:space="preserve"> phosphate tablets (Thermo Fisher, </w:t>
      </w:r>
      <w:r w:rsidRPr="002470C2">
        <w:rPr>
          <w:rFonts w:ascii="Arial" w:hAnsi="Arial" w:cs="Arial"/>
          <w:sz w:val="22"/>
          <w:szCs w:val="22"/>
        </w:rPr>
        <w:t xml:space="preserve">Waltham, MA) dissolved in </w:t>
      </w:r>
      <w:proofErr w:type="spellStart"/>
      <w:r w:rsidRPr="002470C2">
        <w:rPr>
          <w:rFonts w:ascii="Arial" w:hAnsi="Arial" w:cs="Arial"/>
          <w:sz w:val="22"/>
          <w:szCs w:val="22"/>
        </w:rPr>
        <w:t>diethanolamine</w:t>
      </w:r>
      <w:proofErr w:type="spellEnd"/>
      <w:r w:rsidRPr="002470C2">
        <w:rPr>
          <w:rFonts w:ascii="Arial" w:hAnsi="Arial" w:cs="Arial"/>
          <w:sz w:val="22"/>
          <w:szCs w:val="22"/>
        </w:rPr>
        <w:t xml:space="preserve"> (Thermo Fisher, Waltham, MA) were used as the substrate. The optical density was read on a </w:t>
      </w:r>
      <w:proofErr w:type="spellStart"/>
      <w:r w:rsidRPr="002470C2">
        <w:rPr>
          <w:rFonts w:ascii="Arial" w:hAnsi="Arial" w:cs="Arial"/>
          <w:sz w:val="22"/>
          <w:szCs w:val="22"/>
        </w:rPr>
        <w:t>microplate</w:t>
      </w:r>
      <w:proofErr w:type="spellEnd"/>
      <w:r w:rsidRPr="002470C2">
        <w:rPr>
          <w:rFonts w:ascii="Arial" w:hAnsi="Arial" w:cs="Arial"/>
          <w:sz w:val="22"/>
          <w:szCs w:val="22"/>
        </w:rPr>
        <w:t xml:space="preserve"> reader (</w:t>
      </w:r>
      <w:proofErr w:type="spellStart"/>
      <w:r w:rsidRPr="002470C2">
        <w:rPr>
          <w:rFonts w:ascii="Arial" w:hAnsi="Arial" w:cs="Arial"/>
          <w:sz w:val="22"/>
          <w:szCs w:val="22"/>
        </w:rPr>
        <w:t>Tecan</w:t>
      </w:r>
      <w:proofErr w:type="spellEnd"/>
      <w:r w:rsidRPr="002470C2">
        <w:rPr>
          <w:rFonts w:ascii="Arial" w:hAnsi="Arial" w:cs="Arial"/>
          <w:sz w:val="22"/>
          <w:szCs w:val="22"/>
        </w:rPr>
        <w:t xml:space="preserve"> Sunrise) at 405nm. </w:t>
      </w:r>
    </w:p>
    <w:p w:rsidR="00523DAE" w:rsidRDefault="00523DAE" w:rsidP="00D77869">
      <w:pPr>
        <w:spacing w:line="480" w:lineRule="auto"/>
        <w:jc w:val="both"/>
        <w:rPr>
          <w:rFonts w:ascii="Arial" w:hAnsi="Arial" w:cs="Arial"/>
          <w:b/>
          <w:sz w:val="22"/>
          <w:szCs w:val="22"/>
        </w:rPr>
      </w:pPr>
    </w:p>
    <w:p w:rsidR="00A653FE" w:rsidRPr="002470C2" w:rsidRDefault="00A653FE" w:rsidP="00D77869">
      <w:pPr>
        <w:spacing w:line="480" w:lineRule="auto"/>
        <w:jc w:val="both"/>
        <w:rPr>
          <w:rFonts w:ascii="Arial" w:hAnsi="Arial" w:cs="Arial"/>
          <w:b/>
          <w:sz w:val="22"/>
          <w:szCs w:val="22"/>
        </w:rPr>
      </w:pPr>
      <w:r w:rsidRPr="002470C2">
        <w:rPr>
          <w:rFonts w:ascii="Arial" w:hAnsi="Arial" w:cs="Arial"/>
          <w:b/>
          <w:sz w:val="22"/>
          <w:szCs w:val="22"/>
        </w:rPr>
        <w:t>Alignments, epitope and N-glycosylation analysis</w:t>
      </w:r>
    </w:p>
    <w:p w:rsidR="00A653FE" w:rsidRPr="002470C2" w:rsidRDefault="00A653FE" w:rsidP="00D77869">
      <w:pPr>
        <w:spacing w:line="480" w:lineRule="auto"/>
        <w:ind w:firstLine="720"/>
        <w:jc w:val="both"/>
        <w:rPr>
          <w:rFonts w:ascii="Arial" w:hAnsi="Arial" w:cs="Arial"/>
          <w:sz w:val="22"/>
          <w:szCs w:val="22"/>
        </w:rPr>
      </w:pPr>
      <w:r w:rsidRPr="002470C2">
        <w:rPr>
          <w:rFonts w:ascii="Arial" w:hAnsi="Arial" w:cs="Arial"/>
          <w:sz w:val="22"/>
          <w:szCs w:val="22"/>
        </w:rPr>
        <w:t xml:space="preserve">With the help of Box Shade server we highlighted identical amino acids, </w:t>
      </w:r>
      <w:proofErr w:type="spellStart"/>
      <w:r w:rsidRPr="002470C2">
        <w:rPr>
          <w:rFonts w:ascii="Arial" w:hAnsi="Arial" w:cs="Arial"/>
          <w:sz w:val="22"/>
          <w:szCs w:val="22"/>
        </w:rPr>
        <w:t>isofunctional</w:t>
      </w:r>
      <w:proofErr w:type="spellEnd"/>
      <w:r w:rsidRPr="002470C2">
        <w:rPr>
          <w:rFonts w:ascii="Arial" w:hAnsi="Arial" w:cs="Arial"/>
          <w:sz w:val="22"/>
          <w:szCs w:val="22"/>
        </w:rPr>
        <w:t xml:space="preserve"> amino acids, and amino acids with different electrochemical properties in comparison to the first </w:t>
      </w:r>
      <w:r w:rsidR="00D12776">
        <w:rPr>
          <w:rFonts w:ascii="Arial" w:hAnsi="Arial" w:cs="Arial"/>
          <w:sz w:val="22"/>
          <w:szCs w:val="22"/>
        </w:rPr>
        <w:t>time point</w:t>
      </w:r>
      <w:r w:rsidRPr="002470C2">
        <w:rPr>
          <w:rFonts w:ascii="Arial" w:hAnsi="Arial" w:cs="Arial"/>
          <w:sz w:val="22"/>
          <w:szCs w:val="22"/>
        </w:rPr>
        <w:t xml:space="preserve"> p</w:t>
      </w:r>
      <w:r w:rsidR="00D77869">
        <w:rPr>
          <w:rFonts w:ascii="Arial" w:hAnsi="Arial" w:cs="Arial"/>
          <w:sz w:val="22"/>
          <w:szCs w:val="22"/>
        </w:rPr>
        <w:t>atient consensus sequence.</w:t>
      </w:r>
      <w:r w:rsidRPr="002470C2">
        <w:rPr>
          <w:rFonts w:ascii="Arial" w:hAnsi="Arial" w:cs="Arial"/>
          <w:sz w:val="22"/>
          <w:szCs w:val="22"/>
        </w:rPr>
        <w:t xml:space="preserve"> In order to screen our patient </w:t>
      </w:r>
      <w:proofErr w:type="spellStart"/>
      <w:r w:rsidRPr="002470C2">
        <w:rPr>
          <w:rFonts w:ascii="Arial" w:hAnsi="Arial" w:cs="Arial"/>
          <w:sz w:val="22"/>
          <w:szCs w:val="22"/>
        </w:rPr>
        <w:t>Env</w:t>
      </w:r>
      <w:proofErr w:type="spellEnd"/>
      <w:r w:rsidRPr="002470C2">
        <w:rPr>
          <w:rFonts w:ascii="Arial" w:hAnsi="Arial" w:cs="Arial"/>
          <w:sz w:val="22"/>
          <w:szCs w:val="22"/>
        </w:rPr>
        <w:t xml:space="preserve"> consensus sequences for longitudinal changes at key residues for broad neutralizing antibodies, we aligned all patient </w:t>
      </w:r>
      <w:proofErr w:type="spellStart"/>
      <w:r w:rsidRPr="002470C2">
        <w:rPr>
          <w:rFonts w:ascii="Arial" w:hAnsi="Arial" w:cs="Arial"/>
          <w:sz w:val="22"/>
          <w:szCs w:val="22"/>
        </w:rPr>
        <w:t>Env</w:t>
      </w:r>
      <w:proofErr w:type="spellEnd"/>
      <w:r w:rsidRPr="002470C2">
        <w:rPr>
          <w:rFonts w:ascii="Arial" w:hAnsi="Arial" w:cs="Arial"/>
          <w:sz w:val="22"/>
          <w:szCs w:val="22"/>
        </w:rPr>
        <w:t xml:space="preserve"> clone sequences and Ref</w:t>
      </w:r>
      <w:r w:rsidR="00472E71">
        <w:rPr>
          <w:rFonts w:ascii="Arial" w:hAnsi="Arial" w:cs="Arial"/>
          <w:sz w:val="22"/>
          <w:szCs w:val="22"/>
        </w:rPr>
        <w:t xml:space="preserve">erence HXB2 using </w:t>
      </w:r>
      <w:proofErr w:type="spellStart"/>
      <w:r w:rsidR="00472E71">
        <w:rPr>
          <w:rFonts w:ascii="Arial" w:hAnsi="Arial" w:cs="Arial"/>
          <w:sz w:val="22"/>
          <w:szCs w:val="22"/>
        </w:rPr>
        <w:t>ClustalOmeg</w:t>
      </w:r>
      <w:r w:rsidR="00867A7E">
        <w:rPr>
          <w:rFonts w:ascii="Arial" w:hAnsi="Arial" w:cs="Arial"/>
          <w:sz w:val="22"/>
          <w:szCs w:val="22"/>
        </w:rPr>
        <w:t>a</w:t>
      </w:r>
      <w:proofErr w:type="spellEnd"/>
      <w:r w:rsidR="00867A7E">
        <w:rPr>
          <w:rFonts w:ascii="Arial" w:hAnsi="Arial" w:cs="Arial"/>
          <w:sz w:val="22"/>
          <w:szCs w:val="22"/>
        </w:rPr>
        <w:t xml:space="preserve"> </w:t>
      </w:r>
      <w:r w:rsidR="00E90651">
        <w:rPr>
          <w:rFonts w:ascii="Arial" w:hAnsi="Arial" w:cs="Arial"/>
          <w:sz w:val="22"/>
          <w:szCs w:val="22"/>
        </w:rPr>
        <w:fldChar w:fldCharType="begin"/>
      </w:r>
      <w:r w:rsidR="00217827">
        <w:rPr>
          <w:rFonts w:ascii="Arial" w:hAnsi="Arial" w:cs="Arial"/>
          <w:sz w:val="22"/>
          <w:szCs w:val="22"/>
        </w:rPr>
        <w:instrText xml:space="preserve"> ADDIN EN.CITE &lt;EndNote&gt;&lt;Cite ExcludeAuth="1" ExcludeYear="1"&gt;&lt;Author&gt;Thompson&lt;/Author&gt;&lt;Year&gt;1994&lt;/Year&gt;&lt;RecNum&gt;104&lt;/RecNum&gt;&lt;DisplayText&gt;[3]&lt;/DisplayText&gt;&lt;record&gt;&lt;rec-number&gt;104&lt;/rec-number&gt;&lt;foreign-keys&gt;&lt;key app="EN" db-id="v20w9atwbxx0xfe2e2o5r5w2xts0992sps9e" timestamp="0"&gt;104&lt;/key&gt;&lt;/foreign-keys&gt;&lt;ref-type name="Journal Article"&gt;17&lt;/ref-type&gt;&lt;contributors&gt;&lt;authors&gt;&lt;author&gt;Thompson, J. D.&lt;/author&gt;&lt;author&gt;Higgins, D. G.&lt;/author&gt;&lt;author&gt;Gibson, T. J.&lt;/author&gt;&lt;/authors&gt;&lt;/contributors&gt;&lt;auth-address&gt;European Molecular Biology Laboratory, Heidelberg, Germany.&lt;/auth-address&gt;&lt;titles&gt;&lt;title&gt;CLUSTAL W: improving the sensitivity of progressive multiple sequence alignment through sequence weighting, position-specific gap penalties and weight matrix choice&lt;/title&gt;&lt;secondary-title&gt;Nucleic Acids Res&lt;/secondary-title&gt;&lt;alt-title&gt;Nucleic acids research&lt;/alt-title&gt;&lt;/titles&gt;&lt;pages&gt;4673-80&lt;/pages&gt;&lt;volume&gt;22&lt;/volume&gt;&lt;number&gt;22&lt;/number&gt;&lt;keywords&gt;&lt;keyword&gt;*Algorithms&lt;/keyword&gt;&lt;keyword&gt;*Amino Acid Sequence&lt;/keyword&gt;&lt;keyword&gt;Globins/genetics&lt;/keyword&gt;&lt;keyword&gt;Molecular Sequence Data&lt;/keyword&gt;&lt;keyword&gt;Protein Structure, Secondary&lt;/keyword&gt;&lt;keyword&gt;Proteins/*chemistry/genetics&lt;/keyword&gt;&lt;keyword&gt;Sensitivity and Specificity&lt;/keyword&gt;&lt;keyword&gt;Sequence Alignment/*methods&lt;/keyword&gt;&lt;keyword&gt;Software&lt;/keyword&gt;&lt;/keywords&gt;&lt;dates&gt;&lt;year&gt;1994&lt;/year&gt;&lt;pub-dates&gt;&lt;date&gt;Nov 11&lt;/date&gt;&lt;/pub-dates&gt;&lt;/dates&gt;&lt;isbn&gt;0305-1048 (Print)&amp;#xD;0305-1048 (Linking)&lt;/isbn&gt;&lt;accession-num&gt;7984417&lt;/accession-num&gt;&lt;urls&gt;&lt;related-urls&gt;&lt;url&gt;http://www.ncbi.nlm.nih.gov/pubmed/7984417&lt;/url&gt;&lt;/related-urls&gt;&lt;/urls&gt;&lt;custom2&gt;308517&lt;/custom2&gt;&lt;/record&gt;&lt;/Cite&gt;&lt;/EndNote&gt;</w:instrText>
      </w:r>
      <w:r w:rsidR="00E90651">
        <w:rPr>
          <w:rFonts w:ascii="Arial" w:hAnsi="Arial" w:cs="Arial"/>
          <w:sz w:val="22"/>
          <w:szCs w:val="22"/>
        </w:rPr>
        <w:fldChar w:fldCharType="separate"/>
      </w:r>
      <w:r w:rsidR="00E90651">
        <w:rPr>
          <w:rFonts w:ascii="Arial" w:hAnsi="Arial" w:cs="Arial"/>
          <w:noProof/>
          <w:sz w:val="22"/>
          <w:szCs w:val="22"/>
        </w:rPr>
        <w:t>[</w:t>
      </w:r>
      <w:hyperlink w:anchor="_ENREF_3" w:tooltip="Thompson, 1994 #104" w:history="1">
        <w:r w:rsidR="00217827">
          <w:rPr>
            <w:rFonts w:ascii="Arial" w:hAnsi="Arial" w:cs="Arial"/>
            <w:noProof/>
            <w:sz w:val="22"/>
            <w:szCs w:val="22"/>
          </w:rPr>
          <w:t>3</w:t>
        </w:r>
      </w:hyperlink>
      <w:r w:rsidR="00E90651">
        <w:rPr>
          <w:rFonts w:ascii="Arial" w:hAnsi="Arial" w:cs="Arial"/>
          <w:noProof/>
          <w:sz w:val="22"/>
          <w:szCs w:val="22"/>
        </w:rPr>
        <w:t>]</w:t>
      </w:r>
      <w:r w:rsidR="00E90651">
        <w:rPr>
          <w:rFonts w:ascii="Arial" w:hAnsi="Arial" w:cs="Arial"/>
          <w:sz w:val="22"/>
          <w:szCs w:val="22"/>
        </w:rPr>
        <w:fldChar w:fldCharType="end"/>
      </w:r>
      <w:r w:rsidR="00867A7E">
        <w:rPr>
          <w:rFonts w:ascii="Arial" w:hAnsi="Arial" w:cs="Arial"/>
          <w:sz w:val="22"/>
          <w:szCs w:val="22"/>
        </w:rPr>
        <w:t xml:space="preserve">. </w:t>
      </w:r>
      <w:r w:rsidRPr="002470C2">
        <w:rPr>
          <w:rFonts w:ascii="Arial" w:hAnsi="Arial" w:cs="Arial"/>
          <w:sz w:val="22"/>
          <w:szCs w:val="22"/>
        </w:rPr>
        <w:t>The prediction of N-linked glycosylation sites was determined using the N-</w:t>
      </w:r>
      <w:proofErr w:type="spellStart"/>
      <w:r w:rsidRPr="002470C2">
        <w:rPr>
          <w:rFonts w:ascii="Arial" w:hAnsi="Arial" w:cs="Arial"/>
          <w:sz w:val="22"/>
          <w:szCs w:val="22"/>
        </w:rPr>
        <w:t>Glycosite</w:t>
      </w:r>
      <w:proofErr w:type="spellEnd"/>
      <w:r w:rsidRPr="002470C2">
        <w:rPr>
          <w:rFonts w:ascii="Arial" w:hAnsi="Arial" w:cs="Arial"/>
          <w:sz w:val="22"/>
          <w:szCs w:val="22"/>
        </w:rPr>
        <w:t xml:space="preserve"> tool from the Los Alamos HIV sequence database with sites highlighted in red (</w:t>
      </w:r>
      <w:hyperlink r:id="rId13" w:history="1">
        <w:r w:rsidRPr="002470C2">
          <w:rPr>
            <w:rStyle w:val="Hyperlink"/>
            <w:rFonts w:ascii="Arial" w:hAnsi="Arial" w:cs="Arial"/>
            <w:noProof/>
            <w:color w:val="000000"/>
            <w:sz w:val="22"/>
            <w:szCs w:val="22"/>
          </w:rPr>
          <w:t>http://www.hiv.lanl.gov/</w:t>
        </w:r>
      </w:hyperlink>
      <w:r w:rsidRPr="002470C2" w:rsidDel="001A4AF2">
        <w:rPr>
          <w:rFonts w:ascii="Arial" w:hAnsi="Arial" w:cs="Arial"/>
          <w:sz w:val="22"/>
          <w:szCs w:val="22"/>
        </w:rPr>
        <w:t xml:space="preserve"> </w:t>
      </w:r>
      <w:r w:rsidRPr="002470C2">
        <w:rPr>
          <w:rFonts w:ascii="Arial" w:hAnsi="Arial" w:cs="Arial"/>
          <w:sz w:val="22"/>
          <w:szCs w:val="22"/>
        </w:rPr>
        <w:t>). Key N-glycosylation sites and residues that are critical for broad neutralizing antibodies, as well as the site of immune pressure in the RV144 vaccine study, were labeled a</w:t>
      </w:r>
      <w:r w:rsidR="00472E71">
        <w:rPr>
          <w:rFonts w:ascii="Arial" w:hAnsi="Arial" w:cs="Arial"/>
          <w:sz w:val="22"/>
          <w:szCs w:val="22"/>
        </w:rPr>
        <w:t xml:space="preserve">ccording to </w:t>
      </w:r>
      <w:proofErr w:type="spellStart"/>
      <w:r w:rsidR="00472E71">
        <w:rPr>
          <w:rFonts w:ascii="Arial" w:hAnsi="Arial" w:cs="Arial"/>
          <w:sz w:val="22"/>
          <w:szCs w:val="22"/>
        </w:rPr>
        <w:t>deCamp</w:t>
      </w:r>
      <w:proofErr w:type="spellEnd"/>
      <w:r w:rsidR="00472E71">
        <w:rPr>
          <w:rFonts w:ascii="Arial" w:hAnsi="Arial" w:cs="Arial"/>
          <w:sz w:val="22"/>
          <w:szCs w:val="22"/>
        </w:rPr>
        <w:t xml:space="preserve"> et al. 201</w:t>
      </w:r>
      <w:r w:rsidR="00867A7E">
        <w:rPr>
          <w:rFonts w:ascii="Arial" w:hAnsi="Arial" w:cs="Arial"/>
          <w:sz w:val="22"/>
          <w:szCs w:val="22"/>
        </w:rPr>
        <w:t xml:space="preserve">3 </w:t>
      </w:r>
      <w:r w:rsidR="00E90651">
        <w:rPr>
          <w:rFonts w:ascii="Arial" w:hAnsi="Arial" w:cs="Arial"/>
          <w:sz w:val="22"/>
          <w:szCs w:val="22"/>
        </w:rPr>
        <w:fldChar w:fldCharType="begin">
          <w:fldData xml:space="preserve">PEVuZE5vdGU+PENpdGUgRXhjbHVkZUF1dGg9IjEiIEV4Y2x1ZGVZZWFyPSIxIj48QXV0aG9yPmRl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</w:fldData>
        </w:fldChar>
      </w:r>
      <w:r w:rsidR="00217827">
        <w:rPr>
          <w:rFonts w:ascii="Arial" w:hAnsi="Arial" w:cs="Arial"/>
          <w:sz w:val="22"/>
          <w:szCs w:val="22"/>
        </w:rPr>
        <w:instrText xml:space="preserve"> ADDIN EN.CITE </w:instrText>
      </w:r>
      <w:r w:rsidR="00217827">
        <w:rPr>
          <w:rFonts w:ascii="Arial" w:hAnsi="Arial" w:cs="Arial"/>
          <w:sz w:val="22"/>
          <w:szCs w:val="22"/>
        </w:rPr>
        <w:fldChar w:fldCharType="begin">
          <w:fldData xml:space="preserve">PEVuZE5vdGU+PENpdGUgRXhjbHVkZUF1dGg9IjEiIEV4Y2x1ZGVZZWFyPSIxIj48QXV0aG9yPmRl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</w:fldData>
        </w:fldChar>
      </w:r>
      <w:r w:rsidR="00217827">
        <w:rPr>
          <w:rFonts w:ascii="Arial" w:hAnsi="Arial" w:cs="Arial"/>
          <w:sz w:val="22"/>
          <w:szCs w:val="22"/>
        </w:rPr>
        <w:instrText xml:space="preserve"> ADDIN EN.CITE.DATA </w:instrText>
      </w:r>
      <w:r w:rsidR="00217827">
        <w:rPr>
          <w:rFonts w:ascii="Arial" w:hAnsi="Arial" w:cs="Arial"/>
          <w:sz w:val="22"/>
          <w:szCs w:val="22"/>
        </w:rPr>
      </w:r>
      <w:r w:rsidR="00217827">
        <w:rPr>
          <w:rFonts w:ascii="Arial" w:hAnsi="Arial" w:cs="Arial"/>
          <w:sz w:val="22"/>
          <w:szCs w:val="22"/>
        </w:rPr>
        <w:fldChar w:fldCharType="end"/>
      </w:r>
      <w:r w:rsidR="00E90651">
        <w:rPr>
          <w:rFonts w:ascii="Arial" w:hAnsi="Arial" w:cs="Arial"/>
          <w:sz w:val="22"/>
          <w:szCs w:val="22"/>
        </w:rPr>
      </w:r>
      <w:r w:rsidR="00E90651">
        <w:rPr>
          <w:rFonts w:ascii="Arial" w:hAnsi="Arial" w:cs="Arial"/>
          <w:sz w:val="22"/>
          <w:szCs w:val="22"/>
        </w:rPr>
        <w:fldChar w:fldCharType="separate"/>
      </w:r>
      <w:r w:rsidR="00217827">
        <w:rPr>
          <w:rFonts w:ascii="Arial" w:hAnsi="Arial" w:cs="Arial"/>
          <w:noProof/>
          <w:sz w:val="22"/>
          <w:szCs w:val="22"/>
        </w:rPr>
        <w:t>[</w:t>
      </w:r>
      <w:hyperlink w:anchor="_ENREF_18" w:tooltip="deCamp, 2014 #116" w:history="1">
        <w:r w:rsidR="00217827">
          <w:rPr>
            <w:rFonts w:ascii="Arial" w:hAnsi="Arial" w:cs="Arial"/>
            <w:noProof/>
            <w:sz w:val="22"/>
            <w:szCs w:val="22"/>
          </w:rPr>
          <w:t>18</w:t>
        </w:r>
      </w:hyperlink>
      <w:r w:rsidR="00217827">
        <w:rPr>
          <w:rFonts w:ascii="Arial" w:hAnsi="Arial" w:cs="Arial"/>
          <w:noProof/>
          <w:sz w:val="22"/>
          <w:szCs w:val="22"/>
        </w:rPr>
        <w:t>]</w:t>
      </w:r>
      <w:r w:rsidR="00E90651">
        <w:rPr>
          <w:rFonts w:ascii="Arial" w:hAnsi="Arial" w:cs="Arial"/>
          <w:sz w:val="22"/>
          <w:szCs w:val="22"/>
        </w:rPr>
        <w:fldChar w:fldCharType="end"/>
      </w:r>
      <w:r w:rsidR="00867A7E">
        <w:rPr>
          <w:rFonts w:ascii="Arial" w:hAnsi="Arial" w:cs="Arial"/>
          <w:sz w:val="22"/>
          <w:szCs w:val="22"/>
        </w:rPr>
        <w:t xml:space="preserve">. </w:t>
      </w:r>
    </w:p>
    <w:p w:rsidR="00A653FE" w:rsidRPr="002470C2" w:rsidRDefault="00A653FE" w:rsidP="00D77869">
      <w:pPr>
        <w:spacing w:line="480" w:lineRule="auto"/>
        <w:jc w:val="both"/>
        <w:rPr>
          <w:rFonts w:ascii="Arial" w:hAnsi="Arial" w:cs="Arial"/>
          <w:sz w:val="22"/>
          <w:szCs w:val="22"/>
        </w:rPr>
      </w:pPr>
    </w:p>
    <w:p w:rsidR="00E90651" w:rsidRPr="007534BB" w:rsidRDefault="00A653FE">
      <w:pPr>
        <w:spacing w:line="480" w:lineRule="auto"/>
        <w:rPr>
          <w:rFonts w:ascii="Arial" w:hAnsi="Arial" w:cs="Arial"/>
          <w:sz w:val="22"/>
          <w:szCs w:val="22"/>
        </w:rPr>
      </w:pPr>
      <w:r w:rsidRPr="007534BB">
        <w:rPr>
          <w:rFonts w:ascii="Arial" w:hAnsi="Arial" w:cs="Arial"/>
          <w:b/>
          <w:sz w:val="22"/>
          <w:szCs w:val="22"/>
        </w:rPr>
        <w:t>References</w:t>
      </w:r>
    </w:p>
    <w:p w:rsidR="00217827" w:rsidRPr="00217827" w:rsidRDefault="00E90651" w:rsidP="00217827">
      <w:pPr>
        <w:pStyle w:val="EndNoteBibliography"/>
        <w:spacing w:line="480" w:lineRule="auto"/>
      </w:pPr>
      <w:r w:rsidRPr="007534BB">
        <w:rPr>
          <w:rFonts w:ascii="Arial" w:hAnsi="Arial" w:cs="Arial"/>
          <w:sz w:val="22"/>
          <w:szCs w:val="22"/>
        </w:rPr>
        <w:lastRenderedPageBreak/>
        <w:fldChar w:fldCharType="begin"/>
      </w:r>
      <w:r w:rsidRPr="007534BB">
        <w:rPr>
          <w:rFonts w:ascii="Arial" w:hAnsi="Arial" w:cs="Arial"/>
          <w:sz w:val="22"/>
          <w:szCs w:val="22"/>
        </w:rPr>
        <w:instrText xml:space="preserve"> ADDIN EN.REFLIST </w:instrText>
      </w:r>
      <w:r w:rsidRPr="007534BB">
        <w:rPr>
          <w:rFonts w:ascii="Arial" w:hAnsi="Arial" w:cs="Arial"/>
          <w:sz w:val="22"/>
          <w:szCs w:val="22"/>
        </w:rPr>
        <w:fldChar w:fldCharType="separate"/>
      </w:r>
      <w:bookmarkStart w:id="2" w:name="_ENREF_1"/>
      <w:r w:rsidR="00217827" w:rsidRPr="00217827">
        <w:t>1.</w:t>
      </w:r>
      <w:r w:rsidR="00217827" w:rsidRPr="00217827">
        <w:tab/>
        <w:t>Bourlet T, Signori-Schmuck A, Roche L, Icard V, Saoudin H, Trabaud MA, et al. HIV-1 load comparison using four commercial real-time assays. J Clin Microbiol. 2011;49(1):292-7. doi: 10.1128/JCM.01688-10. PubMed PMID: 21068276; PubMed Central PMCID: PMC3020484.</w:t>
      </w:r>
      <w:bookmarkEnd w:id="2"/>
    </w:p>
    <w:p w:rsidR="00217827" w:rsidRPr="00217827" w:rsidRDefault="00217827" w:rsidP="00217827">
      <w:pPr>
        <w:pStyle w:val="EndNoteBibliography"/>
        <w:spacing w:line="480" w:lineRule="auto"/>
      </w:pPr>
      <w:bookmarkStart w:id="3" w:name="_ENREF_2"/>
      <w:r w:rsidRPr="00217827">
        <w:t>2.</w:t>
      </w:r>
      <w:r w:rsidRPr="00217827">
        <w:tab/>
        <w:t>Konikoff J, Brookmeyer R, Longosz AF, Cousins MM, Celum C, Buchbinder SP, et al. Performance of a limiting-antigen avidity enzyme immunoassay for cross-sectional estimation of HIV incidence in the United States. PLoS One. 2013;8(12):e82772. doi: 10.1371/journal.pone.0082772. PubMed PMID: 24386116; PubMed Central PMCID: PMC3873916.</w:t>
      </w:r>
      <w:bookmarkEnd w:id="3"/>
    </w:p>
    <w:p w:rsidR="00217827" w:rsidRPr="00217827" w:rsidRDefault="00217827" w:rsidP="00217827">
      <w:pPr>
        <w:pStyle w:val="EndNoteBibliography"/>
        <w:spacing w:line="480" w:lineRule="auto"/>
      </w:pPr>
      <w:bookmarkStart w:id="4" w:name="_ENREF_3"/>
      <w:r w:rsidRPr="00217827">
        <w:t>3.</w:t>
      </w:r>
      <w:r w:rsidRPr="00217827">
        <w:tab/>
        <w:t>Thompson JD, Higgins DG, Gibson TJ. CLUSTAL W: improving the sensitivity of progressive multiple sequence alignment through sequence weighting, position-specific gap penalties and weight matrix choice. Nucleic Acids Res. 1994;22(22):4673-80. PubMed PMID: 7984417; PubMed Central PMCID: PMC308517.</w:t>
      </w:r>
      <w:bookmarkEnd w:id="4"/>
    </w:p>
    <w:p w:rsidR="00217827" w:rsidRPr="00217827" w:rsidRDefault="00217827" w:rsidP="00217827">
      <w:pPr>
        <w:pStyle w:val="EndNoteBibliography"/>
        <w:spacing w:line="480" w:lineRule="auto"/>
      </w:pPr>
      <w:bookmarkStart w:id="5" w:name="_ENREF_4"/>
      <w:r w:rsidRPr="00217827">
        <w:t>4.</w:t>
      </w:r>
      <w:r w:rsidRPr="00217827">
        <w:tab/>
        <w:t>Tamura K, Dudley J, Nei M, Kumar S. MEGA4: Molecular Evolutionary Genetics Analysis (MEGA) software version 4.0. Mol Biol Evol. 2007;24(8):1596-9. doi: 10.1093/molbev/msm092. PubMed PMID: 17488738.</w:t>
      </w:r>
      <w:bookmarkEnd w:id="5"/>
    </w:p>
    <w:p w:rsidR="00217827" w:rsidRPr="00217827" w:rsidRDefault="00217827" w:rsidP="00217827">
      <w:pPr>
        <w:pStyle w:val="EndNoteBibliography"/>
        <w:spacing w:line="480" w:lineRule="auto"/>
      </w:pPr>
      <w:bookmarkStart w:id="6" w:name="_ENREF_5"/>
      <w:r w:rsidRPr="00217827">
        <w:t>5.</w:t>
      </w:r>
      <w:r w:rsidRPr="00217827">
        <w:tab/>
        <w:t>Soulie C, Fofana DB, Boukli N, Sayon S, Lambert-Niclot S, Wirden M, et al. Performance of genotypic algorithms for predicting tropism of HIV-1CRF02_AG subtype. J Clin Virol. 2016;76:51-4. doi: 10.1016/j.jcv.2016.01.010. PubMed PMID: 26826578.</w:t>
      </w:r>
      <w:bookmarkEnd w:id="6"/>
    </w:p>
    <w:p w:rsidR="00217827" w:rsidRPr="00217827" w:rsidRDefault="00217827" w:rsidP="00217827">
      <w:pPr>
        <w:pStyle w:val="EndNoteBibliography"/>
        <w:spacing w:line="480" w:lineRule="auto"/>
      </w:pPr>
      <w:bookmarkStart w:id="7" w:name="_ENREF_6"/>
      <w:r w:rsidRPr="00217827">
        <w:t>6.</w:t>
      </w:r>
      <w:r w:rsidRPr="00217827">
        <w:tab/>
        <w:t>Robertson DL, Hahn BH, Sharp PM. Recombination in AIDS viruses. J Mol Evol. 1995;40(3):249-59. PubMed PMID: 7723052.</w:t>
      </w:r>
      <w:bookmarkEnd w:id="7"/>
    </w:p>
    <w:p w:rsidR="00217827" w:rsidRPr="00217827" w:rsidRDefault="00217827" w:rsidP="00217827">
      <w:pPr>
        <w:pStyle w:val="EndNoteBibliography"/>
        <w:spacing w:line="480" w:lineRule="auto"/>
      </w:pPr>
      <w:bookmarkStart w:id="8" w:name="_ENREF_7"/>
      <w:r w:rsidRPr="00217827">
        <w:t>7.</w:t>
      </w:r>
      <w:r w:rsidRPr="00217827">
        <w:tab/>
        <w:t>Lehman DA, Wamalwa DC, McCoy CO, Matsen FA, Langat A, Chohan BH, et al. Low-frequency nevirapine resistance at multiple sites may predict treatment failure in infants on nevirapine-based treatment. J Acquir Immune Defic Syndr. 2012;60(3):225-33. doi: 10.1097/QAI.0b013e3182515730. PubMed PMID: 22395670; PubMed Central PMCID: PMC3383885.</w:t>
      </w:r>
      <w:bookmarkEnd w:id="8"/>
    </w:p>
    <w:p w:rsidR="00217827" w:rsidRPr="00217827" w:rsidRDefault="00217827" w:rsidP="00217827">
      <w:pPr>
        <w:pStyle w:val="EndNoteBibliography"/>
        <w:spacing w:line="480" w:lineRule="auto"/>
      </w:pPr>
      <w:bookmarkStart w:id="9" w:name="_ENREF_8"/>
      <w:r w:rsidRPr="00217827">
        <w:t>8.</w:t>
      </w:r>
      <w:r w:rsidRPr="00217827">
        <w:tab/>
        <w:t xml:space="preserve">Redd AD, Collinson-Streng A, Martens C, Ricklefs S, Mullis CE, Manucci J, et al. Identification of HIV superinfection in seroconcordant couples in Rakai, Uganda, by use of next-generation deep </w:t>
      </w:r>
      <w:r w:rsidRPr="00217827">
        <w:lastRenderedPageBreak/>
        <w:t>sequencing. J Clin Microbiol. 2011;49(8):2859-67. doi: 10.1128/JCM.00804-11. PubMed PMID: 21697329; PubMed Central PMCID: PMC3147722.</w:t>
      </w:r>
      <w:bookmarkEnd w:id="9"/>
    </w:p>
    <w:p w:rsidR="00217827" w:rsidRPr="00217827" w:rsidRDefault="00217827" w:rsidP="00217827">
      <w:pPr>
        <w:pStyle w:val="EndNoteBibliography"/>
        <w:spacing w:line="480" w:lineRule="auto"/>
      </w:pPr>
      <w:bookmarkStart w:id="10" w:name="_ENREF_9"/>
      <w:r w:rsidRPr="00217827">
        <w:t>9.</w:t>
      </w:r>
      <w:r w:rsidRPr="00217827">
        <w:tab/>
        <w:t>Martin M. Cutadapt removes adapter sequences from high-throughput sequencing reads. EMBnet journal. 2011;17(1):pp. 10-2.</w:t>
      </w:r>
      <w:bookmarkEnd w:id="10"/>
    </w:p>
    <w:p w:rsidR="00217827" w:rsidRPr="00217827" w:rsidRDefault="00217827" w:rsidP="00217827">
      <w:pPr>
        <w:pStyle w:val="EndNoteBibliography"/>
        <w:spacing w:line="480" w:lineRule="auto"/>
      </w:pPr>
      <w:bookmarkStart w:id="11" w:name="_ENREF_10"/>
      <w:r w:rsidRPr="00217827">
        <w:t>10.</w:t>
      </w:r>
      <w:r w:rsidRPr="00217827">
        <w:tab/>
        <w:t>Lindgreen S. AdapterRemoval: easy cleaning of next-generation sequencing reads. BMC Res Notes. 2012;5:337. doi: 10.1186/1756-0500-5-337. PubMed PMID: 22748135; PubMed Central PMCID: PMC3532080.</w:t>
      </w:r>
      <w:bookmarkEnd w:id="11"/>
    </w:p>
    <w:p w:rsidR="00217827" w:rsidRPr="00217827" w:rsidRDefault="00217827" w:rsidP="00217827">
      <w:pPr>
        <w:pStyle w:val="EndNoteBibliography"/>
        <w:spacing w:line="480" w:lineRule="auto"/>
      </w:pPr>
      <w:bookmarkStart w:id="12" w:name="_ENREF_11"/>
      <w:r w:rsidRPr="00217827">
        <w:t>11.</w:t>
      </w:r>
      <w:r w:rsidRPr="00217827">
        <w:tab/>
        <w:t>Edgar RC. Search and clustering orders of magnitude faster than BLAST. Bioinformatics. 2010;26(19):2460-1. doi: 10.1093/bioinformatics/btq461. PubMed PMID: 20709691.</w:t>
      </w:r>
      <w:bookmarkEnd w:id="12"/>
    </w:p>
    <w:p w:rsidR="00217827" w:rsidRPr="00217827" w:rsidRDefault="00217827" w:rsidP="00217827">
      <w:pPr>
        <w:pStyle w:val="EndNoteBibliography"/>
        <w:spacing w:line="480" w:lineRule="auto"/>
      </w:pPr>
      <w:bookmarkStart w:id="13" w:name="_ENREF_12"/>
      <w:r w:rsidRPr="00217827">
        <w:t>12.</w:t>
      </w:r>
      <w:r w:rsidRPr="00217827">
        <w:tab/>
        <w:t>Huerta-Cepas J, Serra F, Bork P. ETE 3: Reconstruction, Analysis, and Visualization of Phylogenomic Data. Mol Biol Evol. 2016;33(6):1635-8. doi: 10.1093/molbev/msw046. PubMed PMID: 26921390; PubMed Central PMCID: PMC4868116.</w:t>
      </w:r>
      <w:bookmarkEnd w:id="13"/>
    </w:p>
    <w:p w:rsidR="00217827" w:rsidRPr="00217827" w:rsidRDefault="00217827" w:rsidP="00217827">
      <w:pPr>
        <w:pStyle w:val="EndNoteBibliography"/>
        <w:spacing w:line="480" w:lineRule="auto"/>
      </w:pPr>
      <w:bookmarkStart w:id="14" w:name="_ENREF_13"/>
      <w:r w:rsidRPr="00217827">
        <w:t>13.</w:t>
      </w:r>
      <w:r w:rsidRPr="00217827">
        <w:tab/>
        <w:t>Li M, Gao F, Mascola JR, Stamatatos L, Polonis VR, Koutsoukos M, et al. Human immunodeficiency virus type 1 env clones from acute and early subtype B infections for standardized assessments of vaccine-elicited neutralizing antibodies. J Virol. 2005;79(16):10108-25. doi: 10.1128/JVI.79.16.10108-10125.2005. PubMed PMID: 16051804; PubMed Central PMCID: PMC1182643.</w:t>
      </w:r>
      <w:bookmarkEnd w:id="14"/>
    </w:p>
    <w:p w:rsidR="00217827" w:rsidRPr="00217827" w:rsidRDefault="00217827" w:rsidP="00217827">
      <w:pPr>
        <w:pStyle w:val="EndNoteBibliography"/>
        <w:spacing w:line="480" w:lineRule="auto"/>
      </w:pPr>
      <w:bookmarkStart w:id="15" w:name="_ENREF_14"/>
      <w:r w:rsidRPr="00217827">
        <w:t>14.</w:t>
      </w:r>
      <w:r w:rsidRPr="00217827">
        <w:tab/>
        <w:t>Powell RL, Kinge T, Nyambi PN. Infection by discordant strains of HIV-1 markedly enhances the neutralizing antibody response against heterologous virus. J Virol. 2010;84(18):9415-26. doi: 10.1128/JVI.02732-09. PubMed PMID: 20631143; PubMed Central PMCID: PMC2937625.</w:t>
      </w:r>
      <w:bookmarkEnd w:id="15"/>
    </w:p>
    <w:p w:rsidR="00217827" w:rsidRPr="00217827" w:rsidRDefault="00217827" w:rsidP="00217827">
      <w:pPr>
        <w:pStyle w:val="EndNoteBibliography"/>
        <w:spacing w:line="480" w:lineRule="auto"/>
      </w:pPr>
      <w:bookmarkStart w:id="16" w:name="_ENREF_15"/>
      <w:r w:rsidRPr="00217827">
        <w:t>15.</w:t>
      </w:r>
      <w:r w:rsidRPr="00217827">
        <w:tab/>
        <w:t>Laal S, Burda S, Sharpe S, Zolla-Pazner S. A rapid, automated microtiter assay for measuring neutralization of HIV-1. AIDS Res Hum Retroviruses. 1993;9(8):781-5. doi: 10.1089/aid.1993.9.781. PubMed PMID: 8217345.</w:t>
      </w:r>
      <w:bookmarkEnd w:id="16"/>
    </w:p>
    <w:p w:rsidR="00217827" w:rsidRPr="00217827" w:rsidRDefault="00217827" w:rsidP="00217827">
      <w:pPr>
        <w:pStyle w:val="EndNoteBibliography"/>
        <w:spacing w:line="480" w:lineRule="auto"/>
      </w:pPr>
      <w:bookmarkStart w:id="17" w:name="_ENREF_16"/>
      <w:r w:rsidRPr="00217827">
        <w:lastRenderedPageBreak/>
        <w:t>16.</w:t>
      </w:r>
      <w:r w:rsidRPr="00217827">
        <w:tab/>
        <w:t>McLellan JS, Pancera M, Carrico C, Gorman J, Julien JP, Khayat R, et al. Structure of HIV-1 gp120 V1/V2 domain with broadly neutralizing antibody PG9. Nature. 2011;480(7377):336-43. doi: 10.1038/nature10696. PubMed PMID: 22113616; PubMed Central PMCID: PMC3406929.</w:t>
      </w:r>
      <w:bookmarkEnd w:id="17"/>
    </w:p>
    <w:p w:rsidR="00217827" w:rsidRPr="00217827" w:rsidRDefault="00217827" w:rsidP="00217827">
      <w:pPr>
        <w:pStyle w:val="EndNoteBibliography"/>
        <w:spacing w:line="480" w:lineRule="auto"/>
      </w:pPr>
      <w:bookmarkStart w:id="18" w:name="_ENREF_17"/>
      <w:r w:rsidRPr="00217827">
        <w:t>17.</w:t>
      </w:r>
      <w:r w:rsidRPr="00217827">
        <w:tab/>
        <w:t>Georgiev IS, Joyce MG, Yang Y, Sastry M, Zhang B, Baxa U, et al. Single-Chain Soluble BG505.SOSIP gp140 Trimers as Structural and Antigenic Mimics of Mature Closed HIV-1 Env. J Virol. 2015;89(10):5318-29. doi: 10.1128/JVI.03451-14. PubMed PMID: 25740988; PubMed Central PMCID: PMC4442528.</w:t>
      </w:r>
      <w:bookmarkEnd w:id="18"/>
    </w:p>
    <w:p w:rsidR="00217827" w:rsidRPr="00217827" w:rsidRDefault="00217827" w:rsidP="00217827">
      <w:pPr>
        <w:pStyle w:val="EndNoteBibliography"/>
        <w:spacing w:line="480" w:lineRule="auto"/>
      </w:pPr>
      <w:bookmarkStart w:id="19" w:name="_ENREF_18"/>
      <w:r w:rsidRPr="00217827">
        <w:t>18.</w:t>
      </w:r>
      <w:r w:rsidRPr="00217827">
        <w:tab/>
        <w:t>deCamp A, Hraber P, Bailer RT, Seaman MS, Ochsenbauer C, Kappes J, et al. Global panel of HIV-1 Env reference strains for standardized assessments of vaccine-elicited neutralizing antibodies. J Virol. 2014;88(5):2489-507. doi: 10.1128/JVI.02853-13. PubMed PMID: 24352443; PubMed Central PMCID: PMC3958090.</w:t>
      </w:r>
      <w:bookmarkEnd w:id="19"/>
    </w:p>
    <w:p w:rsidR="005A709F" w:rsidRPr="00D40144" w:rsidRDefault="00E90651" w:rsidP="00217827">
      <w:pPr>
        <w:spacing w:line="480" w:lineRule="auto"/>
        <w:rPr>
          <w:rFonts w:asciiTheme="minorHAnsi" w:hAnsiTheme="minorHAnsi" w:cstheme="minorHAnsi"/>
          <w:sz w:val="22"/>
          <w:szCs w:val="22"/>
        </w:rPr>
      </w:pPr>
      <w:r w:rsidRPr="007534BB">
        <w:rPr>
          <w:rFonts w:ascii="Arial" w:hAnsi="Arial" w:cs="Arial"/>
          <w:sz w:val="22"/>
          <w:szCs w:val="22"/>
        </w:rPr>
        <w:fldChar w:fldCharType="end"/>
      </w:r>
    </w:p>
    <w:sectPr w:rsidR="005A709F" w:rsidRPr="00D40144" w:rsidSect="009061C4">
      <w:footerReference w:type="default" r:id="rId14"/>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8D" w:rsidRDefault="0042048D" w:rsidP="008306C5">
      <w:r>
        <w:separator/>
      </w:r>
    </w:p>
  </w:endnote>
  <w:endnote w:type="continuationSeparator" w:id="0">
    <w:p w:rsidR="0042048D" w:rsidRDefault="0042048D" w:rsidP="0083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82778"/>
      <w:docPartObj>
        <w:docPartGallery w:val="Page Numbers (Bottom of Page)"/>
        <w:docPartUnique/>
      </w:docPartObj>
    </w:sdtPr>
    <w:sdtEndPr>
      <w:rPr>
        <w:rFonts w:ascii="Arial" w:hAnsi="Arial" w:cs="Arial"/>
        <w:noProof/>
        <w:sz w:val="20"/>
        <w:szCs w:val="20"/>
      </w:rPr>
    </w:sdtEndPr>
    <w:sdtContent>
      <w:p w:rsidR="00441732" w:rsidRPr="000872AD" w:rsidRDefault="00441732" w:rsidP="00D57793">
        <w:pPr>
          <w:pStyle w:val="Footer"/>
          <w:jc w:val="center"/>
          <w:rPr>
            <w:rFonts w:ascii="Arial" w:hAnsi="Arial" w:cs="Arial"/>
            <w:sz w:val="20"/>
            <w:szCs w:val="20"/>
          </w:rPr>
        </w:pPr>
        <w:r w:rsidRPr="000872AD">
          <w:rPr>
            <w:rFonts w:ascii="Arial" w:hAnsi="Arial" w:cs="Arial"/>
            <w:sz w:val="20"/>
            <w:szCs w:val="20"/>
          </w:rPr>
          <w:fldChar w:fldCharType="begin"/>
        </w:r>
        <w:r w:rsidRPr="000872AD">
          <w:rPr>
            <w:rFonts w:ascii="Arial" w:hAnsi="Arial" w:cs="Arial"/>
            <w:sz w:val="20"/>
            <w:szCs w:val="20"/>
          </w:rPr>
          <w:instrText xml:space="preserve"> PAGE   \* MERGEFORMAT </w:instrText>
        </w:r>
        <w:r w:rsidRPr="000872AD">
          <w:rPr>
            <w:rFonts w:ascii="Arial" w:hAnsi="Arial" w:cs="Arial"/>
            <w:sz w:val="20"/>
            <w:szCs w:val="20"/>
          </w:rPr>
          <w:fldChar w:fldCharType="separate"/>
        </w:r>
        <w:r w:rsidR="00CB782D">
          <w:rPr>
            <w:rFonts w:ascii="Arial" w:hAnsi="Arial" w:cs="Arial"/>
            <w:noProof/>
            <w:sz w:val="20"/>
            <w:szCs w:val="20"/>
          </w:rPr>
          <w:t>1</w:t>
        </w:r>
        <w:r w:rsidRPr="000872AD">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8D" w:rsidRDefault="0042048D" w:rsidP="008306C5">
      <w:r>
        <w:separator/>
      </w:r>
    </w:p>
  </w:footnote>
  <w:footnote w:type="continuationSeparator" w:id="0">
    <w:p w:rsidR="0042048D" w:rsidRDefault="0042048D" w:rsidP="0083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F16"/>
    <w:multiLevelType w:val="hybridMultilevel"/>
    <w:tmpl w:val="083EB2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64D32A">
      <w:start w:val="1"/>
      <w:numFmt w:val="decimal"/>
      <w:lvlText w:val="%3."/>
      <w:lvlJc w:val="left"/>
      <w:pPr>
        <w:ind w:left="2340" w:hanging="360"/>
      </w:pPr>
      <w:rPr>
        <w:rFonts w:asciiTheme="minorHAnsi" w:eastAsia="Times New Roman" w:hAnsiTheme="minorHAnsi" w:cstheme="minorHAnsi"/>
      </w:rPr>
    </w:lvl>
    <w:lvl w:ilvl="3" w:tplc="90B051D2">
      <w:start w:val="1"/>
      <w:numFmt w:val="bullet"/>
      <w:lvlText w:val="-"/>
      <w:lvlJc w:val="left"/>
      <w:pPr>
        <w:ind w:left="2880" w:hanging="360"/>
      </w:pPr>
      <w:rPr>
        <w:rFonts w:ascii="Calibri" w:eastAsia="Times New Roman" w:hAnsi="Calibri" w:cs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287C"/>
    <w:multiLevelType w:val="hybridMultilevel"/>
    <w:tmpl w:val="C1E4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038F5"/>
    <w:multiLevelType w:val="hybridMultilevel"/>
    <w:tmpl w:val="ED824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5D03"/>
    <w:multiLevelType w:val="hybridMultilevel"/>
    <w:tmpl w:val="EAD23BCA"/>
    <w:lvl w:ilvl="0" w:tplc="9C003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45276"/>
    <w:multiLevelType w:val="hybridMultilevel"/>
    <w:tmpl w:val="DA12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66E9B"/>
    <w:multiLevelType w:val="hybridMultilevel"/>
    <w:tmpl w:val="C1B60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19D0"/>
    <w:multiLevelType w:val="hybridMultilevel"/>
    <w:tmpl w:val="EE3A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5C0B"/>
    <w:multiLevelType w:val="hybridMultilevel"/>
    <w:tmpl w:val="491C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224FE"/>
    <w:multiLevelType w:val="hybridMultilevel"/>
    <w:tmpl w:val="E0A4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452C9"/>
    <w:multiLevelType w:val="hybridMultilevel"/>
    <w:tmpl w:val="00144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D44A0"/>
    <w:multiLevelType w:val="hybridMultilevel"/>
    <w:tmpl w:val="C46A8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821ABE"/>
    <w:multiLevelType w:val="hybridMultilevel"/>
    <w:tmpl w:val="8B9A29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92AB0"/>
    <w:multiLevelType w:val="hybridMultilevel"/>
    <w:tmpl w:val="6770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57224"/>
    <w:multiLevelType w:val="hybridMultilevel"/>
    <w:tmpl w:val="FDC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03D4D"/>
    <w:multiLevelType w:val="hybridMultilevel"/>
    <w:tmpl w:val="9A80C1D6"/>
    <w:lvl w:ilvl="0" w:tplc="4F5292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E50797C">
      <w:start w:val="130"/>
      <w:numFmt w:val="bullet"/>
      <w:lvlText w:val=""/>
      <w:lvlJc w:val="left"/>
      <w:pPr>
        <w:ind w:left="3600" w:hanging="360"/>
      </w:pPr>
      <w:rPr>
        <w:rFonts w:ascii="Wingdings" w:eastAsia="Times New Roman" w:hAnsi="Wingdings" w:cstheme="minorHAns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148D8"/>
    <w:multiLevelType w:val="hybridMultilevel"/>
    <w:tmpl w:val="06484CB8"/>
    <w:lvl w:ilvl="0" w:tplc="9C7843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D0269"/>
    <w:multiLevelType w:val="hybridMultilevel"/>
    <w:tmpl w:val="F5B8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22A7C"/>
    <w:multiLevelType w:val="hybridMultilevel"/>
    <w:tmpl w:val="93FC9F5E"/>
    <w:lvl w:ilvl="0" w:tplc="200A825C">
      <w:start w:val="8"/>
      <w:numFmt w:val="bullet"/>
      <w:lvlText w:val="-"/>
      <w:lvlJc w:val="left"/>
      <w:pPr>
        <w:ind w:left="144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F616FC"/>
    <w:multiLevelType w:val="hybridMultilevel"/>
    <w:tmpl w:val="FA5A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8549E"/>
    <w:multiLevelType w:val="hybridMultilevel"/>
    <w:tmpl w:val="D2802344"/>
    <w:lvl w:ilvl="0" w:tplc="3BE8A4A6">
      <w:start w:val="1"/>
      <w:numFmt w:val="decimal"/>
      <w:lvlText w:val="%1."/>
      <w:lvlJc w:val="left"/>
      <w:pPr>
        <w:ind w:left="720" w:hanging="360"/>
      </w:pPr>
      <w:rPr>
        <w:rFonts w:asciiTheme="minorHAnsi" w:eastAsia="Times New Roman" w:hAnsiTheme="minorHAnsi"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E619B"/>
    <w:multiLevelType w:val="hybridMultilevel"/>
    <w:tmpl w:val="0A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C02E4"/>
    <w:multiLevelType w:val="hybridMultilevel"/>
    <w:tmpl w:val="2194A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742BC"/>
    <w:multiLevelType w:val="hybridMultilevel"/>
    <w:tmpl w:val="96AA7720"/>
    <w:lvl w:ilvl="0" w:tplc="86CCB48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
  </w:num>
  <w:num w:numId="5">
    <w:abstractNumId w:val="5"/>
  </w:num>
  <w:num w:numId="6">
    <w:abstractNumId w:val="21"/>
  </w:num>
  <w:num w:numId="7">
    <w:abstractNumId w:val="0"/>
  </w:num>
  <w:num w:numId="8">
    <w:abstractNumId w:val="10"/>
  </w:num>
  <w:num w:numId="9">
    <w:abstractNumId w:val="11"/>
  </w:num>
  <w:num w:numId="10">
    <w:abstractNumId w:val="22"/>
  </w:num>
  <w:num w:numId="11">
    <w:abstractNumId w:val="8"/>
  </w:num>
  <w:num w:numId="12">
    <w:abstractNumId w:val="2"/>
  </w:num>
  <w:num w:numId="13">
    <w:abstractNumId w:val="16"/>
  </w:num>
  <w:num w:numId="14">
    <w:abstractNumId w:val="4"/>
  </w:num>
  <w:num w:numId="15">
    <w:abstractNumId w:val="7"/>
  </w:num>
  <w:num w:numId="16">
    <w:abstractNumId w:val="19"/>
  </w:num>
  <w:num w:numId="17">
    <w:abstractNumId w:val="3"/>
  </w:num>
  <w:num w:numId="18">
    <w:abstractNumId w:val="14"/>
  </w:num>
  <w:num w:numId="19">
    <w:abstractNumId w:val="20"/>
  </w:num>
  <w:num w:numId="20">
    <w:abstractNumId w:val="6"/>
  </w:num>
  <w:num w:numId="21">
    <w:abstractNumId w:val="12"/>
  </w:num>
  <w:num w:numId="22">
    <w:abstractNumId w:val="18"/>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20w9atwbxx0xfe2e2o5r5w2xts0992sps9e&quot;&gt;F2-library Copy&lt;record-ids&gt;&lt;item&gt;33&lt;/item&gt;&lt;item&gt;36&lt;/item&gt;&lt;item&gt;63&lt;/item&gt;&lt;item&gt;81&lt;/item&gt;&lt;item&gt;82&lt;/item&gt;&lt;item&gt;84&lt;/item&gt;&lt;item&gt;87&lt;/item&gt;&lt;item&gt;101&lt;/item&gt;&lt;item&gt;102&lt;/item&gt;&lt;item&gt;104&lt;/item&gt;&lt;item&gt;108&lt;/item&gt;&lt;item&gt;109&lt;/item&gt;&lt;item&gt;110&lt;/item&gt;&lt;item&gt;113&lt;/item&gt;&lt;item&gt;116&lt;/item&gt;&lt;item&gt;117&lt;/item&gt;&lt;item&gt;119&lt;/item&gt;&lt;item&gt;120&lt;/item&gt;&lt;/record-ids&gt;&lt;/item&gt;&lt;/Libraries&gt;"/>
  </w:docVars>
  <w:rsids>
    <w:rsidRoot w:val="008306C5"/>
    <w:rsid w:val="00025B2E"/>
    <w:rsid w:val="00033703"/>
    <w:rsid w:val="000354A9"/>
    <w:rsid w:val="00043769"/>
    <w:rsid w:val="00046B72"/>
    <w:rsid w:val="0006213B"/>
    <w:rsid w:val="00086903"/>
    <w:rsid w:val="000872AD"/>
    <w:rsid w:val="00097384"/>
    <w:rsid w:val="000A76B2"/>
    <w:rsid w:val="000B0929"/>
    <w:rsid w:val="000B58D2"/>
    <w:rsid w:val="000B6DF8"/>
    <w:rsid w:val="000C0C48"/>
    <w:rsid w:val="000D4885"/>
    <w:rsid w:val="000F3C01"/>
    <w:rsid w:val="000F3C83"/>
    <w:rsid w:val="000F6163"/>
    <w:rsid w:val="00107255"/>
    <w:rsid w:val="00114C2A"/>
    <w:rsid w:val="001218A2"/>
    <w:rsid w:val="001318E5"/>
    <w:rsid w:val="00131975"/>
    <w:rsid w:val="001366B3"/>
    <w:rsid w:val="001437BC"/>
    <w:rsid w:val="001464FE"/>
    <w:rsid w:val="00147B1F"/>
    <w:rsid w:val="00164D80"/>
    <w:rsid w:val="00167482"/>
    <w:rsid w:val="001715B6"/>
    <w:rsid w:val="00173A8D"/>
    <w:rsid w:val="00190516"/>
    <w:rsid w:val="0019319A"/>
    <w:rsid w:val="00196A6F"/>
    <w:rsid w:val="001A053D"/>
    <w:rsid w:val="001A0FE2"/>
    <w:rsid w:val="001A795B"/>
    <w:rsid w:val="001B0F8A"/>
    <w:rsid w:val="001B682E"/>
    <w:rsid w:val="001B7AA4"/>
    <w:rsid w:val="001C2A01"/>
    <w:rsid w:val="001C543B"/>
    <w:rsid w:val="001D1FA0"/>
    <w:rsid w:val="001D2D2C"/>
    <w:rsid w:val="001D5A90"/>
    <w:rsid w:val="001E4385"/>
    <w:rsid w:val="001E44AF"/>
    <w:rsid w:val="001F4E53"/>
    <w:rsid w:val="00204C28"/>
    <w:rsid w:val="00212996"/>
    <w:rsid w:val="002134FE"/>
    <w:rsid w:val="00217827"/>
    <w:rsid w:val="0022506B"/>
    <w:rsid w:val="00225996"/>
    <w:rsid w:val="00225C29"/>
    <w:rsid w:val="00234FB4"/>
    <w:rsid w:val="0024181E"/>
    <w:rsid w:val="00245763"/>
    <w:rsid w:val="00246D9D"/>
    <w:rsid w:val="002470C2"/>
    <w:rsid w:val="00253582"/>
    <w:rsid w:val="002860D9"/>
    <w:rsid w:val="00290E50"/>
    <w:rsid w:val="002933D2"/>
    <w:rsid w:val="002B36B9"/>
    <w:rsid w:val="002B70D2"/>
    <w:rsid w:val="002B7CF6"/>
    <w:rsid w:val="002C17A2"/>
    <w:rsid w:val="002C2FF3"/>
    <w:rsid w:val="002C5344"/>
    <w:rsid w:val="002E52C3"/>
    <w:rsid w:val="002E5E93"/>
    <w:rsid w:val="00303A25"/>
    <w:rsid w:val="00316D5E"/>
    <w:rsid w:val="00330CC4"/>
    <w:rsid w:val="00331885"/>
    <w:rsid w:val="003366F0"/>
    <w:rsid w:val="00336A16"/>
    <w:rsid w:val="00340131"/>
    <w:rsid w:val="003401C0"/>
    <w:rsid w:val="00342B64"/>
    <w:rsid w:val="00350E9C"/>
    <w:rsid w:val="00352BFF"/>
    <w:rsid w:val="003533CC"/>
    <w:rsid w:val="00355BEB"/>
    <w:rsid w:val="0037026A"/>
    <w:rsid w:val="00396431"/>
    <w:rsid w:val="003975EE"/>
    <w:rsid w:val="003A26BD"/>
    <w:rsid w:val="003A4199"/>
    <w:rsid w:val="003B1F94"/>
    <w:rsid w:val="003B669E"/>
    <w:rsid w:val="003B6D0B"/>
    <w:rsid w:val="003F2E60"/>
    <w:rsid w:val="003F591F"/>
    <w:rsid w:val="004130FD"/>
    <w:rsid w:val="0042048D"/>
    <w:rsid w:val="004353B9"/>
    <w:rsid w:val="00441732"/>
    <w:rsid w:val="00446B91"/>
    <w:rsid w:val="0045058E"/>
    <w:rsid w:val="00456ED7"/>
    <w:rsid w:val="00472E71"/>
    <w:rsid w:val="00491551"/>
    <w:rsid w:val="004A193D"/>
    <w:rsid w:val="004A473D"/>
    <w:rsid w:val="004C77A6"/>
    <w:rsid w:val="004D27CA"/>
    <w:rsid w:val="004E5C35"/>
    <w:rsid w:val="004F28AD"/>
    <w:rsid w:val="004F5111"/>
    <w:rsid w:val="005020A3"/>
    <w:rsid w:val="00510BF4"/>
    <w:rsid w:val="00523DAE"/>
    <w:rsid w:val="00533CDF"/>
    <w:rsid w:val="0053791E"/>
    <w:rsid w:val="0055780D"/>
    <w:rsid w:val="00565220"/>
    <w:rsid w:val="005749FF"/>
    <w:rsid w:val="00575651"/>
    <w:rsid w:val="00577914"/>
    <w:rsid w:val="005827D3"/>
    <w:rsid w:val="00584BD6"/>
    <w:rsid w:val="005A500D"/>
    <w:rsid w:val="005A709F"/>
    <w:rsid w:val="005B3283"/>
    <w:rsid w:val="005B4B85"/>
    <w:rsid w:val="005C65EB"/>
    <w:rsid w:val="005D5CD9"/>
    <w:rsid w:val="005D68EE"/>
    <w:rsid w:val="005D7D8F"/>
    <w:rsid w:val="00607581"/>
    <w:rsid w:val="00607E32"/>
    <w:rsid w:val="00611B20"/>
    <w:rsid w:val="00612DEE"/>
    <w:rsid w:val="0061300B"/>
    <w:rsid w:val="00615B93"/>
    <w:rsid w:val="006164A4"/>
    <w:rsid w:val="00631CE0"/>
    <w:rsid w:val="00637EAD"/>
    <w:rsid w:val="0064205F"/>
    <w:rsid w:val="0064246F"/>
    <w:rsid w:val="006464E5"/>
    <w:rsid w:val="00653ADE"/>
    <w:rsid w:val="00664001"/>
    <w:rsid w:val="00667300"/>
    <w:rsid w:val="0067474D"/>
    <w:rsid w:val="0068432C"/>
    <w:rsid w:val="006925ED"/>
    <w:rsid w:val="006C73BE"/>
    <w:rsid w:val="006D1DCF"/>
    <w:rsid w:val="006D25C1"/>
    <w:rsid w:val="006F26E7"/>
    <w:rsid w:val="006F77ED"/>
    <w:rsid w:val="007016AD"/>
    <w:rsid w:val="00702E66"/>
    <w:rsid w:val="0070401E"/>
    <w:rsid w:val="00704B66"/>
    <w:rsid w:val="007117A5"/>
    <w:rsid w:val="00726890"/>
    <w:rsid w:val="0072766A"/>
    <w:rsid w:val="007305CF"/>
    <w:rsid w:val="007335E2"/>
    <w:rsid w:val="00743D08"/>
    <w:rsid w:val="007534BB"/>
    <w:rsid w:val="00757FA5"/>
    <w:rsid w:val="00761223"/>
    <w:rsid w:val="0076697D"/>
    <w:rsid w:val="00771A7B"/>
    <w:rsid w:val="00780E8C"/>
    <w:rsid w:val="00781F2F"/>
    <w:rsid w:val="00787226"/>
    <w:rsid w:val="0079629A"/>
    <w:rsid w:val="007A1310"/>
    <w:rsid w:val="007A1F2B"/>
    <w:rsid w:val="007A51BC"/>
    <w:rsid w:val="007A5450"/>
    <w:rsid w:val="007D271F"/>
    <w:rsid w:val="007D2F03"/>
    <w:rsid w:val="007D4D1E"/>
    <w:rsid w:val="00802F1A"/>
    <w:rsid w:val="00803E0D"/>
    <w:rsid w:val="00810E23"/>
    <w:rsid w:val="00827B09"/>
    <w:rsid w:val="008306C5"/>
    <w:rsid w:val="008307D4"/>
    <w:rsid w:val="00832668"/>
    <w:rsid w:val="00845188"/>
    <w:rsid w:val="00853710"/>
    <w:rsid w:val="00867A7E"/>
    <w:rsid w:val="00871B60"/>
    <w:rsid w:val="008722A0"/>
    <w:rsid w:val="00876CAE"/>
    <w:rsid w:val="00880895"/>
    <w:rsid w:val="008A6DF1"/>
    <w:rsid w:val="008C17D0"/>
    <w:rsid w:val="008C1CBA"/>
    <w:rsid w:val="008C2919"/>
    <w:rsid w:val="008C59F6"/>
    <w:rsid w:val="008E1E19"/>
    <w:rsid w:val="008F6C2B"/>
    <w:rsid w:val="00900BE9"/>
    <w:rsid w:val="009061C4"/>
    <w:rsid w:val="00916F00"/>
    <w:rsid w:val="00934B7B"/>
    <w:rsid w:val="0093690D"/>
    <w:rsid w:val="009408C1"/>
    <w:rsid w:val="009431C4"/>
    <w:rsid w:val="009435D6"/>
    <w:rsid w:val="00963048"/>
    <w:rsid w:val="009647A0"/>
    <w:rsid w:val="009665A3"/>
    <w:rsid w:val="009768D7"/>
    <w:rsid w:val="009805A3"/>
    <w:rsid w:val="00984B1C"/>
    <w:rsid w:val="00985ED6"/>
    <w:rsid w:val="00987291"/>
    <w:rsid w:val="009B6960"/>
    <w:rsid w:val="009B6AEE"/>
    <w:rsid w:val="009B7F12"/>
    <w:rsid w:val="009D2504"/>
    <w:rsid w:val="009E26EB"/>
    <w:rsid w:val="009E6125"/>
    <w:rsid w:val="00A00716"/>
    <w:rsid w:val="00A11392"/>
    <w:rsid w:val="00A11E84"/>
    <w:rsid w:val="00A1383D"/>
    <w:rsid w:val="00A22564"/>
    <w:rsid w:val="00A26D77"/>
    <w:rsid w:val="00A3068E"/>
    <w:rsid w:val="00A43D48"/>
    <w:rsid w:val="00A45133"/>
    <w:rsid w:val="00A5331A"/>
    <w:rsid w:val="00A55565"/>
    <w:rsid w:val="00A620E6"/>
    <w:rsid w:val="00A653FE"/>
    <w:rsid w:val="00A66199"/>
    <w:rsid w:val="00A70DCB"/>
    <w:rsid w:val="00A73143"/>
    <w:rsid w:val="00A9752D"/>
    <w:rsid w:val="00AA67BD"/>
    <w:rsid w:val="00AB0410"/>
    <w:rsid w:val="00AC6D2D"/>
    <w:rsid w:val="00AD51D0"/>
    <w:rsid w:val="00AF34D1"/>
    <w:rsid w:val="00B0605C"/>
    <w:rsid w:val="00B074F9"/>
    <w:rsid w:val="00B076B6"/>
    <w:rsid w:val="00B34725"/>
    <w:rsid w:val="00B44151"/>
    <w:rsid w:val="00B57714"/>
    <w:rsid w:val="00B7350E"/>
    <w:rsid w:val="00BA1473"/>
    <w:rsid w:val="00BA5865"/>
    <w:rsid w:val="00BA6916"/>
    <w:rsid w:val="00BC0449"/>
    <w:rsid w:val="00BC7293"/>
    <w:rsid w:val="00BD5CF7"/>
    <w:rsid w:val="00BE43D2"/>
    <w:rsid w:val="00C042AF"/>
    <w:rsid w:val="00C0793B"/>
    <w:rsid w:val="00C13B50"/>
    <w:rsid w:val="00C164BD"/>
    <w:rsid w:val="00C232B8"/>
    <w:rsid w:val="00C550E0"/>
    <w:rsid w:val="00C6522C"/>
    <w:rsid w:val="00C70794"/>
    <w:rsid w:val="00C73479"/>
    <w:rsid w:val="00C74D37"/>
    <w:rsid w:val="00C769C8"/>
    <w:rsid w:val="00C96039"/>
    <w:rsid w:val="00CB0F61"/>
    <w:rsid w:val="00CB782D"/>
    <w:rsid w:val="00CD130C"/>
    <w:rsid w:val="00CD1BC5"/>
    <w:rsid w:val="00CD505E"/>
    <w:rsid w:val="00CD6CDF"/>
    <w:rsid w:val="00CD7007"/>
    <w:rsid w:val="00CF5F33"/>
    <w:rsid w:val="00D12776"/>
    <w:rsid w:val="00D14C0D"/>
    <w:rsid w:val="00D25132"/>
    <w:rsid w:val="00D40144"/>
    <w:rsid w:val="00D50B8D"/>
    <w:rsid w:val="00D51226"/>
    <w:rsid w:val="00D57793"/>
    <w:rsid w:val="00D64AA6"/>
    <w:rsid w:val="00D656C8"/>
    <w:rsid w:val="00D70C41"/>
    <w:rsid w:val="00D77869"/>
    <w:rsid w:val="00D81C09"/>
    <w:rsid w:val="00D83C8D"/>
    <w:rsid w:val="00D92EB5"/>
    <w:rsid w:val="00D94241"/>
    <w:rsid w:val="00DA60A1"/>
    <w:rsid w:val="00DB2B37"/>
    <w:rsid w:val="00DE16D7"/>
    <w:rsid w:val="00DE2003"/>
    <w:rsid w:val="00DE48C8"/>
    <w:rsid w:val="00DE57A6"/>
    <w:rsid w:val="00DE65E7"/>
    <w:rsid w:val="00DF4F3D"/>
    <w:rsid w:val="00E07F74"/>
    <w:rsid w:val="00E41A97"/>
    <w:rsid w:val="00E60E63"/>
    <w:rsid w:val="00E678E5"/>
    <w:rsid w:val="00E90437"/>
    <w:rsid w:val="00E90620"/>
    <w:rsid w:val="00E90651"/>
    <w:rsid w:val="00E91F45"/>
    <w:rsid w:val="00EA2B2F"/>
    <w:rsid w:val="00EA5810"/>
    <w:rsid w:val="00EA676D"/>
    <w:rsid w:val="00EC37C7"/>
    <w:rsid w:val="00EC6549"/>
    <w:rsid w:val="00ED0AE1"/>
    <w:rsid w:val="00EE148F"/>
    <w:rsid w:val="00F07B08"/>
    <w:rsid w:val="00F35355"/>
    <w:rsid w:val="00F35520"/>
    <w:rsid w:val="00F433EC"/>
    <w:rsid w:val="00F4754A"/>
    <w:rsid w:val="00F5109A"/>
    <w:rsid w:val="00F51C8C"/>
    <w:rsid w:val="00F71506"/>
    <w:rsid w:val="00F76D8A"/>
    <w:rsid w:val="00F77665"/>
    <w:rsid w:val="00F86157"/>
    <w:rsid w:val="00F90BE6"/>
    <w:rsid w:val="00FA7D93"/>
    <w:rsid w:val="00FB40DA"/>
    <w:rsid w:val="00FE6092"/>
    <w:rsid w:val="00FE763F"/>
    <w:rsid w:val="00FF3D07"/>
    <w:rsid w:val="00FF75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A4"/>
    <w:rPr>
      <w:sz w:val="24"/>
      <w:szCs w:val="24"/>
    </w:rPr>
  </w:style>
  <w:style w:type="paragraph" w:styleId="Heading3">
    <w:name w:val="heading 3"/>
    <w:basedOn w:val="Normal"/>
    <w:link w:val="Heading3Char"/>
    <w:uiPriority w:val="9"/>
    <w:qFormat/>
    <w:rsid w:val="005827D3"/>
    <w:pPr>
      <w:outlineLvl w:val="2"/>
    </w:pPr>
    <w:rPr>
      <w:rFonts w:ascii="Arial" w:hAnsi="Arial" w:cs="Arial"/>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6C5"/>
    <w:pPr>
      <w:tabs>
        <w:tab w:val="center" w:pos="4680"/>
        <w:tab w:val="right" w:pos="9360"/>
      </w:tabs>
    </w:pPr>
  </w:style>
  <w:style w:type="character" w:customStyle="1" w:styleId="HeaderChar">
    <w:name w:val="Header Char"/>
    <w:basedOn w:val="DefaultParagraphFont"/>
    <w:link w:val="Header"/>
    <w:rsid w:val="008306C5"/>
    <w:rPr>
      <w:sz w:val="24"/>
      <w:szCs w:val="24"/>
    </w:rPr>
  </w:style>
  <w:style w:type="paragraph" w:styleId="Footer">
    <w:name w:val="footer"/>
    <w:basedOn w:val="Normal"/>
    <w:link w:val="FooterChar"/>
    <w:uiPriority w:val="99"/>
    <w:rsid w:val="008306C5"/>
    <w:pPr>
      <w:tabs>
        <w:tab w:val="center" w:pos="4680"/>
        <w:tab w:val="right" w:pos="9360"/>
      </w:tabs>
    </w:pPr>
  </w:style>
  <w:style w:type="character" w:customStyle="1" w:styleId="FooterChar">
    <w:name w:val="Footer Char"/>
    <w:basedOn w:val="DefaultParagraphFont"/>
    <w:link w:val="Footer"/>
    <w:uiPriority w:val="99"/>
    <w:rsid w:val="008306C5"/>
    <w:rPr>
      <w:sz w:val="24"/>
      <w:szCs w:val="24"/>
    </w:rPr>
  </w:style>
  <w:style w:type="paragraph" w:styleId="ListParagraph">
    <w:name w:val="List Paragraph"/>
    <w:basedOn w:val="Normal"/>
    <w:uiPriority w:val="34"/>
    <w:qFormat/>
    <w:rsid w:val="004A473D"/>
    <w:pPr>
      <w:ind w:left="720"/>
      <w:contextualSpacing/>
    </w:pPr>
  </w:style>
  <w:style w:type="table" w:styleId="TableGrid">
    <w:name w:val="Table Grid"/>
    <w:basedOn w:val="TableNormal"/>
    <w:uiPriority w:val="59"/>
    <w:rsid w:val="004A47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435D6"/>
    <w:pPr>
      <w:spacing w:after="200"/>
    </w:pPr>
    <w:rPr>
      <w:b/>
      <w:bCs/>
      <w:color w:val="5B9BD5" w:themeColor="accent1"/>
      <w:sz w:val="18"/>
      <w:szCs w:val="18"/>
    </w:rPr>
  </w:style>
  <w:style w:type="paragraph" w:styleId="BalloonText">
    <w:name w:val="Balloon Text"/>
    <w:basedOn w:val="Normal"/>
    <w:link w:val="BalloonTextChar"/>
    <w:rsid w:val="009435D6"/>
    <w:rPr>
      <w:rFonts w:ascii="Tahoma" w:hAnsi="Tahoma" w:cs="Tahoma"/>
      <w:sz w:val="16"/>
      <w:szCs w:val="16"/>
    </w:rPr>
  </w:style>
  <w:style w:type="character" w:customStyle="1" w:styleId="BalloonTextChar">
    <w:name w:val="Balloon Text Char"/>
    <w:basedOn w:val="DefaultParagraphFont"/>
    <w:link w:val="BalloonText"/>
    <w:rsid w:val="009435D6"/>
    <w:rPr>
      <w:rFonts w:ascii="Tahoma" w:hAnsi="Tahoma" w:cs="Tahoma"/>
      <w:sz w:val="16"/>
      <w:szCs w:val="16"/>
    </w:rPr>
  </w:style>
  <w:style w:type="character" w:styleId="CommentReference">
    <w:name w:val="annotation reference"/>
    <w:basedOn w:val="DefaultParagraphFont"/>
    <w:rsid w:val="0068432C"/>
    <w:rPr>
      <w:sz w:val="16"/>
      <w:szCs w:val="16"/>
    </w:rPr>
  </w:style>
  <w:style w:type="paragraph" w:styleId="CommentText">
    <w:name w:val="annotation text"/>
    <w:basedOn w:val="Normal"/>
    <w:link w:val="CommentTextChar"/>
    <w:rsid w:val="0068432C"/>
    <w:rPr>
      <w:sz w:val="20"/>
      <w:szCs w:val="20"/>
    </w:rPr>
  </w:style>
  <w:style w:type="character" w:customStyle="1" w:styleId="CommentTextChar">
    <w:name w:val="Comment Text Char"/>
    <w:basedOn w:val="DefaultParagraphFont"/>
    <w:link w:val="CommentText"/>
    <w:rsid w:val="0068432C"/>
  </w:style>
  <w:style w:type="paragraph" w:styleId="CommentSubject">
    <w:name w:val="annotation subject"/>
    <w:basedOn w:val="CommentText"/>
    <w:next w:val="CommentText"/>
    <w:link w:val="CommentSubjectChar"/>
    <w:rsid w:val="0068432C"/>
    <w:rPr>
      <w:b/>
      <w:bCs/>
    </w:rPr>
  </w:style>
  <w:style w:type="character" w:customStyle="1" w:styleId="CommentSubjectChar">
    <w:name w:val="Comment Subject Char"/>
    <w:basedOn w:val="CommentTextChar"/>
    <w:link w:val="CommentSubject"/>
    <w:rsid w:val="0068432C"/>
    <w:rPr>
      <w:b/>
      <w:bCs/>
    </w:rPr>
  </w:style>
  <w:style w:type="character" w:customStyle="1" w:styleId="formtext4">
    <w:name w:val="formtext4"/>
    <w:basedOn w:val="DefaultParagraphFont"/>
    <w:rsid w:val="009E26EB"/>
  </w:style>
  <w:style w:type="paragraph" w:styleId="NormalWeb">
    <w:name w:val="Normal (Web)"/>
    <w:basedOn w:val="Normal"/>
    <w:uiPriority w:val="99"/>
    <w:unhideWhenUsed/>
    <w:rsid w:val="001C2A01"/>
    <w:pPr>
      <w:spacing w:before="100" w:beforeAutospacing="1" w:after="100" w:afterAutospacing="1"/>
    </w:pPr>
  </w:style>
  <w:style w:type="paragraph" w:styleId="Revision">
    <w:name w:val="Revision"/>
    <w:hidden/>
    <w:uiPriority w:val="99"/>
    <w:semiHidden/>
    <w:rsid w:val="004D27CA"/>
    <w:rPr>
      <w:sz w:val="24"/>
      <w:szCs w:val="24"/>
    </w:rPr>
  </w:style>
  <w:style w:type="paragraph" w:customStyle="1" w:styleId="Standard">
    <w:name w:val="Standard"/>
    <w:rsid w:val="00A653FE"/>
    <w:pPr>
      <w:suppressAutoHyphens/>
      <w:textAlignment w:val="baseline"/>
    </w:pPr>
    <w:rPr>
      <w:rFonts w:ascii="Cambria" w:eastAsia="MS Mincho" w:hAnsi="Cambria" w:cs="Tahoma"/>
      <w:kern w:val="1"/>
      <w:sz w:val="24"/>
      <w:szCs w:val="24"/>
      <w:lang w:eastAsia="zh-CN"/>
    </w:rPr>
  </w:style>
  <w:style w:type="character" w:styleId="Hyperlink">
    <w:name w:val="Hyperlink"/>
    <w:uiPriority w:val="99"/>
    <w:unhideWhenUsed/>
    <w:rsid w:val="00A653FE"/>
    <w:rPr>
      <w:color w:val="0000FF"/>
      <w:u w:val="single"/>
    </w:rPr>
  </w:style>
  <w:style w:type="character" w:customStyle="1" w:styleId="Heading3Char">
    <w:name w:val="Heading 3 Char"/>
    <w:basedOn w:val="DefaultParagraphFont"/>
    <w:link w:val="Heading3"/>
    <w:uiPriority w:val="9"/>
    <w:rsid w:val="005827D3"/>
    <w:rPr>
      <w:rFonts w:ascii="Arial" w:hAnsi="Arial" w:cs="Arial"/>
      <w:b/>
      <w:bCs/>
      <w:color w:val="333333"/>
      <w:sz w:val="27"/>
      <w:szCs w:val="27"/>
    </w:rPr>
  </w:style>
  <w:style w:type="character" w:styleId="Emphasis">
    <w:name w:val="Emphasis"/>
    <w:basedOn w:val="DefaultParagraphFont"/>
    <w:uiPriority w:val="20"/>
    <w:qFormat/>
    <w:rsid w:val="005827D3"/>
    <w:rPr>
      <w:i/>
      <w:iCs/>
    </w:rPr>
  </w:style>
  <w:style w:type="paragraph" w:customStyle="1" w:styleId="EndNoteBibliographyTitle">
    <w:name w:val="EndNote Bibliography Title"/>
    <w:basedOn w:val="Normal"/>
    <w:link w:val="EndNoteBibliographyTitleChar"/>
    <w:rsid w:val="00E90651"/>
    <w:pPr>
      <w:jc w:val="center"/>
    </w:pPr>
    <w:rPr>
      <w:noProof/>
    </w:rPr>
  </w:style>
  <w:style w:type="character" w:customStyle="1" w:styleId="EndNoteBibliographyTitleChar">
    <w:name w:val="EndNote Bibliography Title Char"/>
    <w:basedOn w:val="DefaultParagraphFont"/>
    <w:link w:val="EndNoteBibliographyTitle"/>
    <w:rsid w:val="00E90651"/>
    <w:rPr>
      <w:noProof/>
      <w:sz w:val="24"/>
      <w:szCs w:val="24"/>
    </w:rPr>
  </w:style>
  <w:style w:type="paragraph" w:customStyle="1" w:styleId="EndNoteBibliography">
    <w:name w:val="EndNote Bibliography"/>
    <w:basedOn w:val="Normal"/>
    <w:link w:val="EndNoteBibliographyChar"/>
    <w:rsid w:val="00E90651"/>
    <w:rPr>
      <w:noProof/>
    </w:rPr>
  </w:style>
  <w:style w:type="character" w:customStyle="1" w:styleId="EndNoteBibliographyChar">
    <w:name w:val="EndNote Bibliography Char"/>
    <w:basedOn w:val="DefaultParagraphFont"/>
    <w:link w:val="EndNoteBibliography"/>
    <w:rsid w:val="00E90651"/>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A4"/>
    <w:rPr>
      <w:sz w:val="24"/>
      <w:szCs w:val="24"/>
    </w:rPr>
  </w:style>
  <w:style w:type="paragraph" w:styleId="Heading3">
    <w:name w:val="heading 3"/>
    <w:basedOn w:val="Normal"/>
    <w:link w:val="Heading3Char"/>
    <w:uiPriority w:val="9"/>
    <w:qFormat/>
    <w:rsid w:val="005827D3"/>
    <w:pPr>
      <w:outlineLvl w:val="2"/>
    </w:pPr>
    <w:rPr>
      <w:rFonts w:ascii="Arial" w:hAnsi="Arial" w:cs="Arial"/>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6C5"/>
    <w:pPr>
      <w:tabs>
        <w:tab w:val="center" w:pos="4680"/>
        <w:tab w:val="right" w:pos="9360"/>
      </w:tabs>
    </w:pPr>
  </w:style>
  <w:style w:type="character" w:customStyle="1" w:styleId="HeaderChar">
    <w:name w:val="Header Char"/>
    <w:basedOn w:val="DefaultParagraphFont"/>
    <w:link w:val="Header"/>
    <w:rsid w:val="008306C5"/>
    <w:rPr>
      <w:sz w:val="24"/>
      <w:szCs w:val="24"/>
    </w:rPr>
  </w:style>
  <w:style w:type="paragraph" w:styleId="Footer">
    <w:name w:val="footer"/>
    <w:basedOn w:val="Normal"/>
    <w:link w:val="FooterChar"/>
    <w:uiPriority w:val="99"/>
    <w:rsid w:val="008306C5"/>
    <w:pPr>
      <w:tabs>
        <w:tab w:val="center" w:pos="4680"/>
        <w:tab w:val="right" w:pos="9360"/>
      </w:tabs>
    </w:pPr>
  </w:style>
  <w:style w:type="character" w:customStyle="1" w:styleId="FooterChar">
    <w:name w:val="Footer Char"/>
    <w:basedOn w:val="DefaultParagraphFont"/>
    <w:link w:val="Footer"/>
    <w:uiPriority w:val="99"/>
    <w:rsid w:val="008306C5"/>
    <w:rPr>
      <w:sz w:val="24"/>
      <w:szCs w:val="24"/>
    </w:rPr>
  </w:style>
  <w:style w:type="paragraph" w:styleId="ListParagraph">
    <w:name w:val="List Paragraph"/>
    <w:basedOn w:val="Normal"/>
    <w:uiPriority w:val="34"/>
    <w:qFormat/>
    <w:rsid w:val="004A473D"/>
    <w:pPr>
      <w:ind w:left="720"/>
      <w:contextualSpacing/>
    </w:pPr>
  </w:style>
  <w:style w:type="table" w:styleId="TableGrid">
    <w:name w:val="Table Grid"/>
    <w:basedOn w:val="TableNormal"/>
    <w:uiPriority w:val="59"/>
    <w:rsid w:val="004A47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435D6"/>
    <w:pPr>
      <w:spacing w:after="200"/>
    </w:pPr>
    <w:rPr>
      <w:b/>
      <w:bCs/>
      <w:color w:val="5B9BD5" w:themeColor="accent1"/>
      <w:sz w:val="18"/>
      <w:szCs w:val="18"/>
    </w:rPr>
  </w:style>
  <w:style w:type="paragraph" w:styleId="BalloonText">
    <w:name w:val="Balloon Text"/>
    <w:basedOn w:val="Normal"/>
    <w:link w:val="BalloonTextChar"/>
    <w:rsid w:val="009435D6"/>
    <w:rPr>
      <w:rFonts w:ascii="Tahoma" w:hAnsi="Tahoma" w:cs="Tahoma"/>
      <w:sz w:val="16"/>
      <w:szCs w:val="16"/>
    </w:rPr>
  </w:style>
  <w:style w:type="character" w:customStyle="1" w:styleId="BalloonTextChar">
    <w:name w:val="Balloon Text Char"/>
    <w:basedOn w:val="DefaultParagraphFont"/>
    <w:link w:val="BalloonText"/>
    <w:rsid w:val="009435D6"/>
    <w:rPr>
      <w:rFonts w:ascii="Tahoma" w:hAnsi="Tahoma" w:cs="Tahoma"/>
      <w:sz w:val="16"/>
      <w:szCs w:val="16"/>
    </w:rPr>
  </w:style>
  <w:style w:type="character" w:styleId="CommentReference">
    <w:name w:val="annotation reference"/>
    <w:basedOn w:val="DefaultParagraphFont"/>
    <w:rsid w:val="0068432C"/>
    <w:rPr>
      <w:sz w:val="16"/>
      <w:szCs w:val="16"/>
    </w:rPr>
  </w:style>
  <w:style w:type="paragraph" w:styleId="CommentText">
    <w:name w:val="annotation text"/>
    <w:basedOn w:val="Normal"/>
    <w:link w:val="CommentTextChar"/>
    <w:rsid w:val="0068432C"/>
    <w:rPr>
      <w:sz w:val="20"/>
      <w:szCs w:val="20"/>
    </w:rPr>
  </w:style>
  <w:style w:type="character" w:customStyle="1" w:styleId="CommentTextChar">
    <w:name w:val="Comment Text Char"/>
    <w:basedOn w:val="DefaultParagraphFont"/>
    <w:link w:val="CommentText"/>
    <w:rsid w:val="0068432C"/>
  </w:style>
  <w:style w:type="paragraph" w:styleId="CommentSubject">
    <w:name w:val="annotation subject"/>
    <w:basedOn w:val="CommentText"/>
    <w:next w:val="CommentText"/>
    <w:link w:val="CommentSubjectChar"/>
    <w:rsid w:val="0068432C"/>
    <w:rPr>
      <w:b/>
      <w:bCs/>
    </w:rPr>
  </w:style>
  <w:style w:type="character" w:customStyle="1" w:styleId="CommentSubjectChar">
    <w:name w:val="Comment Subject Char"/>
    <w:basedOn w:val="CommentTextChar"/>
    <w:link w:val="CommentSubject"/>
    <w:rsid w:val="0068432C"/>
    <w:rPr>
      <w:b/>
      <w:bCs/>
    </w:rPr>
  </w:style>
  <w:style w:type="character" w:customStyle="1" w:styleId="formtext4">
    <w:name w:val="formtext4"/>
    <w:basedOn w:val="DefaultParagraphFont"/>
    <w:rsid w:val="009E26EB"/>
  </w:style>
  <w:style w:type="paragraph" w:styleId="NormalWeb">
    <w:name w:val="Normal (Web)"/>
    <w:basedOn w:val="Normal"/>
    <w:uiPriority w:val="99"/>
    <w:unhideWhenUsed/>
    <w:rsid w:val="001C2A01"/>
    <w:pPr>
      <w:spacing w:before="100" w:beforeAutospacing="1" w:after="100" w:afterAutospacing="1"/>
    </w:pPr>
  </w:style>
  <w:style w:type="paragraph" w:styleId="Revision">
    <w:name w:val="Revision"/>
    <w:hidden/>
    <w:uiPriority w:val="99"/>
    <w:semiHidden/>
    <w:rsid w:val="004D27CA"/>
    <w:rPr>
      <w:sz w:val="24"/>
      <w:szCs w:val="24"/>
    </w:rPr>
  </w:style>
  <w:style w:type="paragraph" w:customStyle="1" w:styleId="Standard">
    <w:name w:val="Standard"/>
    <w:rsid w:val="00A653FE"/>
    <w:pPr>
      <w:suppressAutoHyphens/>
      <w:textAlignment w:val="baseline"/>
    </w:pPr>
    <w:rPr>
      <w:rFonts w:ascii="Cambria" w:eastAsia="MS Mincho" w:hAnsi="Cambria" w:cs="Tahoma"/>
      <w:kern w:val="1"/>
      <w:sz w:val="24"/>
      <w:szCs w:val="24"/>
      <w:lang w:eastAsia="zh-CN"/>
    </w:rPr>
  </w:style>
  <w:style w:type="character" w:styleId="Hyperlink">
    <w:name w:val="Hyperlink"/>
    <w:uiPriority w:val="99"/>
    <w:unhideWhenUsed/>
    <w:rsid w:val="00A653FE"/>
    <w:rPr>
      <w:color w:val="0000FF"/>
      <w:u w:val="single"/>
    </w:rPr>
  </w:style>
  <w:style w:type="character" w:customStyle="1" w:styleId="Heading3Char">
    <w:name w:val="Heading 3 Char"/>
    <w:basedOn w:val="DefaultParagraphFont"/>
    <w:link w:val="Heading3"/>
    <w:uiPriority w:val="9"/>
    <w:rsid w:val="005827D3"/>
    <w:rPr>
      <w:rFonts w:ascii="Arial" w:hAnsi="Arial" w:cs="Arial"/>
      <w:b/>
      <w:bCs/>
      <w:color w:val="333333"/>
      <w:sz w:val="27"/>
      <w:szCs w:val="27"/>
    </w:rPr>
  </w:style>
  <w:style w:type="character" w:styleId="Emphasis">
    <w:name w:val="Emphasis"/>
    <w:basedOn w:val="DefaultParagraphFont"/>
    <w:uiPriority w:val="20"/>
    <w:qFormat/>
    <w:rsid w:val="005827D3"/>
    <w:rPr>
      <w:i/>
      <w:iCs/>
    </w:rPr>
  </w:style>
  <w:style w:type="paragraph" w:customStyle="1" w:styleId="EndNoteBibliographyTitle">
    <w:name w:val="EndNote Bibliography Title"/>
    <w:basedOn w:val="Normal"/>
    <w:link w:val="EndNoteBibliographyTitleChar"/>
    <w:rsid w:val="00E90651"/>
    <w:pPr>
      <w:jc w:val="center"/>
    </w:pPr>
    <w:rPr>
      <w:noProof/>
    </w:rPr>
  </w:style>
  <w:style w:type="character" w:customStyle="1" w:styleId="EndNoteBibliographyTitleChar">
    <w:name w:val="EndNote Bibliography Title Char"/>
    <w:basedOn w:val="DefaultParagraphFont"/>
    <w:link w:val="EndNoteBibliographyTitle"/>
    <w:rsid w:val="00E90651"/>
    <w:rPr>
      <w:noProof/>
      <w:sz w:val="24"/>
      <w:szCs w:val="24"/>
    </w:rPr>
  </w:style>
  <w:style w:type="paragraph" w:customStyle="1" w:styleId="EndNoteBibliography">
    <w:name w:val="EndNote Bibliography"/>
    <w:basedOn w:val="Normal"/>
    <w:link w:val="EndNoteBibliographyChar"/>
    <w:rsid w:val="00E90651"/>
    <w:rPr>
      <w:noProof/>
    </w:rPr>
  </w:style>
  <w:style w:type="character" w:customStyle="1" w:styleId="EndNoteBibliographyChar">
    <w:name w:val="EndNote Bibliography Char"/>
    <w:basedOn w:val="DefaultParagraphFont"/>
    <w:link w:val="EndNoteBibliography"/>
    <w:rsid w:val="00E90651"/>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2913">
      <w:bodyDiv w:val="1"/>
      <w:marLeft w:val="0"/>
      <w:marRight w:val="0"/>
      <w:marTop w:val="0"/>
      <w:marBottom w:val="0"/>
      <w:divBdr>
        <w:top w:val="none" w:sz="0" w:space="0" w:color="auto"/>
        <w:left w:val="none" w:sz="0" w:space="0" w:color="auto"/>
        <w:bottom w:val="none" w:sz="0" w:space="0" w:color="auto"/>
        <w:right w:val="none" w:sz="0" w:space="0" w:color="auto"/>
      </w:divBdr>
    </w:div>
    <w:div w:id="430052483">
      <w:bodyDiv w:val="1"/>
      <w:marLeft w:val="0"/>
      <w:marRight w:val="0"/>
      <w:marTop w:val="0"/>
      <w:marBottom w:val="0"/>
      <w:divBdr>
        <w:top w:val="none" w:sz="0" w:space="0" w:color="auto"/>
        <w:left w:val="none" w:sz="0" w:space="0" w:color="auto"/>
        <w:bottom w:val="none" w:sz="0" w:space="0" w:color="auto"/>
        <w:right w:val="none" w:sz="0" w:space="0" w:color="auto"/>
      </w:divBdr>
    </w:div>
    <w:div w:id="886138562">
      <w:bodyDiv w:val="1"/>
      <w:marLeft w:val="0"/>
      <w:marRight w:val="0"/>
      <w:marTop w:val="0"/>
      <w:marBottom w:val="0"/>
      <w:divBdr>
        <w:top w:val="none" w:sz="0" w:space="0" w:color="auto"/>
        <w:left w:val="none" w:sz="0" w:space="0" w:color="auto"/>
        <w:bottom w:val="none" w:sz="0" w:space="0" w:color="auto"/>
        <w:right w:val="none" w:sz="0" w:space="0" w:color="auto"/>
      </w:divBdr>
    </w:div>
    <w:div w:id="1048459145">
      <w:bodyDiv w:val="1"/>
      <w:marLeft w:val="0"/>
      <w:marRight w:val="0"/>
      <w:marTop w:val="0"/>
      <w:marBottom w:val="0"/>
      <w:divBdr>
        <w:top w:val="none" w:sz="0" w:space="0" w:color="auto"/>
        <w:left w:val="none" w:sz="0" w:space="0" w:color="auto"/>
        <w:bottom w:val="none" w:sz="0" w:space="0" w:color="auto"/>
        <w:right w:val="none" w:sz="0" w:space="0" w:color="auto"/>
      </w:divBdr>
    </w:div>
    <w:div w:id="1123379243">
      <w:bodyDiv w:val="1"/>
      <w:marLeft w:val="0"/>
      <w:marRight w:val="0"/>
      <w:marTop w:val="0"/>
      <w:marBottom w:val="0"/>
      <w:divBdr>
        <w:top w:val="none" w:sz="0" w:space="0" w:color="auto"/>
        <w:left w:val="none" w:sz="0" w:space="0" w:color="auto"/>
        <w:bottom w:val="none" w:sz="0" w:space="0" w:color="auto"/>
        <w:right w:val="none" w:sz="0" w:space="0" w:color="auto"/>
      </w:divBdr>
    </w:div>
    <w:div w:id="1253971499">
      <w:bodyDiv w:val="1"/>
      <w:marLeft w:val="0"/>
      <w:marRight w:val="0"/>
      <w:marTop w:val="0"/>
      <w:marBottom w:val="0"/>
      <w:divBdr>
        <w:top w:val="none" w:sz="0" w:space="0" w:color="auto"/>
        <w:left w:val="none" w:sz="0" w:space="0" w:color="auto"/>
        <w:bottom w:val="none" w:sz="0" w:space="0" w:color="auto"/>
        <w:right w:val="none" w:sz="0" w:space="0" w:color="auto"/>
      </w:divBdr>
    </w:div>
    <w:div w:id="1433545829">
      <w:bodyDiv w:val="1"/>
      <w:marLeft w:val="0"/>
      <w:marRight w:val="0"/>
      <w:marTop w:val="0"/>
      <w:marBottom w:val="0"/>
      <w:divBdr>
        <w:top w:val="none" w:sz="0" w:space="0" w:color="auto"/>
        <w:left w:val="none" w:sz="0" w:space="0" w:color="auto"/>
        <w:bottom w:val="none" w:sz="0" w:space="0" w:color="auto"/>
        <w:right w:val="none" w:sz="0" w:space="0" w:color="auto"/>
      </w:divBdr>
    </w:div>
    <w:div w:id="1472284085">
      <w:bodyDiv w:val="1"/>
      <w:marLeft w:val="0"/>
      <w:marRight w:val="0"/>
      <w:marTop w:val="0"/>
      <w:marBottom w:val="0"/>
      <w:divBdr>
        <w:top w:val="none" w:sz="0" w:space="0" w:color="auto"/>
        <w:left w:val="none" w:sz="0" w:space="0" w:color="auto"/>
        <w:bottom w:val="none" w:sz="0" w:space="0" w:color="auto"/>
        <w:right w:val="none" w:sz="0" w:space="0" w:color="auto"/>
      </w:divBdr>
      <w:divsChild>
        <w:div w:id="1801604584">
          <w:marLeft w:val="0"/>
          <w:marRight w:val="0"/>
          <w:marTop w:val="0"/>
          <w:marBottom w:val="0"/>
          <w:divBdr>
            <w:top w:val="none" w:sz="0" w:space="0" w:color="auto"/>
            <w:left w:val="none" w:sz="0" w:space="0" w:color="auto"/>
            <w:bottom w:val="none" w:sz="0" w:space="0" w:color="auto"/>
            <w:right w:val="none" w:sz="0" w:space="0" w:color="auto"/>
          </w:divBdr>
          <w:divsChild>
            <w:div w:id="1763405798">
              <w:marLeft w:val="0"/>
              <w:marRight w:val="0"/>
              <w:marTop w:val="0"/>
              <w:marBottom w:val="0"/>
              <w:divBdr>
                <w:top w:val="none" w:sz="0" w:space="0" w:color="auto"/>
                <w:left w:val="none" w:sz="0" w:space="0" w:color="auto"/>
                <w:bottom w:val="none" w:sz="0" w:space="0" w:color="auto"/>
                <w:right w:val="none" w:sz="0" w:space="0" w:color="auto"/>
              </w:divBdr>
              <w:divsChild>
                <w:div w:id="2009553809">
                  <w:marLeft w:val="0"/>
                  <w:marRight w:val="0"/>
                  <w:marTop w:val="0"/>
                  <w:marBottom w:val="0"/>
                  <w:divBdr>
                    <w:top w:val="none" w:sz="0" w:space="0" w:color="auto"/>
                    <w:left w:val="none" w:sz="0" w:space="0" w:color="auto"/>
                    <w:bottom w:val="none" w:sz="0" w:space="0" w:color="auto"/>
                    <w:right w:val="none" w:sz="0" w:space="0" w:color="auto"/>
                  </w:divBdr>
                  <w:divsChild>
                    <w:div w:id="1120227093">
                      <w:marLeft w:val="0"/>
                      <w:marRight w:val="0"/>
                      <w:marTop w:val="0"/>
                      <w:marBottom w:val="0"/>
                      <w:divBdr>
                        <w:top w:val="none" w:sz="0" w:space="0" w:color="auto"/>
                        <w:left w:val="none" w:sz="0" w:space="0" w:color="auto"/>
                        <w:bottom w:val="none" w:sz="0" w:space="0" w:color="auto"/>
                        <w:right w:val="none" w:sz="0" w:space="0" w:color="auto"/>
                      </w:divBdr>
                      <w:divsChild>
                        <w:div w:id="131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79770">
      <w:bodyDiv w:val="1"/>
      <w:marLeft w:val="0"/>
      <w:marRight w:val="0"/>
      <w:marTop w:val="0"/>
      <w:marBottom w:val="0"/>
      <w:divBdr>
        <w:top w:val="none" w:sz="0" w:space="0" w:color="auto"/>
        <w:left w:val="none" w:sz="0" w:space="0" w:color="auto"/>
        <w:bottom w:val="none" w:sz="0" w:space="0" w:color="auto"/>
        <w:right w:val="none" w:sz="0" w:space="0" w:color="auto"/>
      </w:divBdr>
    </w:div>
    <w:div w:id="1565678111">
      <w:bodyDiv w:val="1"/>
      <w:marLeft w:val="0"/>
      <w:marRight w:val="0"/>
      <w:marTop w:val="0"/>
      <w:marBottom w:val="0"/>
      <w:divBdr>
        <w:top w:val="none" w:sz="0" w:space="0" w:color="auto"/>
        <w:left w:val="none" w:sz="0" w:space="0" w:color="auto"/>
        <w:bottom w:val="none" w:sz="0" w:space="0" w:color="auto"/>
        <w:right w:val="none" w:sz="0" w:space="0" w:color="auto"/>
      </w:divBdr>
    </w:div>
    <w:div w:id="1688479738">
      <w:bodyDiv w:val="1"/>
      <w:marLeft w:val="0"/>
      <w:marRight w:val="0"/>
      <w:marTop w:val="0"/>
      <w:marBottom w:val="0"/>
      <w:divBdr>
        <w:top w:val="none" w:sz="0" w:space="0" w:color="auto"/>
        <w:left w:val="none" w:sz="0" w:space="0" w:color="auto"/>
        <w:bottom w:val="none" w:sz="0" w:space="0" w:color="auto"/>
        <w:right w:val="none" w:sz="0" w:space="0" w:color="auto"/>
      </w:divBdr>
    </w:div>
    <w:div w:id="1795097979">
      <w:bodyDiv w:val="1"/>
      <w:marLeft w:val="0"/>
      <w:marRight w:val="0"/>
      <w:marTop w:val="0"/>
      <w:marBottom w:val="0"/>
      <w:divBdr>
        <w:top w:val="none" w:sz="0" w:space="0" w:color="auto"/>
        <w:left w:val="none" w:sz="0" w:space="0" w:color="auto"/>
        <w:bottom w:val="none" w:sz="0" w:space="0" w:color="auto"/>
        <w:right w:val="none" w:sz="0" w:space="0" w:color="auto"/>
      </w:divBdr>
    </w:div>
    <w:div w:id="20353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v.lanl.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hiv.lanl.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D266-88A4-44A4-8E03-FF157B62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9603</Words>
  <Characters>54739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Daniel (NIH/NIAID) [E]</dc:creator>
  <cp:lastModifiedBy>admin</cp:lastModifiedBy>
  <cp:revision>2</cp:revision>
  <cp:lastPrinted>2016-12-21T22:19:00Z</cp:lastPrinted>
  <dcterms:created xsi:type="dcterms:W3CDTF">2017-02-24T19:51:00Z</dcterms:created>
  <dcterms:modified xsi:type="dcterms:W3CDTF">2017-02-24T19:51:00Z</dcterms:modified>
</cp:coreProperties>
</file>