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4B" w:rsidRPr="00BE244B" w:rsidRDefault="00BE244B">
      <w:pPr>
        <w:rPr>
          <w:u w:val="single"/>
        </w:rPr>
      </w:pPr>
      <w:r w:rsidRPr="00BE244B">
        <w:rPr>
          <w:u w:val="single"/>
        </w:rPr>
        <w:t>PCR and Sequencing methods</w:t>
      </w:r>
    </w:p>
    <w:p w:rsidR="00BE244B" w:rsidRDefault="00BE244B"/>
    <w:p w:rsidR="001816DF" w:rsidRDefault="00BE244B">
      <w:r>
        <w:t>A</w:t>
      </w:r>
      <w:r w:rsidRPr="001C45A1">
        <w:t xml:space="preserve"> modified CTAB method was used to extract DNA which was then suspended in TE buffer and stored at -20°C. PCR amplification was performed using a Corbett PC-960C cooled thermal cycler and negative controls were run for all amplifications. Amplification was performed in a 25μl reaction mix consisting of 2.5μl 10xPCR Buffer, 1.</w:t>
      </w:r>
      <w:bookmarkStart w:id="0" w:name="_GoBack"/>
      <w:bookmarkEnd w:id="0"/>
      <w:r w:rsidRPr="001C45A1">
        <w:t>5μl 50mM MgCl</w:t>
      </w:r>
      <w:r w:rsidRPr="001C45A1">
        <w:rPr>
          <w:vertAlign w:val="subscript"/>
        </w:rPr>
        <w:t>2</w:t>
      </w:r>
      <w:r w:rsidRPr="001C45A1">
        <w:t xml:space="preserve">, 1.25μl </w:t>
      </w:r>
      <w:proofErr w:type="spellStart"/>
      <w:r w:rsidRPr="001C45A1">
        <w:t>dNTPs</w:t>
      </w:r>
      <w:proofErr w:type="spellEnd"/>
      <w:r w:rsidRPr="001C45A1">
        <w:t xml:space="preserve"> (10mM), </w:t>
      </w:r>
      <w:proofErr w:type="gramStart"/>
      <w:r w:rsidRPr="001C45A1">
        <w:t xml:space="preserve">1.0μl of both forward and reverse primers (10pmol), 17.75μl double distilled water, 0.1μl Platinum </w:t>
      </w:r>
      <w:proofErr w:type="spellStart"/>
      <w:r w:rsidRPr="001C45A1">
        <w:t>Taq</w:t>
      </w:r>
      <w:proofErr w:type="spellEnd"/>
      <w:r w:rsidRPr="001C45A1">
        <w:t xml:space="preserve"> (5 units/</w:t>
      </w:r>
      <w:proofErr w:type="spellStart"/>
      <w:r w:rsidRPr="001C45A1">
        <w:t>μl</w:t>
      </w:r>
      <w:proofErr w:type="spellEnd"/>
      <w:r w:rsidRPr="001C45A1">
        <w:t>) and 1μl of template DNA</w:t>
      </w:r>
      <w:proofErr w:type="gramEnd"/>
      <w:r w:rsidRPr="001C45A1">
        <w:t>. The primers used are detailed in Table 2. Amplification of the mitochondrial DNA fragments was conducted with an activation step of 94</w:t>
      </w:r>
      <w:r w:rsidRPr="001C45A1">
        <w:sym w:font="Symbol" w:char="F0B0"/>
      </w:r>
      <w:r w:rsidRPr="001C45A1">
        <w:t>C for 4 mins, touchdown from 94</w:t>
      </w:r>
      <w:r w:rsidRPr="001C45A1">
        <w:sym w:font="Symbol" w:char="F0B0"/>
      </w:r>
      <w:r w:rsidRPr="001C45A1">
        <w:t>C (30s), 70</w:t>
      </w:r>
      <w:r w:rsidRPr="001C45A1">
        <w:sym w:font="Symbol" w:char="F0B0"/>
      </w:r>
      <w:r w:rsidRPr="001C45A1">
        <w:t>C (20s) and 72</w:t>
      </w:r>
      <w:r w:rsidRPr="001C45A1">
        <w:sym w:font="Symbol" w:char="F0B0"/>
      </w:r>
      <w:r w:rsidRPr="001C45A1">
        <w:t>C (1m30s) to 94</w:t>
      </w:r>
      <w:r w:rsidRPr="001C45A1">
        <w:sym w:font="Symbol" w:char="F0B0"/>
      </w:r>
      <w:r w:rsidRPr="001C45A1">
        <w:t>C, 45</w:t>
      </w:r>
      <w:r w:rsidRPr="001C45A1">
        <w:sym w:font="Symbol" w:char="F0B0"/>
      </w:r>
      <w:r w:rsidRPr="001C45A1">
        <w:t xml:space="preserve">C, </w:t>
      </w:r>
      <w:proofErr w:type="gramStart"/>
      <w:r w:rsidRPr="001C45A1">
        <w:t>72</w:t>
      </w:r>
      <w:r w:rsidRPr="001C45A1">
        <w:sym w:font="Symbol" w:char="F0B0"/>
      </w:r>
      <w:r w:rsidRPr="001C45A1">
        <w:t>C (annealing temperature down 5</w:t>
      </w:r>
      <w:r w:rsidRPr="001C45A1">
        <w:sym w:font="Symbol" w:char="F0B0"/>
      </w:r>
      <w:r w:rsidRPr="001C45A1">
        <w:t>C every 2 cycles), followed by 35 cycles of 94</w:t>
      </w:r>
      <w:r w:rsidRPr="001C45A1">
        <w:sym w:font="Symbol" w:char="F0B0"/>
      </w:r>
      <w:r w:rsidRPr="001C45A1">
        <w:t>C (30s), 40</w:t>
      </w:r>
      <w:r w:rsidRPr="001C45A1">
        <w:sym w:font="Symbol" w:char="F0B0"/>
      </w:r>
      <w:r w:rsidRPr="001C45A1">
        <w:t>C (30s) and 72</w:t>
      </w:r>
      <w:r w:rsidRPr="001C45A1">
        <w:sym w:font="Symbol" w:char="F0B0"/>
      </w:r>
      <w:r w:rsidRPr="001C45A1">
        <w:t>C</w:t>
      </w:r>
      <w:r>
        <w:t xml:space="preserve"> </w:t>
      </w:r>
      <w:r w:rsidRPr="001C45A1">
        <w:t>(45s), with a final extension of 72</w:t>
      </w:r>
      <w:r w:rsidRPr="001C45A1">
        <w:sym w:font="Symbol" w:char="F0B0"/>
      </w:r>
      <w:r w:rsidRPr="001C45A1">
        <w:t>C for 4 mins</w:t>
      </w:r>
      <w:proofErr w:type="gramEnd"/>
      <w:r w:rsidRPr="001C45A1">
        <w:t>. Amplification of nuclear genomic DNA was conducted using an activation step of 95</w:t>
      </w:r>
      <w:r w:rsidRPr="001C45A1">
        <w:sym w:font="Symbol" w:char="F0B0"/>
      </w:r>
      <w:r w:rsidRPr="001C45A1">
        <w:t>C for 4mins, touchdown from 95</w:t>
      </w:r>
      <w:r w:rsidRPr="001C45A1">
        <w:sym w:font="Symbol" w:char="F0B0"/>
      </w:r>
      <w:r w:rsidRPr="001C45A1">
        <w:t>C for 15s, 55</w:t>
      </w:r>
      <w:r w:rsidRPr="001C45A1">
        <w:sym w:font="Symbol" w:char="F0B0"/>
      </w:r>
      <w:r w:rsidRPr="001C45A1">
        <w:t>C for 15s and 72</w:t>
      </w:r>
      <w:r w:rsidRPr="001C45A1">
        <w:sym w:font="Symbol" w:char="F0B0"/>
      </w:r>
      <w:r w:rsidRPr="001C45A1">
        <w:t>C for 30s, to 91</w:t>
      </w:r>
      <w:r w:rsidRPr="001C45A1">
        <w:sym w:font="Symbol" w:char="F0B0"/>
      </w:r>
      <w:r w:rsidRPr="001C45A1">
        <w:t>C, 51</w:t>
      </w:r>
      <w:r w:rsidRPr="001C45A1">
        <w:sym w:font="Symbol" w:char="F0B0"/>
      </w:r>
      <w:r w:rsidRPr="001C45A1">
        <w:t>C and 72</w:t>
      </w:r>
      <w:r w:rsidRPr="001C45A1">
        <w:sym w:font="Symbol" w:char="F0B0"/>
      </w:r>
      <w:r w:rsidRPr="001C45A1">
        <w:t>C (annealing temperature down 1</w:t>
      </w:r>
      <w:r w:rsidRPr="001C45A1">
        <w:sym w:font="Symbol" w:char="F0B0"/>
      </w:r>
      <w:r w:rsidRPr="001C45A1">
        <w:t>C each 2 cycles), followed by 30 cycles of 90</w:t>
      </w:r>
      <w:r w:rsidRPr="001C45A1">
        <w:sym w:font="Symbol" w:char="F0B0"/>
      </w:r>
      <w:r w:rsidRPr="001C45A1">
        <w:t>C (15s), 50</w:t>
      </w:r>
      <w:r w:rsidRPr="001C45A1">
        <w:sym w:font="Symbol" w:char="F0B0"/>
      </w:r>
      <w:r w:rsidRPr="001C45A1">
        <w:t>C (15s) and 72</w:t>
      </w:r>
      <w:r w:rsidRPr="001C45A1">
        <w:sym w:font="Symbol" w:char="F0B0"/>
      </w:r>
      <w:r w:rsidRPr="001C45A1">
        <w:t>C (30s) with a final extension of 72</w:t>
      </w:r>
      <w:r w:rsidRPr="001C45A1">
        <w:sym w:font="Symbol" w:char="F0B0"/>
      </w:r>
      <w:r w:rsidRPr="001C45A1">
        <w:t>C for 4mins. For RPL3int5: activation step of 95</w:t>
      </w:r>
      <w:r w:rsidRPr="001C45A1">
        <w:sym w:font="Symbol" w:char="F0B0"/>
      </w:r>
      <w:r w:rsidRPr="001C45A1">
        <w:t>C for 4 mins, touchdown from 95</w:t>
      </w:r>
      <w:r w:rsidRPr="001C45A1">
        <w:sym w:font="Symbol" w:char="F0B0"/>
      </w:r>
      <w:r w:rsidRPr="001C45A1">
        <w:t>C for 30s, 55</w:t>
      </w:r>
      <w:r w:rsidRPr="001C45A1">
        <w:sym w:font="Symbol" w:char="F0B0"/>
      </w:r>
      <w:r w:rsidRPr="001C45A1">
        <w:t>C for 30s and 72</w:t>
      </w:r>
      <w:r w:rsidRPr="001C45A1">
        <w:sym w:font="Symbol" w:char="F0B0"/>
      </w:r>
      <w:r w:rsidRPr="001C45A1">
        <w:t>C for 1min, to 95</w:t>
      </w:r>
      <w:r w:rsidRPr="001C45A1">
        <w:sym w:font="Symbol" w:char="F0B0"/>
      </w:r>
      <w:r w:rsidRPr="001C45A1">
        <w:t>C (30s), 45</w:t>
      </w:r>
      <w:r w:rsidRPr="001C45A1">
        <w:sym w:font="Symbol" w:char="F0B0"/>
      </w:r>
      <w:r w:rsidRPr="001C45A1">
        <w:t>C (30s) and 72</w:t>
      </w:r>
      <w:r w:rsidRPr="001C45A1">
        <w:sym w:font="Symbol" w:char="F0B0"/>
      </w:r>
      <w:r w:rsidRPr="001C45A1">
        <w:t>C (1min) (annealing temperature down 5</w:t>
      </w:r>
      <w:r w:rsidRPr="001C45A1">
        <w:sym w:font="Symbol" w:char="F0B0"/>
      </w:r>
      <w:r w:rsidRPr="001C45A1">
        <w:t>C every 2 cycles), followed by 20 cycles of 95</w:t>
      </w:r>
      <w:r w:rsidRPr="001C45A1">
        <w:sym w:font="Symbol" w:char="F0B0"/>
      </w:r>
      <w:r w:rsidRPr="001C45A1">
        <w:t>C, 50</w:t>
      </w:r>
      <w:r w:rsidRPr="001C45A1">
        <w:sym w:font="Symbol" w:char="F0B0"/>
      </w:r>
      <w:r w:rsidRPr="001C45A1">
        <w:t>C and 72</w:t>
      </w:r>
      <w:r w:rsidRPr="001C45A1">
        <w:sym w:font="Symbol" w:char="F0B0"/>
      </w:r>
      <w:r w:rsidRPr="001C45A1">
        <w:t>C, and 30 cycles of 95</w:t>
      </w:r>
      <w:r w:rsidRPr="001C45A1">
        <w:sym w:font="Symbol" w:char="F0B0"/>
      </w:r>
      <w:r w:rsidRPr="001C45A1">
        <w:t>C, 47</w:t>
      </w:r>
      <w:r w:rsidRPr="001C45A1">
        <w:sym w:font="Symbol" w:char="F0B0"/>
      </w:r>
      <w:r w:rsidRPr="001C45A1">
        <w:t>C and 72</w:t>
      </w:r>
      <w:r w:rsidRPr="001C45A1">
        <w:sym w:font="Symbol" w:char="F0B0"/>
      </w:r>
      <w:r w:rsidRPr="001C45A1">
        <w:t>C, with a final extension of 72</w:t>
      </w:r>
      <w:r w:rsidRPr="001C45A1">
        <w:sym w:font="Symbol" w:char="F0B0"/>
      </w:r>
      <w:r w:rsidRPr="001C45A1">
        <w:t xml:space="preserve">C for 6mins. Approximate concentration of amplification products was determined after each extraction and amplification step by electrophoresis in a 1.5% </w:t>
      </w:r>
      <w:proofErr w:type="spellStart"/>
      <w:r w:rsidRPr="001C45A1">
        <w:t>agarose</w:t>
      </w:r>
      <w:proofErr w:type="spellEnd"/>
      <w:r w:rsidRPr="001C45A1">
        <w:t xml:space="preserve"> gel stained with 6.0μl </w:t>
      </w:r>
      <w:proofErr w:type="spellStart"/>
      <w:r w:rsidRPr="001C45A1">
        <w:t>ethidium</w:t>
      </w:r>
      <w:proofErr w:type="spellEnd"/>
      <w:r w:rsidRPr="001C45A1">
        <w:t xml:space="preserve"> bromide and visualized under ultra-violet light. PCR products were gel purified using the </w:t>
      </w:r>
      <w:proofErr w:type="spellStart"/>
      <w:r w:rsidRPr="001C45A1">
        <w:t>ExoSap</w:t>
      </w:r>
      <w:proofErr w:type="spellEnd"/>
      <w:r w:rsidRPr="001C45A1">
        <w:t xml:space="preserve"> </w:t>
      </w:r>
      <w:proofErr w:type="spellStart"/>
      <w:r w:rsidRPr="001C45A1">
        <w:t>cleanup</w:t>
      </w:r>
      <w:proofErr w:type="spellEnd"/>
      <w:r w:rsidRPr="001C45A1">
        <w:t xml:space="preserve"> method (nuclear markers), or ammonium acetate precipitation (ND2). Cycle-sequencing reactions were performed in reaction volumes of 20μl, consisting of 0.7μl (nuclear markers) or 1.0μl (ND2) </w:t>
      </w:r>
      <w:proofErr w:type="spellStart"/>
      <w:r w:rsidRPr="001C45A1">
        <w:t>BigDye</w:t>
      </w:r>
      <w:proofErr w:type="spellEnd"/>
      <w:r w:rsidRPr="001C45A1">
        <w:t xml:space="preserve"> (Applied </w:t>
      </w:r>
      <w:proofErr w:type="spellStart"/>
      <w:r w:rsidRPr="001C45A1">
        <w:t>Biosystems</w:t>
      </w:r>
      <w:proofErr w:type="spellEnd"/>
      <w:r w:rsidRPr="001C45A1">
        <w:t xml:space="preserve">), 4.5μl 5x Sequencing Buffer, 0.32μl Primer (10 </w:t>
      </w:r>
      <w:proofErr w:type="spellStart"/>
      <w:r w:rsidRPr="001C45A1">
        <w:t>pmol</w:t>
      </w:r>
      <w:proofErr w:type="spellEnd"/>
      <w:r w:rsidRPr="001C45A1">
        <w:t>/</w:t>
      </w:r>
      <w:proofErr w:type="spellStart"/>
      <w:r w:rsidRPr="001C45A1">
        <w:t>μl</w:t>
      </w:r>
      <w:proofErr w:type="spellEnd"/>
      <w:r w:rsidRPr="001C45A1">
        <w:t>), 13.5μl (nuclear) or 13.2μl (ND2) doubly distilled water, and 1.0μl purified PCR product. PCR sequencing cycles were performed using a Corbett PC-960C cooled thermal cycler, with a denaturation step at 94</w:t>
      </w:r>
      <w:r w:rsidRPr="001C45A1">
        <w:rPr>
          <w:vertAlign w:val="superscript"/>
        </w:rPr>
        <w:t>°</w:t>
      </w:r>
      <w:r w:rsidRPr="001C45A1">
        <w:t>C for 5s, annealing at 50</w:t>
      </w:r>
      <w:r w:rsidRPr="001C45A1">
        <w:rPr>
          <w:vertAlign w:val="superscript"/>
        </w:rPr>
        <w:t>°</w:t>
      </w:r>
      <w:r w:rsidRPr="001C45A1">
        <w:t>C for 10s, and extension at 60</w:t>
      </w:r>
      <w:r w:rsidRPr="001C45A1">
        <w:rPr>
          <w:vertAlign w:val="superscript"/>
        </w:rPr>
        <w:t>°</w:t>
      </w:r>
      <w:r w:rsidRPr="001C45A1">
        <w:t xml:space="preserve">C for 4 minutes, for 25 cycles. To precipitate sequence products and to remove all unincorporated nucleotides, a mixture of cold 40μl of 95% Ethanol and 3μl Sodium Acetate (3M, </w:t>
      </w:r>
      <w:proofErr w:type="spellStart"/>
      <w:r w:rsidRPr="001C45A1">
        <w:t>ph</w:t>
      </w:r>
      <w:proofErr w:type="spellEnd"/>
      <w:r w:rsidRPr="001C45A1">
        <w:t xml:space="preserve">: 4.6-5.2) was added to each sample and left for 15 minutes at room temperature. Precipitated DNA was pelleted and washed thrice in 150μl of 70% Ethanol. Pellets were dried before being dissolved in 20μl of </w:t>
      </w:r>
      <w:proofErr w:type="spellStart"/>
      <w:r w:rsidRPr="001C45A1">
        <w:t>HiDi</w:t>
      </w:r>
      <w:proofErr w:type="spellEnd"/>
      <w:r w:rsidRPr="001C45A1">
        <w:t xml:space="preserve"> </w:t>
      </w:r>
      <w:proofErr w:type="spellStart"/>
      <w:r w:rsidRPr="001C45A1">
        <w:t>formamide</w:t>
      </w:r>
      <w:proofErr w:type="spellEnd"/>
      <w:r w:rsidRPr="001C45A1">
        <w:t xml:space="preserve"> and run on an ABI 3100 auto-sequencer.</w:t>
      </w:r>
    </w:p>
    <w:sectPr w:rsidR="001816DF" w:rsidSect="003164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4B"/>
    <w:rsid w:val="001816DF"/>
    <w:rsid w:val="003164E3"/>
    <w:rsid w:val="00B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3E9F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BE244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244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BE244B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BE244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244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BE244B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Macintosh Word</Application>
  <DocSecurity>0</DocSecurity>
  <Lines>20</Lines>
  <Paragraphs>5</Paragraphs>
  <ScaleCrop>false</ScaleCrop>
  <Company>ANU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Pepper</dc:creator>
  <cp:keywords/>
  <dc:description/>
  <cp:lastModifiedBy>Mitzy Pepper</cp:lastModifiedBy>
  <cp:revision>1</cp:revision>
  <dcterms:created xsi:type="dcterms:W3CDTF">2016-04-28T23:50:00Z</dcterms:created>
  <dcterms:modified xsi:type="dcterms:W3CDTF">2016-04-28T23:52:00Z</dcterms:modified>
</cp:coreProperties>
</file>