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6D95" w:rsidRPr="00E673DD" w:rsidRDefault="00FB6D95" w:rsidP="00FB6D95">
      <w:pPr>
        <w:spacing w:line="360" w:lineRule="auto"/>
        <w:jc w:val="both"/>
        <w:rPr>
          <w:rFonts w:ascii="Times New Roman" w:hAnsi="Times New Roman" w:cs="Times New Roman"/>
          <w:b/>
          <w:u w:val="single"/>
        </w:rPr>
      </w:pPr>
      <w:r>
        <w:rPr>
          <w:rFonts w:ascii="Times New Roman" w:hAnsi="Times New Roman" w:cs="Times New Roman"/>
          <w:b/>
          <w:u w:val="single"/>
        </w:rPr>
        <w:t xml:space="preserve">S1 File - </w:t>
      </w:r>
      <w:bookmarkStart w:id="0" w:name="_GoBack"/>
      <w:bookmarkEnd w:id="0"/>
      <w:r w:rsidRPr="00E673DD">
        <w:rPr>
          <w:rFonts w:ascii="Times New Roman" w:hAnsi="Times New Roman" w:cs="Times New Roman"/>
          <w:b/>
          <w:u w:val="single"/>
        </w:rPr>
        <w:t>Supplementary materials</w:t>
      </w:r>
    </w:p>
    <w:p w:rsidR="00FB6D95" w:rsidRPr="00E673DD" w:rsidRDefault="00FB6D95" w:rsidP="00FB6D95">
      <w:pPr>
        <w:spacing w:line="360" w:lineRule="auto"/>
        <w:jc w:val="both"/>
        <w:rPr>
          <w:rFonts w:ascii="Times New Roman" w:hAnsi="Times New Roman" w:cs="Times New Roman"/>
        </w:rPr>
      </w:pPr>
      <w:r w:rsidRPr="00E673DD">
        <w:rPr>
          <w:rFonts w:ascii="Times New Roman" w:hAnsi="Times New Roman" w:cs="Times New Roman"/>
          <w:b/>
        </w:rPr>
        <w:t>Supplementary methods – pesticide suicide data</w:t>
      </w:r>
    </w:p>
    <w:p w:rsidR="00FB6D95" w:rsidRDefault="00FB6D95" w:rsidP="00FB6D95">
      <w:pPr>
        <w:spacing w:line="360" w:lineRule="auto"/>
        <w:jc w:val="both"/>
        <w:rPr>
          <w:rFonts w:ascii="Times New Roman" w:hAnsi="Times New Roman" w:cs="Times New Roman"/>
        </w:rPr>
      </w:pPr>
      <w:r w:rsidRPr="00E673DD">
        <w:rPr>
          <w:rFonts w:ascii="Times New Roman" w:hAnsi="Times New Roman" w:cs="Times New Roman"/>
        </w:rPr>
        <w:t>Prior to 1997 the method-specific suicide statistics produced by the police in Sri Lanka did not include a separate insecticide/pesticide poisoning category and a large proportion of suicide deaths were coded under an “other methods” category.</w:t>
      </w:r>
      <w:r>
        <w:rPr>
          <w:rFonts w:ascii="Times New Roman" w:hAnsi="Times New Roman" w:cs="Times New Roman"/>
        </w:rPr>
        <w:t xml:space="preserve"> A full list of the categories are provided in the table below.</w:t>
      </w:r>
      <w:r w:rsidRPr="00742068">
        <w:rPr>
          <w:rFonts w:ascii="Times New Roman" w:hAnsi="Times New Roman" w:cs="Times New Roman"/>
        </w:rPr>
        <w:t xml:space="preserve">  Consistent with our previous analyses we have combined the “poisoning” and “other methods” categories to represent pesticide suicide death prior to 1997 </w:t>
      </w:r>
      <w:r w:rsidRPr="00742068">
        <w:rPr>
          <w:rFonts w:ascii="Times New Roman" w:hAnsi="Times New Roman" w:cs="Times New Roman"/>
        </w:rPr>
        <w:fldChar w:fldCharType="begin">
          <w:fldData xml:space="preserve">PEVuZE5vdGU+PENpdGU+PEF1dGhvcj5HdW5uZWxsPC9BdXRob3I+PFllYXI+MjAwNzwvWWVhcj48
UmVjTnVtPjk8L1JlY051bT48RGlzcGxheVRleHQ+KDEsIDIpPC9EaXNwbGF5VGV4dD48cmVjb3Jk
PjxyZWMtbnVtYmVyPjk8L3JlYy1udW1iZXI+PGZvcmVpZ24ta2V5cz48a2V5IGFwcD0iRU4iIGRi
LWlkPSJmZnpkcnIydmgwOXh3N2UyZXQ0NTJwZGd3dzBydnN2dno1dzUiIHRpbWVzdGFtcD0iMTM0
ODY3MzIwNiI+OTwva2V5PjxrZXkgYXBwPSJFTldlYiIgZGItaWQ9IlVIZjNoZ3J0cWhZQUFFMC1i
Zm8iPjExPC9rZXk+PC9mb3JlaWduLWtleXM+PHJlZi10eXBlIG5hbWU9IkpvdXJuYWwgQXJ0aWNs
ZSI+MTc8L3JlZi10eXBlPjxjb250cmlidXRvcnM+PGF1dGhvcnM+PGF1dGhvcj5HdW5uZWxsLCBE
LjwvYXV0aG9yPjxhdXRob3I+RmVybmFuZG8sIFIuPC9hdXRob3I+PGF1dGhvcj5IZXdhZ2FtYSwg
TS48L2F1dGhvcj48YXV0aG9yPlByaXlhbmdpa2EsIFcuIEQuPC9hdXRob3I+PGF1dGhvcj5Lb25y
YWRzZW4sIEYuPC9hdXRob3I+PGF1dGhvcj5FZGRsZXN0b24sIE0uPC9hdXRob3I+PC9hdXRob3Jz
PjwvY29udHJpYnV0b3JzPjxhdXRoLWFkZHJlc3M+RGVwYXJ0bWVudCBvZiBTb2NpYWwgTWVkaWNp
bmUsIENhbnluZ2UgSGFsbCwgV2hpdGVsYWRpZXMgUm9hZCwgQnJpc3RvbCBCUzggMlBSLCBVSy4g
RC5KLkd1bm5lbGxAQnJpc3RvbC5hYy51azwvYXV0aC1hZGRyZXNzPjx0aXRsZXM+PHRpdGxlPlRo
ZSBpbXBhY3Qgb2YgcGVzdGljaWRlIHJlZ3VsYXRpb25zIG9uIHN1aWNpZGUgaW4gU3JpIExhbmth
PC90aXRsZT48c2Vjb25kYXJ5LXRpdGxlPkludGVybmF0aW9uYWwgSm91cm5hbCBvZiBFcGlkZW1p
b2xvZ3k8L3NlY29uZGFyeS10aXRsZT48YWx0LXRpdGxlPkludGVybmF0aW9uYWwgam91cm5hbCBv
ZiBlcGlkZW1pb2xvZ3k8L2FsdC10aXRsZT48L3RpdGxlcz48cGVyaW9kaWNhbD48ZnVsbC10aXRs
ZT5JbnRlcm5hdGlvbmFsIEpvdXJuYWwgb2YgRXBpZGVtaW9sb2d5PC9mdWxsLXRpdGxlPjxhYmJy
LTE+SW50LiBKLiBFcGlkZW1pb2wuPC9hYmJyLTE+PGFiYnItMj5JbnQgSiBFcGlkZW1pb2w8L2Fi
YnItMj48L3BlcmlvZGljYWw+PGFsdC1wZXJpb2RpY2FsPjxmdWxsLXRpdGxlPkludGVybmF0aW9u
YWwgSm91cm5hbCBvZiBFcGlkZW1pb2xvZ3k8L2Z1bGwtdGl0bGU+PGFiYnItMT5JbnQuIEouIEVw
aWRlbWlvbC48L2FiYnItMT48YWJici0yPkludCBKIEVwaWRlbWlvbDwvYWJici0yPjwvYWx0LXBl
cmlvZGljYWw+PHBhZ2VzPjEyMzUtNDI8L3BhZ2VzPjx2b2x1bWU+MzY8L3ZvbHVtZT48bnVtYmVy
PjY8L251bWJlcj48ZWRpdGlvbj4yMDA3LzA4LzMwPC9lZGl0aW9uPjxrZXl3b3Jkcz48a2V5d29y
ZD4qRGV2ZWxvcGluZyBDb3VudHJpZXM8L2tleXdvcmQ+PGtleXdvcmQ+RHJ1ZyBhbmQgTmFyY290
aWMgQ29udHJvbC8qbGVnaXNsYXRpb24gJmFtcDsganVyaXNwcnVkZW5jZTwva2V5d29yZD48a2V5
d29yZD5GZW1hbGU8L2tleXdvcmQ+PGtleXdvcmQ+R292ZXJubWVudCBSZWd1bGF0aW9uPC9rZXl3
b3JkPjxrZXl3b3JkPkh1bWFuczwva2V5d29yZD48a2V5d29yZD5JbmNpZGVuY2U8L2tleXdvcmQ+
PGtleXdvcmQ+TWFsZTwva2V5d29yZD48a2V5d29yZD4qUGVzdGljaWRlczwva2V5d29yZD48a2V5
d29yZD5SaXNrIEZhY3RvcnM8L2tleXdvcmQ+PGtleXdvcmQ+U3JpIExhbmthPC9rZXl3b3JkPjxr
ZXl3b3JkPlN1aWNpZGUvcHJldmVudGlvbiAmYW1wOyBjb250cm9sLyp0cmVuZHM8L2tleXdvcmQ+
PC9rZXl3b3Jkcz48ZGF0ZXM+PHllYXI+MjAwNzwveWVhcj48cHViLWRhdGVzPjxkYXRlPkRlYzwv
ZGF0ZT48L3B1Yi1kYXRlcz48L2RhdGVzPjxpc2JuPjAzMDAtNTc3MSAoUHJpbnQpJiN4RDswMzAw
LTU3NzEgKExpbmtpbmcpPC9pc2JuPjxhY2Nlc3Npb24tbnVtPjE3NzI2MDM5PC9hY2Nlc3Npb24t
bnVtPjx3b3JrLXR5cGU+UmVzZWFyY2ggU3VwcG9ydCwgTm9uLVUuUy4gR292JmFwb3M7dDwvd29y
ay10eXBlPjx1cmxzPjxyZWxhdGVkLXVybHM+PHVybD5odHRwOi8vd3d3Lm5jYmkubmxtLm5paC5n
b3YvcHVibWVkLzE3NzI2MDM5PC91cmw+PC9yZWxhdGVkLXVybHM+PC91cmxzPjxjdXN0b20xPjE2
PC9jdXN0b20xPjxjdXN0b20yPjMxNTQ2NDQ8L2N1c3RvbTI+PGVsZWN0cm9uaWMtcmVzb3VyY2Ut
bnVtPjEwLjEwOTMvaWplL2R5bTE2NDwvZWxlY3Ryb25pYy1yZXNvdXJjZS1udW0+PHJlc2VhcmNo
LW5vdGVzPlNyaSBMYW5rYTwvcmVzZWFyY2gtbm90ZXM+PGxhbmd1YWdlPmVuZzwvbGFuZ3VhZ2U+
PC9yZWNvcmQ+PC9DaXRlPjxDaXRlPjxBdXRob3I+S25pcGU8L0F1dGhvcj48WWVhcj4yMDE0PC9Z
ZWFyPjxSZWNOdW0+MzM4PC9SZWNOdW0+PHJlY29yZD48cmVjLW51bWJlcj4zMzg8L3JlYy1udW1i
ZXI+PGZvcmVpZ24ta2V5cz48a2V5IGFwcD0iRU4iIGRiLWlkPSJmZnpkcnIydmgwOXh3N2UyZXQ0
NTJwZGd3dzBydnN2dno1dzUiIHRpbWVzdGFtcD0iMTQxMTU1NTU1MyI+MzM4PC9rZXk+PC9mb3Jl
aWduLWtleXM+PHJlZi10eXBlIG5hbWU9IkpvdXJuYWwgQXJ0aWNsZSI+MTc8L3JlZi10eXBlPjxj
b250cmlidXRvcnM+PGF1dGhvcnM+PGF1dGhvcj5LbmlwZSwgRC4gVy48L2F1dGhvcj48YXV0aG9y
Pk1ldGNhbGZlLCBDLjwvYXV0aG9yPjxhdXRob3I+RmVybmFuZG8sIFIuPC9hdXRob3I+PGF1dGhv
cj5QZWFyc29uLCBNLjwvYXV0aG9yPjxhdXRob3I+S29ucmFkc2VuLCBGLjwvYXV0aG9yPjxhdXRo
b3I+RWRkbGVzdG9uLCBNLjwvYXV0aG9yPjxhdXRob3I+R3VubmVsbCwgRC48L2F1dGhvcj48L2F1
dGhvcnM+PC9jb250cmlidXRvcnM+PGF1dGgtYWRkcmVzcz5TY2hvb2wgb2YgU29jaWFsIGFuZCBD
b21tdW5pdHkgTWVkaWNpbmUsIFVuaXZlcnNpdHkgb2YgQnJpc3RvbCwgQnJpc3RvbCwgVW5pdGVk
IEtpbmdkb20uIGRlZS5rbmlwZUBicmlzdG9sLmFjLnVrLjwvYXV0aC1hZGRyZXNzPjx0aXRsZXM+
PHRpdGxlPlN1aWNpZGUgaW4gU3JpIExhbmthIDE5NzUtMjAxMjogYWdlLCBwZXJpb2QgYW5kIGNv
aG9ydCBhbmFseXNpcyBvZiBwb2xpY2UgYW5kIGhvc3BpdGFsIGRhdGE8L3RpdGxlPjxzZWNvbmRh
cnktdGl0bGU+Qk1DIFB1YmxpYyBIZWFsdGg8L3NlY29uZGFyeS10aXRsZT48YWx0LXRpdGxlPkJN
QyBwdWJsaWMgaGVhbHRoPC9hbHQtdGl0bGU+PC90aXRsZXM+PHBlcmlvZGljYWw+PGZ1bGwtdGl0
bGU+Qk1DIFB1YmxpYyBIZWFsdGg8L2Z1bGwtdGl0bGU+PGFiYnItMT5CTUMgUHVibGljIEhlYWx0
aDwvYWJici0xPjxhYmJyLTI+Qk1DIFB1YmxpYyBIZWFsdGg8L2FiYnItMj48L3BlcmlvZGljYWw+
PGFsdC1wZXJpb2RpY2FsPjxmdWxsLXRpdGxlPkJNQyBQdWJsaWMgSGVhbHRoPC9mdWxsLXRpdGxl
PjxhYmJyLTE+Qk1DIFB1YmxpYyBIZWFsdGg8L2FiYnItMT48YWJici0yPkJNQyBQdWJsaWMgSGVh
bHRoPC9hYmJyLTI+PC9hbHQtcGVyaW9kaWNhbD48cGFnZXM+ODM5PC9wYWdlcz48dm9sdW1lPjE0
PC92b2x1bWU+PG51bWJlcj4xPC9udW1iZXI+PGVkaXRpb24+MjAxNC8wOC8xNTwvZWRpdGlvbj48
ZGF0ZXM+PHllYXI+MjAxNDwveWVhcj48L2RhdGVzPjxpc2JuPjE0NzEtMjQ1ODwvaXNibj48YWNj
ZXNzaW9uLW51bT4yNTExODA3NDwvYWNjZXNzaW9uLW51bT48dXJscz48cmVsYXRlZC11cmxzPjx1
cmw+aHR0cDovL3d3dy5uY2JpLm5sbS5uaWguZ292L3BtYy9hcnRpY2xlcy9QTUM0MTQ4OTYyL3Bk
Zi8xMjg4OV8yMDE0X0FydGljbGVfNjk3NS5wZGY8L3VybD48L3JlbGF0ZWQtdXJscz48L3VybHM+
PGN1c3RvbTI+UG1jNDE0ODk2MjwvY3VzdG9tMj48ZWxlY3Ryb25pYy1yZXNvdXJjZS1udW0+MTAu
MTE4Ni8xNDcxLTI0NTgtMTQtODM5PC9lbGVjdHJvbmljLXJlc291cmNlLW51bT48cmVtb3RlLWRh
dGFiYXNlLXByb3ZpZGVyPk5MTTwvcmVtb3RlLWRhdGFiYXNlLXByb3ZpZGVyPjxsYW5ndWFnZT5l
bmc8L2xhbmd1YWdlPjwvcmVjb3JkPjwvQ2l0ZT48L0VuZE5vdGU+
</w:fldData>
        </w:fldChar>
      </w:r>
      <w:r w:rsidRPr="00742068">
        <w:rPr>
          <w:rFonts w:ascii="Times New Roman" w:hAnsi="Times New Roman" w:cs="Times New Roman"/>
        </w:rPr>
        <w:instrText xml:space="preserve"> ADDIN EN.CITE </w:instrText>
      </w:r>
      <w:r w:rsidRPr="00742068">
        <w:rPr>
          <w:rFonts w:ascii="Times New Roman" w:hAnsi="Times New Roman" w:cs="Times New Roman"/>
        </w:rPr>
        <w:fldChar w:fldCharType="begin">
          <w:fldData xml:space="preserve">PEVuZE5vdGU+PENpdGU+PEF1dGhvcj5HdW5uZWxsPC9BdXRob3I+PFllYXI+MjAwNzwvWWVhcj48
UmVjTnVtPjk8L1JlY051bT48RGlzcGxheVRleHQ+KDEsIDIpPC9EaXNwbGF5VGV4dD48cmVjb3Jk
PjxyZWMtbnVtYmVyPjk8L3JlYy1udW1iZXI+PGZvcmVpZ24ta2V5cz48a2V5IGFwcD0iRU4iIGRi
LWlkPSJmZnpkcnIydmgwOXh3N2UyZXQ0NTJwZGd3dzBydnN2dno1dzUiIHRpbWVzdGFtcD0iMTM0
ODY3MzIwNiI+OTwva2V5PjxrZXkgYXBwPSJFTldlYiIgZGItaWQ9IlVIZjNoZ3J0cWhZQUFFMC1i
Zm8iPjExPC9rZXk+PC9mb3JlaWduLWtleXM+PHJlZi10eXBlIG5hbWU9IkpvdXJuYWwgQXJ0aWNs
ZSI+MTc8L3JlZi10eXBlPjxjb250cmlidXRvcnM+PGF1dGhvcnM+PGF1dGhvcj5HdW5uZWxsLCBE
LjwvYXV0aG9yPjxhdXRob3I+RmVybmFuZG8sIFIuPC9hdXRob3I+PGF1dGhvcj5IZXdhZ2FtYSwg
TS48L2F1dGhvcj48YXV0aG9yPlByaXlhbmdpa2EsIFcuIEQuPC9hdXRob3I+PGF1dGhvcj5Lb25y
YWRzZW4sIEYuPC9hdXRob3I+PGF1dGhvcj5FZGRsZXN0b24sIE0uPC9hdXRob3I+PC9hdXRob3Jz
PjwvY29udHJpYnV0b3JzPjxhdXRoLWFkZHJlc3M+RGVwYXJ0bWVudCBvZiBTb2NpYWwgTWVkaWNp
bmUsIENhbnluZ2UgSGFsbCwgV2hpdGVsYWRpZXMgUm9hZCwgQnJpc3RvbCBCUzggMlBSLCBVSy4g
RC5KLkd1bm5lbGxAQnJpc3RvbC5hYy51azwvYXV0aC1hZGRyZXNzPjx0aXRsZXM+PHRpdGxlPlRo
ZSBpbXBhY3Qgb2YgcGVzdGljaWRlIHJlZ3VsYXRpb25zIG9uIHN1aWNpZGUgaW4gU3JpIExhbmth
PC90aXRsZT48c2Vjb25kYXJ5LXRpdGxlPkludGVybmF0aW9uYWwgSm91cm5hbCBvZiBFcGlkZW1p
b2xvZ3k8L3NlY29uZGFyeS10aXRsZT48YWx0LXRpdGxlPkludGVybmF0aW9uYWwgam91cm5hbCBv
ZiBlcGlkZW1pb2xvZ3k8L2FsdC10aXRsZT48L3RpdGxlcz48cGVyaW9kaWNhbD48ZnVsbC10aXRs
ZT5JbnRlcm5hdGlvbmFsIEpvdXJuYWwgb2YgRXBpZGVtaW9sb2d5PC9mdWxsLXRpdGxlPjxhYmJy
LTE+SW50LiBKLiBFcGlkZW1pb2wuPC9hYmJyLTE+PGFiYnItMj5JbnQgSiBFcGlkZW1pb2w8L2Fi
YnItMj48L3BlcmlvZGljYWw+PGFsdC1wZXJpb2RpY2FsPjxmdWxsLXRpdGxlPkludGVybmF0aW9u
YWwgSm91cm5hbCBvZiBFcGlkZW1pb2xvZ3k8L2Z1bGwtdGl0bGU+PGFiYnItMT5JbnQuIEouIEVw
aWRlbWlvbC48L2FiYnItMT48YWJici0yPkludCBKIEVwaWRlbWlvbDwvYWJici0yPjwvYWx0LXBl
cmlvZGljYWw+PHBhZ2VzPjEyMzUtNDI8L3BhZ2VzPjx2b2x1bWU+MzY8L3ZvbHVtZT48bnVtYmVy
PjY8L251bWJlcj48ZWRpdGlvbj4yMDA3LzA4LzMwPC9lZGl0aW9uPjxrZXl3b3Jkcz48a2V5d29y
ZD4qRGV2ZWxvcGluZyBDb3VudHJpZXM8L2tleXdvcmQ+PGtleXdvcmQ+RHJ1ZyBhbmQgTmFyY290
aWMgQ29udHJvbC8qbGVnaXNsYXRpb24gJmFtcDsganVyaXNwcnVkZW5jZTwva2V5d29yZD48a2V5
d29yZD5GZW1hbGU8L2tleXdvcmQ+PGtleXdvcmQ+R292ZXJubWVudCBSZWd1bGF0aW9uPC9rZXl3
b3JkPjxrZXl3b3JkPkh1bWFuczwva2V5d29yZD48a2V5d29yZD5JbmNpZGVuY2U8L2tleXdvcmQ+
PGtleXdvcmQ+TWFsZTwva2V5d29yZD48a2V5d29yZD4qUGVzdGljaWRlczwva2V5d29yZD48a2V5
d29yZD5SaXNrIEZhY3RvcnM8L2tleXdvcmQ+PGtleXdvcmQ+U3JpIExhbmthPC9rZXl3b3JkPjxr
ZXl3b3JkPlN1aWNpZGUvcHJldmVudGlvbiAmYW1wOyBjb250cm9sLyp0cmVuZHM8L2tleXdvcmQ+
PC9rZXl3b3Jkcz48ZGF0ZXM+PHllYXI+MjAwNzwveWVhcj48cHViLWRhdGVzPjxkYXRlPkRlYzwv
ZGF0ZT48L3B1Yi1kYXRlcz48L2RhdGVzPjxpc2JuPjAzMDAtNTc3MSAoUHJpbnQpJiN4RDswMzAw
LTU3NzEgKExpbmtpbmcpPC9pc2JuPjxhY2Nlc3Npb24tbnVtPjE3NzI2MDM5PC9hY2Nlc3Npb24t
bnVtPjx3b3JrLXR5cGU+UmVzZWFyY2ggU3VwcG9ydCwgTm9uLVUuUy4gR292JmFwb3M7dDwvd29y
ay10eXBlPjx1cmxzPjxyZWxhdGVkLXVybHM+PHVybD5odHRwOi8vd3d3Lm5jYmkubmxtLm5paC5n
b3YvcHVibWVkLzE3NzI2MDM5PC91cmw+PC9yZWxhdGVkLXVybHM+PC91cmxzPjxjdXN0b20xPjE2
PC9jdXN0b20xPjxjdXN0b20yPjMxNTQ2NDQ8L2N1c3RvbTI+PGVsZWN0cm9uaWMtcmVzb3VyY2Ut
bnVtPjEwLjEwOTMvaWplL2R5bTE2NDwvZWxlY3Ryb25pYy1yZXNvdXJjZS1udW0+PHJlc2VhcmNo
LW5vdGVzPlNyaSBMYW5rYTwvcmVzZWFyY2gtbm90ZXM+PGxhbmd1YWdlPmVuZzwvbGFuZ3VhZ2U+
PC9yZWNvcmQ+PC9DaXRlPjxDaXRlPjxBdXRob3I+S25pcGU8L0F1dGhvcj48WWVhcj4yMDE0PC9Z
ZWFyPjxSZWNOdW0+MzM4PC9SZWNOdW0+PHJlY29yZD48cmVjLW51bWJlcj4zMzg8L3JlYy1udW1i
ZXI+PGZvcmVpZ24ta2V5cz48a2V5IGFwcD0iRU4iIGRiLWlkPSJmZnpkcnIydmgwOXh3N2UyZXQ0
NTJwZGd3dzBydnN2dno1dzUiIHRpbWVzdGFtcD0iMTQxMTU1NTU1MyI+MzM4PC9rZXk+PC9mb3Jl
aWduLWtleXM+PHJlZi10eXBlIG5hbWU9IkpvdXJuYWwgQXJ0aWNsZSI+MTc8L3JlZi10eXBlPjxj
b250cmlidXRvcnM+PGF1dGhvcnM+PGF1dGhvcj5LbmlwZSwgRC4gVy48L2F1dGhvcj48YXV0aG9y
Pk1ldGNhbGZlLCBDLjwvYXV0aG9yPjxhdXRob3I+RmVybmFuZG8sIFIuPC9hdXRob3I+PGF1dGhv
cj5QZWFyc29uLCBNLjwvYXV0aG9yPjxhdXRob3I+S29ucmFkc2VuLCBGLjwvYXV0aG9yPjxhdXRo
b3I+RWRkbGVzdG9uLCBNLjwvYXV0aG9yPjxhdXRob3I+R3VubmVsbCwgRC48L2F1dGhvcj48L2F1
dGhvcnM+PC9jb250cmlidXRvcnM+PGF1dGgtYWRkcmVzcz5TY2hvb2wgb2YgU29jaWFsIGFuZCBD
b21tdW5pdHkgTWVkaWNpbmUsIFVuaXZlcnNpdHkgb2YgQnJpc3RvbCwgQnJpc3RvbCwgVW5pdGVk
IEtpbmdkb20uIGRlZS5rbmlwZUBicmlzdG9sLmFjLnVrLjwvYXV0aC1hZGRyZXNzPjx0aXRsZXM+
PHRpdGxlPlN1aWNpZGUgaW4gU3JpIExhbmthIDE5NzUtMjAxMjogYWdlLCBwZXJpb2QgYW5kIGNv
aG9ydCBhbmFseXNpcyBvZiBwb2xpY2UgYW5kIGhvc3BpdGFsIGRhdGE8L3RpdGxlPjxzZWNvbmRh
cnktdGl0bGU+Qk1DIFB1YmxpYyBIZWFsdGg8L3NlY29uZGFyeS10aXRsZT48YWx0LXRpdGxlPkJN
QyBwdWJsaWMgaGVhbHRoPC9hbHQtdGl0bGU+PC90aXRsZXM+PHBlcmlvZGljYWw+PGZ1bGwtdGl0
bGU+Qk1DIFB1YmxpYyBIZWFsdGg8L2Z1bGwtdGl0bGU+PGFiYnItMT5CTUMgUHVibGljIEhlYWx0
aDwvYWJici0xPjxhYmJyLTI+Qk1DIFB1YmxpYyBIZWFsdGg8L2FiYnItMj48L3BlcmlvZGljYWw+
PGFsdC1wZXJpb2RpY2FsPjxmdWxsLXRpdGxlPkJNQyBQdWJsaWMgSGVhbHRoPC9mdWxsLXRpdGxl
PjxhYmJyLTE+Qk1DIFB1YmxpYyBIZWFsdGg8L2FiYnItMT48YWJici0yPkJNQyBQdWJsaWMgSGVh
bHRoPC9hYmJyLTI+PC9hbHQtcGVyaW9kaWNhbD48cGFnZXM+ODM5PC9wYWdlcz48dm9sdW1lPjE0
PC92b2x1bWU+PG51bWJlcj4xPC9udW1iZXI+PGVkaXRpb24+MjAxNC8wOC8xNTwvZWRpdGlvbj48
ZGF0ZXM+PHllYXI+MjAxNDwveWVhcj48L2RhdGVzPjxpc2JuPjE0NzEtMjQ1ODwvaXNibj48YWNj
ZXNzaW9uLW51bT4yNTExODA3NDwvYWNjZXNzaW9uLW51bT48dXJscz48cmVsYXRlZC11cmxzPjx1
cmw+aHR0cDovL3d3dy5uY2JpLm5sbS5uaWguZ292L3BtYy9hcnRpY2xlcy9QTUM0MTQ4OTYyL3Bk
Zi8xMjg4OV8yMDE0X0FydGljbGVfNjk3NS5wZGY8L3VybD48L3JlbGF0ZWQtdXJscz48L3VybHM+
PGN1c3RvbTI+UG1jNDE0ODk2MjwvY3VzdG9tMj48ZWxlY3Ryb25pYy1yZXNvdXJjZS1udW0+MTAu
MTE4Ni8xNDcxLTI0NTgtMTQtODM5PC9lbGVjdHJvbmljLXJlc291cmNlLW51bT48cmVtb3RlLWRh
dGFiYXNlLXByb3ZpZGVyPk5MTTwvcmVtb3RlLWRhdGFiYXNlLXByb3ZpZGVyPjxsYW5ndWFnZT5l
bmc8L2xhbmd1YWdlPjwvcmVjb3JkPjwvQ2l0ZT48L0VuZE5vdGU+
</w:fldData>
        </w:fldChar>
      </w:r>
      <w:r w:rsidRPr="00742068">
        <w:rPr>
          <w:rFonts w:ascii="Times New Roman" w:hAnsi="Times New Roman" w:cs="Times New Roman"/>
        </w:rPr>
        <w:instrText xml:space="preserve"> ADDIN EN.CITE.DATA </w:instrText>
      </w:r>
      <w:r w:rsidRPr="00742068">
        <w:rPr>
          <w:rFonts w:ascii="Times New Roman" w:hAnsi="Times New Roman" w:cs="Times New Roman"/>
        </w:rPr>
      </w:r>
      <w:r w:rsidRPr="00742068">
        <w:rPr>
          <w:rFonts w:ascii="Times New Roman" w:hAnsi="Times New Roman" w:cs="Times New Roman"/>
        </w:rPr>
        <w:fldChar w:fldCharType="end"/>
      </w:r>
      <w:r w:rsidRPr="00742068">
        <w:rPr>
          <w:rFonts w:ascii="Times New Roman" w:hAnsi="Times New Roman" w:cs="Times New Roman"/>
        </w:rPr>
      </w:r>
      <w:r w:rsidRPr="00742068">
        <w:rPr>
          <w:rFonts w:ascii="Times New Roman" w:hAnsi="Times New Roman" w:cs="Times New Roman"/>
        </w:rPr>
        <w:fldChar w:fldCharType="separate"/>
      </w:r>
      <w:r w:rsidRPr="00742068">
        <w:rPr>
          <w:rFonts w:ascii="Times New Roman" w:hAnsi="Times New Roman" w:cs="Times New Roman"/>
          <w:noProof/>
        </w:rPr>
        <w:t>(1, 2)</w:t>
      </w:r>
      <w:r w:rsidRPr="00742068">
        <w:rPr>
          <w:rFonts w:ascii="Times New Roman" w:hAnsi="Times New Roman" w:cs="Times New Roman"/>
        </w:rPr>
        <w:fldChar w:fldCharType="end"/>
      </w:r>
      <w:r w:rsidRPr="00742068">
        <w:rPr>
          <w:rFonts w:ascii="Times New Roman" w:hAnsi="Times New Roman" w:cs="Times New Roman"/>
        </w:rPr>
        <w:t>. Whilst we do not have information about the types of suicide deaths which would have been classified as “other methods” we believe that the majority of these will be due to self-poisoning. There are several reasons for this: (</w:t>
      </w:r>
      <w:proofErr w:type="spellStart"/>
      <w:r w:rsidRPr="00742068">
        <w:rPr>
          <w:rFonts w:ascii="Times New Roman" w:hAnsi="Times New Roman" w:cs="Times New Roman"/>
        </w:rPr>
        <w:t>i</w:t>
      </w:r>
      <w:proofErr w:type="spellEnd"/>
      <w:r w:rsidRPr="00742068">
        <w:rPr>
          <w:rFonts w:ascii="Times New Roman" w:hAnsi="Times New Roman" w:cs="Times New Roman"/>
        </w:rPr>
        <w:t xml:space="preserve">) when looking at the percentage of suicides by each method, in 1982 and 1983, there was over a 2/3 reduction in suicides by “other methods”, with a compensatory rise in self-poisoning suicides but no change in other methods of suicide; ii) in 1997, when the insecticide/pesticide poisoning category was introduced, the percentage of suicides coded as “other methods” dropped from 52% in 1996 to 32% in 1997, whilst suicide by self-poisoning rose from 27% in 1996 to 44% in 1997. Suicide by any other method remained the same, with only a small increase in the percentage of hanging suicides. </w:t>
      </w:r>
    </w:p>
    <w:p w:rsidR="00FB6D95" w:rsidRPr="00742068" w:rsidRDefault="00FB6D95" w:rsidP="00FB6D95">
      <w:pPr>
        <w:spacing w:line="480" w:lineRule="auto"/>
        <w:jc w:val="both"/>
        <w:rPr>
          <w:rFonts w:ascii="Times New Roman" w:hAnsi="Times New Roman" w:cs="Times New Roman"/>
        </w:rPr>
      </w:pPr>
      <w:r w:rsidRPr="00742068">
        <w:rPr>
          <w:rFonts w:ascii="Times New Roman" w:hAnsi="Times New Roman" w:cs="Times New Roman"/>
          <w:b/>
        </w:rPr>
        <w:t xml:space="preserve">Supplementary </w:t>
      </w:r>
      <w:r>
        <w:rPr>
          <w:rFonts w:ascii="Times New Roman" w:hAnsi="Times New Roman" w:cs="Times New Roman"/>
          <w:b/>
        </w:rPr>
        <w:t xml:space="preserve">methods </w:t>
      </w:r>
      <w:r w:rsidRPr="00742068">
        <w:rPr>
          <w:rFonts w:ascii="Times New Roman" w:hAnsi="Times New Roman" w:cs="Times New Roman"/>
          <w:b/>
        </w:rPr>
        <w:t xml:space="preserve">table </w:t>
      </w:r>
      <w:r w:rsidRPr="00742068">
        <w:rPr>
          <w:rFonts w:ascii="Times New Roman" w:hAnsi="Times New Roman" w:cs="Times New Roman"/>
        </w:rPr>
        <w:t>– Categories of suicide deaths coded during different periods</w:t>
      </w:r>
    </w:p>
    <w:tbl>
      <w:tblPr>
        <w:tblW w:w="10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7"/>
        <w:gridCol w:w="2330"/>
        <w:gridCol w:w="2666"/>
        <w:gridCol w:w="2667"/>
      </w:tblGrid>
      <w:tr w:rsidR="00FB6D95" w:rsidRPr="00742068" w:rsidTr="00E673DD">
        <w:trPr>
          <w:trHeight w:val="206"/>
        </w:trPr>
        <w:tc>
          <w:tcPr>
            <w:tcW w:w="2637" w:type="dxa"/>
          </w:tcPr>
          <w:p w:rsidR="00FB6D95" w:rsidRPr="00742068" w:rsidRDefault="00FB6D95" w:rsidP="00E673DD">
            <w:pPr>
              <w:pStyle w:val="DKtable"/>
              <w:rPr>
                <w:rFonts w:ascii="Times New Roman" w:hAnsi="Times New Roman"/>
                <w:sz w:val="20"/>
                <w:szCs w:val="20"/>
              </w:rPr>
            </w:pPr>
          </w:p>
        </w:tc>
        <w:tc>
          <w:tcPr>
            <w:tcW w:w="7663" w:type="dxa"/>
            <w:gridSpan w:val="3"/>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Coding periods</w:t>
            </w:r>
          </w:p>
        </w:tc>
      </w:tr>
      <w:tr w:rsidR="00FB6D95" w:rsidRPr="00742068" w:rsidTr="00E673DD">
        <w:trPr>
          <w:trHeight w:val="206"/>
        </w:trPr>
        <w:tc>
          <w:tcPr>
            <w:tcW w:w="2637" w:type="dxa"/>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1975-1996</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1997-2001</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2002-2010</w:t>
            </w:r>
          </w:p>
        </w:tc>
      </w:tr>
      <w:tr w:rsidR="00FB6D95" w:rsidRPr="00742068" w:rsidTr="00E673DD">
        <w:trPr>
          <w:trHeight w:val="219"/>
        </w:trPr>
        <w:tc>
          <w:tcPr>
            <w:tcW w:w="2637" w:type="dxa"/>
            <w:vMerge w:val="restart"/>
            <w:vAlign w:val="center"/>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Suicide methods/categories</w:t>
            </w: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Poisoning</w:t>
            </w: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Hanging</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Hanging</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Hanging</w:t>
            </w:r>
          </w:p>
        </w:tc>
      </w:tr>
      <w:tr w:rsidR="00FB6D95" w:rsidRPr="00742068" w:rsidTr="00E673DD">
        <w:trPr>
          <w:trHeight w:val="43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Jumping in front of train</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Jumping in front of train</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Jumping in front of train</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Drowning</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Drowning</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Drowning</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Burning</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Burning</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Burning</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Shooting</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Shooting</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Shooting</w:t>
            </w:r>
          </w:p>
        </w:tc>
      </w:tr>
      <w:tr w:rsidR="00FB6D95" w:rsidRPr="00742068" w:rsidTr="00E673DD">
        <w:trPr>
          <w:trHeight w:val="43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With sharp cutting instrument</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With sharp cutting instrument</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With sharp cutting instrument</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Other means</w:t>
            </w: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Other means</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Other means</w:t>
            </w:r>
          </w:p>
        </w:tc>
      </w:tr>
      <w:tr w:rsidR="00FB6D95" w:rsidRPr="00742068" w:rsidTr="00E673DD">
        <w:trPr>
          <w:trHeight w:val="43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Insecticide/Pesticide poisoning</w:t>
            </w: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Insecticide/Pesticide poisoning</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Acetic Acid Poisoning</w:t>
            </w:r>
          </w:p>
        </w:tc>
        <w:tc>
          <w:tcPr>
            <w:tcW w:w="2667" w:type="dxa"/>
          </w:tcPr>
          <w:p w:rsidR="00FB6D95" w:rsidRPr="00742068" w:rsidRDefault="00FB6D95" w:rsidP="00E673DD">
            <w:pPr>
              <w:pStyle w:val="DKtable"/>
              <w:rPr>
                <w:rFonts w:ascii="Times New Roman" w:hAnsi="Times New Roman"/>
                <w:sz w:val="20"/>
                <w:szCs w:val="20"/>
              </w:rPr>
            </w:pPr>
          </w:p>
        </w:tc>
      </w:tr>
      <w:tr w:rsidR="00FB6D95" w:rsidRPr="00742068" w:rsidTr="00E673DD">
        <w:trPr>
          <w:trHeight w:val="232"/>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Firearms</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Explosives</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Ingestion of acids</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Medicinal drug overdose</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Plant Poisoning</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Jumping from a height</w:t>
            </w:r>
          </w:p>
        </w:tc>
      </w:tr>
      <w:tr w:rsidR="00FB6D95" w:rsidRPr="00742068" w:rsidTr="00E673DD">
        <w:trPr>
          <w:trHeight w:val="219"/>
        </w:trPr>
        <w:tc>
          <w:tcPr>
            <w:tcW w:w="2637" w:type="dxa"/>
            <w:vMerge/>
          </w:tcPr>
          <w:p w:rsidR="00FB6D95" w:rsidRPr="00742068" w:rsidRDefault="00FB6D95" w:rsidP="00E673DD">
            <w:pPr>
              <w:pStyle w:val="DKtable"/>
              <w:rPr>
                <w:rFonts w:ascii="Times New Roman" w:hAnsi="Times New Roman"/>
                <w:sz w:val="20"/>
                <w:szCs w:val="20"/>
              </w:rPr>
            </w:pPr>
          </w:p>
        </w:tc>
        <w:tc>
          <w:tcPr>
            <w:tcW w:w="2330" w:type="dxa"/>
          </w:tcPr>
          <w:p w:rsidR="00FB6D95" w:rsidRPr="00742068" w:rsidRDefault="00FB6D95" w:rsidP="00E673DD">
            <w:pPr>
              <w:pStyle w:val="DKtable"/>
              <w:rPr>
                <w:rFonts w:ascii="Times New Roman" w:hAnsi="Times New Roman"/>
                <w:sz w:val="20"/>
                <w:szCs w:val="20"/>
              </w:rPr>
            </w:pPr>
          </w:p>
        </w:tc>
        <w:tc>
          <w:tcPr>
            <w:tcW w:w="2666" w:type="dxa"/>
          </w:tcPr>
          <w:p w:rsidR="00FB6D95" w:rsidRPr="00742068" w:rsidRDefault="00FB6D95" w:rsidP="00E673DD">
            <w:pPr>
              <w:pStyle w:val="DKtable"/>
              <w:rPr>
                <w:rFonts w:ascii="Times New Roman" w:hAnsi="Times New Roman"/>
                <w:sz w:val="20"/>
                <w:szCs w:val="20"/>
              </w:rPr>
            </w:pPr>
          </w:p>
        </w:tc>
        <w:tc>
          <w:tcPr>
            <w:tcW w:w="2667" w:type="dxa"/>
          </w:tcPr>
          <w:p w:rsidR="00FB6D95" w:rsidRPr="00742068" w:rsidRDefault="00FB6D95" w:rsidP="00E673DD">
            <w:pPr>
              <w:pStyle w:val="DKtable"/>
              <w:rPr>
                <w:rFonts w:ascii="Times New Roman" w:hAnsi="Times New Roman"/>
                <w:sz w:val="20"/>
                <w:szCs w:val="20"/>
              </w:rPr>
            </w:pPr>
            <w:r w:rsidRPr="00742068">
              <w:rPr>
                <w:rFonts w:ascii="Times New Roman" w:hAnsi="Times New Roman"/>
                <w:sz w:val="20"/>
                <w:szCs w:val="20"/>
              </w:rPr>
              <w:t>Ingestion/injection of addictive drugs</w:t>
            </w:r>
          </w:p>
        </w:tc>
      </w:tr>
    </w:tbl>
    <w:p w:rsidR="00FB6D95" w:rsidRDefault="00FB6D95" w:rsidP="00FB6D95">
      <w:pPr>
        <w:spacing w:line="480" w:lineRule="auto"/>
        <w:jc w:val="both"/>
        <w:rPr>
          <w:rFonts w:ascii="Times New Roman" w:hAnsi="Times New Roman" w:cs="Times New Roman"/>
        </w:rPr>
      </w:pPr>
    </w:p>
    <w:p w:rsidR="00FB6D95" w:rsidRPr="00CD3423" w:rsidRDefault="00FB6D95" w:rsidP="00FB6D95">
      <w:pPr>
        <w:rPr>
          <w:rFonts w:ascii="Times New Roman" w:hAnsi="Times New Roman" w:cs="Times New Roman"/>
        </w:rPr>
      </w:pPr>
    </w:p>
    <w:p w:rsidR="00FB6D95" w:rsidRPr="00CD3423" w:rsidRDefault="00FB6D95" w:rsidP="00FB6D95">
      <w:pPr>
        <w:pStyle w:val="EndNoteBibliography"/>
        <w:rPr>
          <w:rFonts w:ascii="Times New Roman" w:hAnsi="Times New Roman" w:cs="Times New Roman"/>
        </w:rPr>
      </w:pPr>
      <w:r w:rsidRPr="00CD3423">
        <w:rPr>
          <w:rFonts w:ascii="Times New Roman" w:hAnsi="Times New Roman" w:cs="Times New Roman"/>
        </w:rPr>
        <w:lastRenderedPageBreak/>
        <w:fldChar w:fldCharType="begin"/>
      </w:r>
      <w:r w:rsidRPr="00CD3423">
        <w:rPr>
          <w:rFonts w:ascii="Times New Roman" w:hAnsi="Times New Roman" w:cs="Times New Roman"/>
        </w:rPr>
        <w:instrText xml:space="preserve"> ADDIN EN.REFLIST </w:instrText>
      </w:r>
      <w:r w:rsidRPr="00CD3423">
        <w:rPr>
          <w:rFonts w:ascii="Times New Roman" w:hAnsi="Times New Roman" w:cs="Times New Roman"/>
        </w:rPr>
        <w:fldChar w:fldCharType="separate"/>
      </w:r>
      <w:r w:rsidRPr="00CD3423">
        <w:rPr>
          <w:rFonts w:ascii="Times New Roman" w:hAnsi="Times New Roman" w:cs="Times New Roman"/>
        </w:rPr>
        <w:t>1.</w:t>
      </w:r>
      <w:r w:rsidRPr="00CD3423">
        <w:rPr>
          <w:rFonts w:ascii="Times New Roman" w:hAnsi="Times New Roman" w:cs="Times New Roman"/>
        </w:rPr>
        <w:tab/>
        <w:t>Gunnell D, Fernando R, Hewagama M, Priyangika WD, Konradsen F, Eddleston M. The impact of pesticide regulations on suicide in Sri Lanka. Int J Epidemiol. 2007;36(6):1235-42.</w:t>
      </w:r>
    </w:p>
    <w:p w:rsidR="00FB6D95" w:rsidRPr="00CD3423" w:rsidRDefault="00FB6D95" w:rsidP="00FB6D95">
      <w:pPr>
        <w:pStyle w:val="EndNoteBibliography"/>
        <w:rPr>
          <w:rFonts w:ascii="Times New Roman" w:hAnsi="Times New Roman" w:cs="Times New Roman"/>
        </w:rPr>
      </w:pPr>
      <w:r w:rsidRPr="00CD3423">
        <w:rPr>
          <w:rFonts w:ascii="Times New Roman" w:hAnsi="Times New Roman" w:cs="Times New Roman"/>
        </w:rPr>
        <w:t>2.</w:t>
      </w:r>
      <w:r w:rsidRPr="00CD3423">
        <w:rPr>
          <w:rFonts w:ascii="Times New Roman" w:hAnsi="Times New Roman" w:cs="Times New Roman"/>
        </w:rPr>
        <w:tab/>
        <w:t>Knipe DW, Metcalfe C, Fernando R, Pearson M, Konradsen F, Eddleston M, et al. Suicide in Sri Lanka 1975-2012: age, period and cohort analysis of police and hospital data. BMC Public Health. 2014;14(1):839.</w:t>
      </w:r>
    </w:p>
    <w:p w:rsidR="00CC744D" w:rsidRPr="00FB6D95" w:rsidRDefault="00FB6D95" w:rsidP="00FB6D95">
      <w:pPr>
        <w:spacing w:line="480" w:lineRule="auto"/>
        <w:jc w:val="both"/>
        <w:rPr>
          <w:rFonts w:ascii="Times New Roman" w:hAnsi="Times New Roman" w:cs="Times New Roman"/>
          <w:b/>
        </w:rPr>
      </w:pPr>
      <w:r w:rsidRPr="00CD3423">
        <w:rPr>
          <w:rFonts w:ascii="Times New Roman" w:hAnsi="Times New Roman" w:cs="Times New Roman"/>
        </w:rPr>
        <w:fldChar w:fldCharType="end"/>
      </w:r>
    </w:p>
    <w:sectPr w:rsidR="00CC744D" w:rsidRPr="00FB6D9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2EC"/>
    <w:rsid w:val="0041216C"/>
    <w:rsid w:val="00456049"/>
    <w:rsid w:val="00591E3D"/>
    <w:rsid w:val="00AD32EC"/>
    <w:rsid w:val="00CC744D"/>
    <w:rsid w:val="00D24CC0"/>
    <w:rsid w:val="00DF2A9A"/>
    <w:rsid w:val="00FB6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AFA67F-16F8-4FC7-BBEA-6310059B53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6D95"/>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NoteBibliography">
    <w:name w:val="EndNote Bibliography"/>
    <w:basedOn w:val="Normal"/>
    <w:link w:val="EndNoteBibliographyChar"/>
    <w:autoRedefine/>
    <w:rsid w:val="00591E3D"/>
    <w:pPr>
      <w:spacing w:before="120" w:after="0" w:line="240" w:lineRule="auto"/>
    </w:pPr>
    <w:rPr>
      <w:rFonts w:ascii="Book Antiqua" w:eastAsiaTheme="minorHAnsi" w:hAnsi="Book Antiqua"/>
      <w:noProof/>
      <w:sz w:val="24"/>
      <w:lang w:val="en-US"/>
    </w:rPr>
  </w:style>
  <w:style w:type="character" w:customStyle="1" w:styleId="EndNoteBibliographyChar">
    <w:name w:val="EndNote Bibliography Char"/>
    <w:basedOn w:val="DefaultParagraphFont"/>
    <w:link w:val="EndNoteBibliography"/>
    <w:rsid w:val="00591E3D"/>
    <w:rPr>
      <w:rFonts w:ascii="Book Antiqua" w:hAnsi="Book Antiqua"/>
      <w:noProof/>
      <w:sz w:val="24"/>
      <w:lang w:val="en-US"/>
    </w:rPr>
  </w:style>
  <w:style w:type="paragraph" w:customStyle="1" w:styleId="Otherstyle">
    <w:name w:val="Otherstyle"/>
    <w:basedOn w:val="Normal"/>
    <w:link w:val="OtherstyleChar"/>
    <w:qFormat/>
    <w:rsid w:val="00DF2A9A"/>
    <w:pPr>
      <w:spacing w:before="360" w:after="180" w:line="360" w:lineRule="auto"/>
    </w:pPr>
    <w:rPr>
      <w:rFonts w:ascii="Book Antiqua" w:eastAsiaTheme="minorHAnsi" w:hAnsi="Book Antiqua"/>
      <w:b/>
      <w:caps/>
      <w:sz w:val="38"/>
    </w:rPr>
  </w:style>
  <w:style w:type="character" w:customStyle="1" w:styleId="OtherstyleChar">
    <w:name w:val="Otherstyle Char"/>
    <w:basedOn w:val="DefaultParagraphFont"/>
    <w:link w:val="Otherstyle"/>
    <w:rsid w:val="00DF2A9A"/>
    <w:rPr>
      <w:rFonts w:ascii="Book Antiqua" w:hAnsi="Book Antiqua"/>
      <w:b/>
      <w:caps/>
      <w:sz w:val="38"/>
    </w:rPr>
  </w:style>
  <w:style w:type="paragraph" w:customStyle="1" w:styleId="DKtable">
    <w:name w:val="DKtable"/>
    <w:basedOn w:val="Normal"/>
    <w:next w:val="Normal"/>
    <w:qFormat/>
    <w:rsid w:val="00FB6D95"/>
    <w:pPr>
      <w:spacing w:after="0" w:line="240" w:lineRule="auto"/>
    </w:pPr>
    <w:rPr>
      <w:rFonts w:ascii="Book Antiqua" w:eastAsia="Times New Roman" w:hAnsi="Book Antiqua" w:cs="Times New Roman"/>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2</Pages>
  <Words>385</Words>
  <Characters>2198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Bristol</Company>
  <LinksUpToDate>false</LinksUpToDate>
  <CharactersWithSpaces>2578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Dee Knipe</dc:creator>
  <cp:keywords/>
  <dc:description/>
  <cp:lastModifiedBy>Dee Knipe</cp:lastModifiedBy>
  <cp:revision>1</cp:revision>
  <dcterms:created xsi:type="dcterms:W3CDTF">2017-02-01T10:01:00Z</dcterms:created>
  <dcterms:modified xsi:type="dcterms:W3CDTF">2017-02-01T10:17:00Z</dcterms:modified>
</cp:coreProperties>
</file>