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966A" w14:textId="77ED5391" w:rsidR="002C6FFD" w:rsidRPr="0002461C" w:rsidRDefault="003D2DF1" w:rsidP="00557419">
      <w:pPr>
        <w:autoSpaceDE w:val="0"/>
        <w:autoSpaceDN w:val="0"/>
        <w:adjustRightInd w:val="0"/>
        <w:snapToGrid w:val="0"/>
        <w:contextualSpacing/>
        <w:jc w:val="left"/>
        <w:rPr>
          <w:rFonts w:eastAsia="Osaka"/>
          <w:b/>
          <w:sz w:val="22"/>
          <w:lang w:bidi="en-US"/>
        </w:rPr>
      </w:pPr>
      <w:r w:rsidRPr="004173D1">
        <w:rPr>
          <w:b/>
          <w:sz w:val="22"/>
        </w:rPr>
        <w:t>S</w:t>
      </w:r>
      <w:r w:rsidR="00CB335D" w:rsidRPr="004173D1">
        <w:rPr>
          <w:b/>
          <w:sz w:val="22"/>
        </w:rPr>
        <w:t>1</w:t>
      </w:r>
      <w:r w:rsidRPr="004173D1">
        <w:rPr>
          <w:b/>
          <w:sz w:val="22"/>
        </w:rPr>
        <w:t xml:space="preserve"> </w:t>
      </w:r>
      <w:r w:rsidR="007F5F33" w:rsidRPr="007E2F09">
        <w:rPr>
          <w:b/>
          <w:sz w:val="22"/>
        </w:rPr>
        <w:t xml:space="preserve">Table. </w:t>
      </w:r>
      <w:r w:rsidR="001873D3">
        <w:rPr>
          <w:b/>
          <w:sz w:val="22"/>
        </w:rPr>
        <w:t xml:space="preserve">Raw data describing </w:t>
      </w:r>
      <w:r w:rsidR="00E27C7C">
        <w:rPr>
          <w:b/>
          <w:sz w:val="22"/>
        </w:rPr>
        <w:t>prepared and examined mice</w:t>
      </w:r>
      <w:r w:rsidR="00D53DBB" w:rsidRPr="00DD4D32">
        <w:rPr>
          <w:b/>
          <w:sz w:val="22"/>
        </w:rPr>
        <w:t>.</w:t>
      </w:r>
    </w:p>
    <w:tbl>
      <w:tblPr>
        <w:tblW w:w="10130" w:type="dxa"/>
        <w:jc w:val="center"/>
        <w:tblLayout w:type="fixed"/>
        <w:tblLook w:val="00A0" w:firstRow="1" w:lastRow="0" w:firstColumn="1" w:lastColumn="0" w:noHBand="0" w:noVBand="0"/>
      </w:tblPr>
      <w:tblGrid>
        <w:gridCol w:w="1025"/>
        <w:gridCol w:w="897"/>
        <w:gridCol w:w="1153"/>
        <w:gridCol w:w="1025"/>
        <w:gridCol w:w="824"/>
        <w:gridCol w:w="1186"/>
        <w:gridCol w:w="824"/>
        <w:gridCol w:w="1186"/>
        <w:gridCol w:w="824"/>
        <w:gridCol w:w="1186"/>
      </w:tblGrid>
      <w:tr w:rsidR="00960182" w:rsidRPr="007E2F09" w14:paraId="1022F212" w14:textId="710E1CC8" w:rsidTr="00157865">
        <w:trPr>
          <w:trHeight w:val="302"/>
          <w:jc w:val="center"/>
        </w:trPr>
        <w:tc>
          <w:tcPr>
            <w:tcW w:w="102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FC54BA" w14:textId="77777777" w:rsidR="00960182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Group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4C6E551" w14:textId="5025D5AC" w:rsidR="00960182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Prepared</w:t>
            </w:r>
            <w:r w:rsidR="0014286B">
              <w:rPr>
                <w:rFonts w:eastAsia="Osaka"/>
                <w:sz w:val="18"/>
              </w:rPr>
              <w:t xml:space="preserve"> mice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08D738F" w14:textId="5683048B" w:rsidR="00960182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Examined</w:t>
            </w:r>
            <w:r w:rsidR="0014286B">
              <w:rPr>
                <w:rFonts w:eastAsia="Osaka"/>
                <w:sz w:val="18"/>
              </w:rPr>
              <w:t xml:space="preserve"> mice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A4BD9E" w14:textId="7B523943" w:rsidR="00960182" w:rsidRPr="00880C0E" w:rsidRDefault="00960182" w:rsidP="008B6A38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Excluded</w:t>
            </w:r>
            <w:r w:rsidR="0014286B">
              <w:rPr>
                <w:rFonts w:eastAsia="Osaka"/>
                <w:sz w:val="18"/>
              </w:rPr>
              <w:t xml:space="preserve"> mice</w:t>
            </w:r>
          </w:p>
        </w:tc>
      </w:tr>
      <w:tr w:rsidR="00960182" w:rsidRPr="007E2F09" w14:paraId="3D7430B5" w14:textId="35BAAF34" w:rsidTr="00157865">
        <w:trPr>
          <w:trHeight w:val="279"/>
          <w:jc w:val="center"/>
        </w:trPr>
        <w:tc>
          <w:tcPr>
            <w:tcW w:w="10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BD03B0" w14:textId="77777777" w:rsidR="00960182" w:rsidRDefault="00960182" w:rsidP="00947D3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CF28E3F" w14:textId="2FB4F554" w:rsidR="00960182" w:rsidRDefault="0014286B" w:rsidP="00947D3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 xml:space="preserve">Number 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958AADF" w14:textId="78723846" w:rsidR="00960182" w:rsidRDefault="00960182" w:rsidP="00C26F41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BW</w:t>
            </w:r>
            <w:r w:rsidR="00822BFB" w:rsidRPr="00822BFB">
              <w:rPr>
                <w:rFonts w:eastAsia="Osaka"/>
                <w:sz w:val="18"/>
                <w:vertAlign w:val="superscript"/>
              </w:rPr>
              <w:t>1</w:t>
            </w:r>
            <w:r w:rsidR="00C26F41">
              <w:rPr>
                <w:rFonts w:eastAsia="Osaka"/>
                <w:sz w:val="18"/>
              </w:rPr>
              <w:t xml:space="preserve"> (g)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0513B6E" w14:textId="7CEB19A3" w:rsidR="00960182" w:rsidRDefault="00397A01" w:rsidP="00947D3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Number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0428B" w14:textId="04803F91" w:rsidR="00960182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Death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3A73A" w14:textId="3C0B6034" w:rsidR="00960182" w:rsidRPr="00880C0E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Dropout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F66DD" w14:textId="46106281" w:rsidR="00960182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Others</w:t>
            </w:r>
          </w:p>
        </w:tc>
      </w:tr>
      <w:tr w:rsidR="00960182" w:rsidRPr="007E2F09" w14:paraId="61F1DDBE" w14:textId="097141C4" w:rsidTr="00157865">
        <w:trPr>
          <w:trHeight w:val="278"/>
          <w:jc w:val="center"/>
        </w:trPr>
        <w:tc>
          <w:tcPr>
            <w:tcW w:w="102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F7C5C0" w14:textId="77777777" w:rsidR="00960182" w:rsidRPr="00880C0E" w:rsidRDefault="00960182" w:rsidP="00CA549B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DD8F005" w14:textId="77777777" w:rsidR="00960182" w:rsidRPr="00880C0E" w:rsidRDefault="00960182" w:rsidP="00CA549B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177675EF" w14:textId="77777777" w:rsidR="00960182" w:rsidRPr="00880C0E" w:rsidRDefault="00960182" w:rsidP="00CA549B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93E46E2" w14:textId="499FEDE6" w:rsidR="00960182" w:rsidRPr="00880C0E" w:rsidRDefault="00960182" w:rsidP="00CA549B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0C31DF" w14:textId="030503D0" w:rsidR="00960182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Number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3765E6" w14:textId="20761442" w:rsidR="00960182" w:rsidRDefault="00960182" w:rsidP="009C66C7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Reason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E1F467" w14:textId="4C97CB4C" w:rsidR="00960182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Number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69FCB2" w14:textId="1F509386" w:rsidR="00960182" w:rsidRPr="00880C0E" w:rsidRDefault="00960182" w:rsidP="009C66C7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Reason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0FF401" w14:textId="056A1C5B" w:rsidR="00960182" w:rsidRPr="00880C0E" w:rsidRDefault="00960182" w:rsidP="008B767A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Number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F9533F" w14:textId="7A02D353" w:rsidR="00960182" w:rsidRPr="00880C0E" w:rsidRDefault="00960182" w:rsidP="009C66C7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Reason</w:t>
            </w:r>
          </w:p>
        </w:tc>
      </w:tr>
      <w:tr w:rsidR="00960182" w:rsidRPr="007E2F09" w14:paraId="1D426B30" w14:textId="115849C3" w:rsidTr="00F0791B">
        <w:trPr>
          <w:trHeight w:val="284"/>
          <w:jc w:val="center"/>
        </w:trPr>
        <w:tc>
          <w:tcPr>
            <w:tcW w:w="61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36D40" w14:textId="66EEF58F" w:rsidR="00960182" w:rsidRDefault="001873D3" w:rsidP="00BE468C">
            <w:pPr>
              <w:kinsoku w:val="0"/>
              <w:overflowPunct w:val="0"/>
              <w:adjustRightInd w:val="0"/>
              <w:snapToGrid w:val="0"/>
              <w:jc w:val="left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Fir</w:t>
            </w:r>
            <w:r w:rsidR="00960182">
              <w:rPr>
                <w:rFonts w:eastAsia="Osaka"/>
                <w:sz w:val="18"/>
              </w:rPr>
              <w:t>st series (Birthday; 10</w:t>
            </w:r>
            <w:r w:rsidR="00BE468C">
              <w:rPr>
                <w:rFonts w:eastAsia="Osaka"/>
                <w:sz w:val="18"/>
              </w:rPr>
              <w:t>–</w:t>
            </w:r>
            <w:r w:rsidR="00960182">
              <w:rPr>
                <w:rFonts w:eastAsia="Osaka"/>
                <w:sz w:val="18"/>
              </w:rPr>
              <w:t>12 August</w:t>
            </w:r>
            <w:r w:rsidR="00180B0E">
              <w:rPr>
                <w:rFonts w:eastAsia="Osaka"/>
                <w:sz w:val="18"/>
              </w:rPr>
              <w:t xml:space="preserve"> in</w:t>
            </w:r>
            <w:r w:rsidR="00960182">
              <w:rPr>
                <w:rFonts w:eastAsia="Osaka"/>
                <w:sz w:val="18"/>
              </w:rPr>
              <w:t xml:space="preserve"> 2013)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322F8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13B2A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7A781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F1D343" w14:textId="77777777" w:rsidR="00960182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</w:tr>
      <w:tr w:rsidR="00960182" w:rsidRPr="007E2F09" w14:paraId="25B41D93" w14:textId="1126E9C2" w:rsidTr="00157865">
        <w:trPr>
          <w:trHeight w:val="624"/>
          <w:jc w:val="center"/>
        </w:trPr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19D39" w14:textId="04DD9182" w:rsidR="00960182" w:rsidRPr="00880C0E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AL+V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vAlign w:val="center"/>
          </w:tcPr>
          <w:p w14:paraId="108FCF83" w14:textId="78C3E644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vAlign w:val="center"/>
          </w:tcPr>
          <w:p w14:paraId="60B15CFA" w14:textId="67039275" w:rsidR="00960182" w:rsidRDefault="00B8735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22.20 ± 0.92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14:paraId="29E75F43" w14:textId="37C376CD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3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DF19B" w14:textId="6FA0ADB6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14:paraId="41DE7960" w14:textId="47E23D1B" w:rsidR="00960182" w:rsidRPr="00880C0E" w:rsidRDefault="00960182" w:rsidP="009C66C7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BF44" w14:textId="6655DBB4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88C7C" w14:textId="3637E169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269C2" w14:textId="3BDDF22A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14:paraId="33AEBC1E" w14:textId="470351E8" w:rsidR="00960182" w:rsidRPr="00880C0E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Slow increase on BW</w:t>
            </w:r>
            <w:r w:rsidR="00197455">
              <w:rPr>
                <w:rFonts w:eastAsia="Osaka"/>
                <w:sz w:val="18"/>
                <w:vertAlign w:val="superscript"/>
              </w:rPr>
              <w:t>4</w:t>
            </w:r>
          </w:p>
        </w:tc>
      </w:tr>
      <w:tr w:rsidR="00960182" w:rsidRPr="007E2F09" w14:paraId="46BEE7F1" w14:textId="19297E3C" w:rsidTr="00157865">
        <w:trPr>
          <w:trHeight w:val="624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630D" w14:textId="4323DF99" w:rsidR="00960182" w:rsidRPr="00880C0E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CR+V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EA1D" w14:textId="0E65B05F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13E4" w14:textId="6D2CDC46" w:rsidR="00960182" w:rsidRDefault="00B8735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23.13 ± 2.77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CE71" w14:textId="0F48E01B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B8D2" w14:textId="2B270446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D223" w14:textId="7E0BB03C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Unknown</w:t>
            </w:r>
            <w:r w:rsidR="00197455">
              <w:rPr>
                <w:rFonts w:eastAsia="Osaka"/>
                <w:sz w:val="18"/>
                <w:vertAlign w:val="superscript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75750" w14:textId="06DA781D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6EC2" w14:textId="1AAAEC7A" w:rsidR="00960182" w:rsidRPr="00880C0E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Severe decrease</w:t>
            </w:r>
            <w:r>
              <w:rPr>
                <w:rFonts w:eastAsia="Osaka"/>
                <w:sz w:val="18"/>
                <w:vertAlign w:val="superscript"/>
              </w:rPr>
              <w:t xml:space="preserve"> </w:t>
            </w:r>
            <w:r>
              <w:rPr>
                <w:rFonts w:eastAsia="Osaka"/>
                <w:sz w:val="18"/>
              </w:rPr>
              <w:t>on BW</w:t>
            </w:r>
            <w:r w:rsidR="00197455">
              <w:rPr>
                <w:rFonts w:eastAsia="Osaka"/>
                <w:sz w:val="18"/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EC205" w14:textId="1F918E62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6564" w14:textId="1A75D701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</w:tr>
      <w:tr w:rsidR="00960182" w:rsidRPr="007E2F09" w14:paraId="4F153E3E" w14:textId="1828AEB6" w:rsidTr="00157865">
        <w:trPr>
          <w:trHeight w:val="624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D19C" w14:textId="5245D356" w:rsidR="00960182" w:rsidRPr="00880C0E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AL+F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51C" w14:textId="6E2BF51D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22F5" w14:textId="6D0B4DC2" w:rsidR="00960182" w:rsidRDefault="00B8735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22.39 ± 1.75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8B05" w14:textId="586A18D9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94663" w14:textId="0ED3E9C0" w:rsidR="00960182" w:rsidRPr="00BD390A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4139" w14:textId="7269F7D7" w:rsidR="00960182" w:rsidRPr="00BD390A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F56C" w14:textId="3748BD1C" w:rsidR="00960182" w:rsidRPr="00BD390A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CDF37" w14:textId="18CF5BC1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168C" w14:textId="6F44B661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76D1" w14:textId="2A573133" w:rsidR="00960182" w:rsidRPr="00880C0E" w:rsidRDefault="00960182" w:rsidP="00BB5B4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Slow increase on BW</w:t>
            </w:r>
          </w:p>
        </w:tc>
      </w:tr>
      <w:tr w:rsidR="00960182" w:rsidRPr="007E2F09" w14:paraId="760A2148" w14:textId="0E3BB3A0" w:rsidTr="00157865">
        <w:trPr>
          <w:trHeight w:val="624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A404A" w14:textId="5BC97384" w:rsidR="00960182" w:rsidRPr="00880C0E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CR+F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A1909" w14:textId="27675A1D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2C24" w14:textId="65B2EDB5" w:rsidR="00960182" w:rsidRDefault="00B8735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22.39 ± 0.67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DD0A" w14:textId="5F7200F2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A2E31" w14:textId="02053EF6" w:rsidR="00960182" w:rsidRPr="00BD390A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428C" w14:textId="2D0E7C4E" w:rsidR="00960182" w:rsidRPr="00BD390A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Unknown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AD762" w14:textId="181A3B04" w:rsidR="00960182" w:rsidRPr="00BD390A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58C50" w14:textId="3BD298D3" w:rsidR="00960182" w:rsidRPr="00880C0E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4BE5D" w14:textId="2E0FFBB4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DE6E" w14:textId="35C5FA63" w:rsidR="00960182" w:rsidRPr="00880C0E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</w:tr>
      <w:tr w:rsidR="00960182" w:rsidRPr="007E2F09" w14:paraId="7E7444FD" w14:textId="77777777" w:rsidTr="00157865">
        <w:trPr>
          <w:trHeight w:hRule="exact" w:val="113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82246" w14:textId="77777777" w:rsidR="00960182" w:rsidRDefault="00960182" w:rsidP="003F4EF0">
            <w:pPr>
              <w:kinsoku w:val="0"/>
              <w:overflowPunct w:val="0"/>
              <w:adjustRightInd w:val="0"/>
              <w:snapToGrid w:val="0"/>
              <w:jc w:val="left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18E3F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C64D16B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9CF3" w14:textId="62F92DF4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73AB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4B74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B5CEF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914B7" w14:textId="77777777" w:rsidR="00960182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9841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E567" w14:textId="7777777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</w:tr>
      <w:tr w:rsidR="00971CD4" w:rsidRPr="007E2F09" w14:paraId="076A1830" w14:textId="2970E7A8" w:rsidTr="00F0791B">
        <w:trPr>
          <w:trHeight w:val="284"/>
          <w:jc w:val="center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AF4B" w14:textId="1637CD15" w:rsidR="00971CD4" w:rsidRDefault="001873D3" w:rsidP="00BE468C">
            <w:pPr>
              <w:kinsoku w:val="0"/>
              <w:overflowPunct w:val="0"/>
              <w:adjustRightInd w:val="0"/>
              <w:snapToGrid w:val="0"/>
              <w:jc w:val="left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Second</w:t>
            </w:r>
            <w:r w:rsidR="00971CD4">
              <w:rPr>
                <w:rFonts w:eastAsia="Osaka"/>
                <w:sz w:val="18"/>
              </w:rPr>
              <w:t xml:space="preserve"> series (Birthday; 13–18 September</w:t>
            </w:r>
            <w:r w:rsidR="00180B0E">
              <w:rPr>
                <w:rFonts w:eastAsia="Osaka"/>
                <w:sz w:val="18"/>
              </w:rPr>
              <w:t xml:space="preserve"> in</w:t>
            </w:r>
            <w:r w:rsidR="00971CD4">
              <w:rPr>
                <w:rFonts w:eastAsia="Osaka"/>
                <w:sz w:val="18"/>
              </w:rPr>
              <w:t xml:space="preserve"> 2013)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69988" w14:textId="77777777" w:rsidR="00971CD4" w:rsidRDefault="00971CD4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C9C3F" w14:textId="77777777" w:rsidR="00971CD4" w:rsidRDefault="00971CD4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EC4F" w14:textId="77777777" w:rsidR="00971CD4" w:rsidRDefault="00971CD4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8138" w14:textId="77777777" w:rsidR="00971CD4" w:rsidRDefault="00971CD4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</w:p>
        </w:tc>
      </w:tr>
      <w:tr w:rsidR="00960182" w:rsidRPr="007E2F09" w14:paraId="56D4EC86" w14:textId="0236B65E" w:rsidTr="00157865">
        <w:trPr>
          <w:trHeight w:val="624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95353" w14:textId="298AB455" w:rsidR="00960182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AL+V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C1D1" w14:textId="42F8D8AF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DDC0" w14:textId="05CDD9E3" w:rsidR="00960182" w:rsidRDefault="003E75EE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22.14 ± 0.46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F1F5" w14:textId="14B06AB8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1728C" w14:textId="63BDE237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42FA3" w14:textId="4D4EFD30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Unknown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464B1" w14:textId="354C27A1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7CA65" w14:textId="459918BD" w:rsidR="00960182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C5457" w14:textId="5860BC78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6AAC" w14:textId="2B186232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Slow increase on BW</w:t>
            </w:r>
            <w:r w:rsidRPr="00DA23E5">
              <w:rPr>
                <w:rFonts w:eastAsia="Osaka"/>
                <w:sz w:val="18"/>
                <w:vertAlign w:val="superscript"/>
              </w:rPr>
              <w:t>3</w:t>
            </w:r>
          </w:p>
        </w:tc>
      </w:tr>
      <w:tr w:rsidR="00960182" w:rsidRPr="007E2F09" w14:paraId="496B8B8B" w14:textId="0EE18A5C" w:rsidTr="00157865">
        <w:trPr>
          <w:trHeight w:val="624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AFD75" w14:textId="4934E85C" w:rsidR="00960182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CR+V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0E28" w14:textId="5F9D9CB8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ABFD" w14:textId="452C9170" w:rsidR="00960182" w:rsidRDefault="003E75EE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22.09 ± 0.38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DB49" w14:textId="0919DE7A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115ED" w14:textId="7E709174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1470" w14:textId="2D6128BD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09BF" w14:textId="66A7FBEA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9E01" w14:textId="55781E57" w:rsidR="00960182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8805B" w14:textId="30C2AF51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DD6E" w14:textId="37CC92D0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</w:tr>
      <w:tr w:rsidR="00960182" w:rsidRPr="007E2F09" w14:paraId="6519EC1F" w14:textId="64492355" w:rsidTr="00157865">
        <w:trPr>
          <w:trHeight w:val="624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CF414" w14:textId="0DC2F634" w:rsidR="00960182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AL+F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6B3E5" w14:textId="3C92354E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732D" w14:textId="59D44376" w:rsidR="00960182" w:rsidRDefault="003E75EE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22.98 ± 1.41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DB4B" w14:textId="706ACF31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DA1B" w14:textId="5019E423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E73F" w14:textId="0C51F65F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2085" w14:textId="3F656451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E76D8" w14:textId="2FC64E0B" w:rsidR="00960182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FEDB" w14:textId="29B6095E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EEDA" w14:textId="3271C5F8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Slow increase on BW</w:t>
            </w:r>
          </w:p>
        </w:tc>
      </w:tr>
      <w:tr w:rsidR="00960182" w:rsidRPr="007E2F09" w14:paraId="082375D7" w14:textId="5256E21F" w:rsidTr="00157865">
        <w:trPr>
          <w:trHeight w:val="624"/>
          <w:jc w:val="center"/>
        </w:trPr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3EDC2D" w14:textId="0B6BE822" w:rsidR="00960182" w:rsidRDefault="00960182" w:rsidP="005D324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CR+F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479501" w14:textId="5013D1D8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DEC44D" w14:textId="3AAE1079" w:rsidR="00960182" w:rsidRDefault="003E75EE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22.62 ± 0.55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B636AC" w14:textId="029E603D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892F6A" w14:textId="48597096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ECB62C" w14:textId="3DDA67C6" w:rsidR="00960182" w:rsidRDefault="00960182" w:rsidP="006E18B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158676" w14:textId="017F0FD6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D4137D" w14:textId="028F3872" w:rsidR="00960182" w:rsidRDefault="00960182" w:rsidP="00DA23E5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Severe decrease on BW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FC8C35" w14:textId="4B752DA1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9BB961" w14:textId="69645203" w:rsidR="00960182" w:rsidRDefault="00960182" w:rsidP="00053DB3">
            <w:pPr>
              <w:kinsoku w:val="0"/>
              <w:overflowPunct w:val="0"/>
              <w:adjustRightInd w:val="0"/>
              <w:snapToGrid w:val="0"/>
              <w:jc w:val="center"/>
              <w:textAlignment w:val="center"/>
              <w:rPr>
                <w:rFonts w:eastAsia="Osaka"/>
                <w:sz w:val="18"/>
              </w:rPr>
            </w:pPr>
            <w:r>
              <w:rPr>
                <w:rFonts w:eastAsia="Osaka"/>
                <w:sz w:val="18"/>
              </w:rPr>
              <w:t>-</w:t>
            </w:r>
          </w:p>
        </w:tc>
      </w:tr>
    </w:tbl>
    <w:p w14:paraId="50A31207" w14:textId="5028AA72" w:rsidR="001873D3" w:rsidRDefault="001873D3" w:rsidP="000C0895">
      <w:pPr>
        <w:snapToGrid w:val="0"/>
        <w:ind w:left="140" w:hangingChars="78" w:hanging="140"/>
        <w:contextualSpacing/>
        <w:jc w:val="left"/>
        <w:rPr>
          <w:rFonts w:eastAsia="Osaka"/>
          <w:sz w:val="18"/>
          <w:szCs w:val="18"/>
        </w:rPr>
      </w:pPr>
      <w:r w:rsidRPr="001873D3">
        <w:rPr>
          <w:rFonts w:eastAsia="Osaka"/>
          <w:sz w:val="18"/>
          <w:szCs w:val="18"/>
        </w:rPr>
        <w:t>1. Body weight (BW) at 8 week</w:t>
      </w:r>
      <w:r w:rsidR="00CE736F">
        <w:rPr>
          <w:rFonts w:eastAsia="Osaka"/>
          <w:sz w:val="18"/>
          <w:szCs w:val="18"/>
        </w:rPr>
        <w:t>s</w:t>
      </w:r>
      <w:r w:rsidRPr="001873D3">
        <w:rPr>
          <w:rFonts w:eastAsia="Osaka"/>
          <w:sz w:val="18"/>
          <w:szCs w:val="18"/>
        </w:rPr>
        <w:t xml:space="preserve"> of age. Data represents the mean ± S.D. (N = 4). </w:t>
      </w:r>
      <w:r w:rsidRPr="001873D3">
        <w:rPr>
          <w:spacing w:val="4"/>
          <w:sz w:val="18"/>
          <w:szCs w:val="18"/>
        </w:rPr>
        <w:t>There were no significant differences in the BWs among the four groups in each series (</w:t>
      </w:r>
      <w:r w:rsidRPr="001873D3">
        <w:rPr>
          <w:snapToGrid w:val="0"/>
          <w:kern w:val="0"/>
          <w:sz w:val="18"/>
          <w:szCs w:val="18"/>
        </w:rPr>
        <w:t>Tukey-Kramer method for multiple comparisons).</w:t>
      </w:r>
      <w:r w:rsidRPr="001873D3">
        <w:rPr>
          <w:rFonts w:eastAsia="Osaka"/>
          <w:sz w:val="18"/>
          <w:szCs w:val="18"/>
        </w:rPr>
        <w:t xml:space="preserve"> </w:t>
      </w:r>
    </w:p>
    <w:p w14:paraId="230C40DA" w14:textId="30CBE8B4" w:rsidR="001873D3" w:rsidRDefault="001873D3" w:rsidP="000C0895">
      <w:pPr>
        <w:snapToGrid w:val="0"/>
        <w:ind w:left="140" w:hangingChars="78" w:hanging="140"/>
        <w:contextualSpacing/>
        <w:jc w:val="left"/>
        <w:rPr>
          <w:rFonts w:eastAsia="Osaka"/>
          <w:sz w:val="18"/>
          <w:szCs w:val="18"/>
        </w:rPr>
      </w:pPr>
      <w:r w:rsidRPr="001873D3">
        <w:rPr>
          <w:rFonts w:eastAsia="Osaka"/>
          <w:sz w:val="18"/>
          <w:szCs w:val="18"/>
        </w:rPr>
        <w:t xml:space="preserve">2. The cause of death was not determined, </w:t>
      </w:r>
      <w:r w:rsidR="00CE736F">
        <w:rPr>
          <w:rFonts w:eastAsia="Osaka"/>
          <w:sz w:val="18"/>
          <w:szCs w:val="18"/>
        </w:rPr>
        <w:t xml:space="preserve">although </w:t>
      </w:r>
      <w:r w:rsidRPr="001873D3">
        <w:rPr>
          <w:rFonts w:eastAsia="Osaka"/>
          <w:sz w:val="18"/>
          <w:szCs w:val="18"/>
        </w:rPr>
        <w:t xml:space="preserve">the dead mice were subjected to necropsices. </w:t>
      </w:r>
    </w:p>
    <w:p w14:paraId="0870C745" w14:textId="503B6667" w:rsidR="001873D3" w:rsidRDefault="001873D3" w:rsidP="000C0895">
      <w:pPr>
        <w:snapToGrid w:val="0"/>
        <w:ind w:left="140" w:hangingChars="78" w:hanging="140"/>
        <w:contextualSpacing/>
        <w:jc w:val="left"/>
        <w:rPr>
          <w:rFonts w:eastAsia="Osaka"/>
          <w:sz w:val="18"/>
          <w:szCs w:val="18"/>
        </w:rPr>
      </w:pPr>
      <w:r w:rsidRPr="001873D3">
        <w:rPr>
          <w:rFonts w:eastAsia="Osaka"/>
          <w:sz w:val="18"/>
          <w:szCs w:val="18"/>
        </w:rPr>
        <w:t>3. The grade of the ‘severe’ de</w:t>
      </w:r>
      <w:r w:rsidR="00CE736F">
        <w:rPr>
          <w:rFonts w:eastAsia="Osaka"/>
          <w:sz w:val="18"/>
          <w:szCs w:val="18"/>
        </w:rPr>
        <w:t>crease of BW decreased more</w:t>
      </w:r>
      <w:r w:rsidRPr="001873D3">
        <w:rPr>
          <w:rFonts w:eastAsia="Osaka"/>
          <w:sz w:val="18"/>
          <w:szCs w:val="18"/>
        </w:rPr>
        <w:t xml:space="preserve"> than 20% of BW at the beginning of 60% CR. </w:t>
      </w:r>
    </w:p>
    <w:p w14:paraId="5F109647" w14:textId="1CB3B32A" w:rsidR="00DA23E5" w:rsidRPr="001873D3" w:rsidRDefault="001873D3" w:rsidP="000C0895">
      <w:pPr>
        <w:snapToGrid w:val="0"/>
        <w:ind w:left="140" w:hangingChars="78" w:hanging="140"/>
        <w:contextualSpacing/>
        <w:jc w:val="left"/>
        <w:rPr>
          <w:rFonts w:eastAsia="Osaka"/>
          <w:sz w:val="18"/>
          <w:szCs w:val="18"/>
        </w:rPr>
      </w:pPr>
      <w:r w:rsidRPr="001873D3">
        <w:rPr>
          <w:rFonts w:eastAsia="Osaka"/>
          <w:sz w:val="18"/>
          <w:szCs w:val="18"/>
        </w:rPr>
        <w:t>4. The grade of the ‘slow’ increase of BW at 26 weeks of age increased less than 20 (AL+V)</w:t>
      </w:r>
      <w:r w:rsidR="00CE736F">
        <w:rPr>
          <w:rFonts w:eastAsia="Osaka"/>
          <w:sz w:val="18"/>
          <w:szCs w:val="18"/>
        </w:rPr>
        <w:t xml:space="preserve"> or 10 (AL+F) percent</w:t>
      </w:r>
      <w:bookmarkStart w:id="0" w:name="_GoBack"/>
      <w:bookmarkEnd w:id="0"/>
      <w:r w:rsidRPr="001873D3">
        <w:rPr>
          <w:rFonts w:eastAsia="Osaka"/>
          <w:sz w:val="18"/>
          <w:szCs w:val="18"/>
        </w:rPr>
        <w:t xml:space="preserve"> of BW at 8 weeks of age.</w:t>
      </w:r>
    </w:p>
    <w:sectPr w:rsidR="00DA23E5" w:rsidRPr="001873D3" w:rsidSect="00960182">
      <w:headerReference w:type="default" r:id="rId9"/>
      <w:footerReference w:type="default" r:id="rId10"/>
      <w:type w:val="continuous"/>
      <w:pgSz w:w="12240" w:h="15840"/>
      <w:pgMar w:top="1701" w:right="1134" w:bottom="1701" w:left="1134" w:header="851" w:footer="992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51E43" w14:textId="77777777" w:rsidR="00F0791B" w:rsidRDefault="00F0791B">
      <w:r>
        <w:separator/>
      </w:r>
    </w:p>
  </w:endnote>
  <w:endnote w:type="continuationSeparator" w:id="0">
    <w:p w14:paraId="35E396C6" w14:textId="77777777" w:rsidR="00F0791B" w:rsidRDefault="00F0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58E85" w14:textId="08D874F3" w:rsidR="00F0791B" w:rsidRPr="00102BB8" w:rsidRDefault="00F0791B" w:rsidP="007F5F33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715C3" w14:textId="77777777" w:rsidR="00F0791B" w:rsidRDefault="00F0791B">
      <w:r>
        <w:separator/>
      </w:r>
    </w:p>
  </w:footnote>
  <w:footnote w:type="continuationSeparator" w:id="0">
    <w:p w14:paraId="3A0DC6D8" w14:textId="77777777" w:rsidR="00F0791B" w:rsidRDefault="00F07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5EB9" w14:textId="2B9AF891" w:rsidR="00F0791B" w:rsidRPr="00D02584" w:rsidRDefault="00F0791B" w:rsidP="007F5F33">
    <w:pPr>
      <w:pStyle w:val="a6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003AE"/>
    <w:multiLevelType w:val="hybridMultilevel"/>
    <w:tmpl w:val="36E69B94"/>
    <w:lvl w:ilvl="0" w:tplc="9DDAC3BC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  <w:b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094F39B8"/>
    <w:multiLevelType w:val="hybridMultilevel"/>
    <w:tmpl w:val="2A82257E"/>
    <w:lvl w:ilvl="0" w:tplc="94847B7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5824ADA"/>
    <w:multiLevelType w:val="hybridMultilevel"/>
    <w:tmpl w:val="14AC5B80"/>
    <w:lvl w:ilvl="0" w:tplc="E4D41B98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164809A9"/>
    <w:multiLevelType w:val="hybridMultilevel"/>
    <w:tmpl w:val="A3603DA0"/>
    <w:lvl w:ilvl="0" w:tplc="1AE676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9BB4A44"/>
    <w:multiLevelType w:val="hybridMultilevel"/>
    <w:tmpl w:val="6F8A8054"/>
    <w:lvl w:ilvl="0" w:tplc="FE8251C8">
      <w:start w:val="5"/>
      <w:numFmt w:val="decimal"/>
      <w:lvlText w:val="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0"/>
        </w:tabs>
        <w:ind w:left="4570" w:hanging="480"/>
      </w:pPr>
    </w:lvl>
  </w:abstractNum>
  <w:abstractNum w:abstractNumId="6">
    <w:nsid w:val="32483F31"/>
    <w:multiLevelType w:val="hybridMultilevel"/>
    <w:tmpl w:val="CC1A7BE2"/>
    <w:lvl w:ilvl="0" w:tplc="5A90CD26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C722F5E"/>
    <w:multiLevelType w:val="hybridMultilevel"/>
    <w:tmpl w:val="D1B4A4F0"/>
    <w:lvl w:ilvl="0" w:tplc="404400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465854B4"/>
    <w:multiLevelType w:val="hybridMultilevel"/>
    <w:tmpl w:val="986AA5FE"/>
    <w:lvl w:ilvl="0" w:tplc="38841830">
      <w:start w:val="1"/>
      <w:numFmt w:val="decimal"/>
      <w:suff w:val="space"/>
      <w:lvlText w:val="%1."/>
      <w:lvlJc w:val="left"/>
      <w:pPr>
        <w:ind w:left="20" w:hanging="20"/>
      </w:pPr>
      <w:rPr>
        <w:rFonts w:eastAsia="平成明朝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8E23A19"/>
    <w:multiLevelType w:val="hybridMultilevel"/>
    <w:tmpl w:val="8412242C"/>
    <w:lvl w:ilvl="0" w:tplc="B7408222">
      <w:start w:val="1"/>
      <w:numFmt w:val="upperLetter"/>
      <w:suff w:val="space"/>
      <w:lvlText w:val="%1."/>
      <w:lvlJc w:val="left"/>
      <w:pPr>
        <w:ind w:left="340" w:hanging="340"/>
      </w:pPr>
      <w:rPr>
        <w:rFonts w:hint="default"/>
        <w:b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5A6A6D8C"/>
    <w:multiLevelType w:val="hybridMultilevel"/>
    <w:tmpl w:val="6E7A9F8E"/>
    <w:lvl w:ilvl="0" w:tplc="C18A61D0">
      <w:start w:val="1"/>
      <w:numFmt w:val="upperLetter"/>
      <w:suff w:val="space"/>
      <w:lvlText w:val="%1."/>
      <w:lvlJc w:val="left"/>
      <w:pPr>
        <w:ind w:left="320" w:hanging="320"/>
      </w:pPr>
      <w:rPr>
        <w:rFonts w:hint="default"/>
        <w:b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5C7A0B1E"/>
    <w:multiLevelType w:val="hybridMultilevel"/>
    <w:tmpl w:val="6AD26FB2"/>
    <w:lvl w:ilvl="0" w:tplc="4062F172">
      <w:start w:val="1"/>
      <w:numFmt w:val="decimalEnclosedCircle"/>
      <w:suff w:val="space"/>
      <w:lvlText w:val="%1"/>
      <w:lvlJc w:val="left"/>
      <w:pPr>
        <w:ind w:left="114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abstractNum w:abstractNumId="12">
    <w:nsid w:val="5D000882"/>
    <w:multiLevelType w:val="hybridMultilevel"/>
    <w:tmpl w:val="45CCFFA2"/>
    <w:lvl w:ilvl="0" w:tplc="00000000">
      <w:start w:val="1"/>
      <w:numFmt w:val="decimal"/>
      <w:lvlText w:val="%1."/>
      <w:lvlJc w:val="right"/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5F143D29"/>
    <w:multiLevelType w:val="hybridMultilevel"/>
    <w:tmpl w:val="0B4CE600"/>
    <w:lvl w:ilvl="0" w:tplc="C01254C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>
    <w:nsid w:val="6012519B"/>
    <w:multiLevelType w:val="hybridMultilevel"/>
    <w:tmpl w:val="C770B7E2"/>
    <w:lvl w:ilvl="0" w:tplc="65305FE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664419BF"/>
    <w:multiLevelType w:val="hybridMultilevel"/>
    <w:tmpl w:val="67ACB466"/>
    <w:lvl w:ilvl="0" w:tplc="B68AC0AA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71B919CE"/>
    <w:multiLevelType w:val="hybridMultilevel"/>
    <w:tmpl w:val="77186B1C"/>
    <w:lvl w:ilvl="0" w:tplc="65305FE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activeWritingStyle w:appName="MSWord" w:lang="en-US" w:vendorID="6" w:dllVersion="2" w:checkStyle="1"/>
  <w:defaultTabStop w:val="965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F8"/>
    <w:rsid w:val="000161ED"/>
    <w:rsid w:val="0002461C"/>
    <w:rsid w:val="000414DB"/>
    <w:rsid w:val="00053DB3"/>
    <w:rsid w:val="000C0895"/>
    <w:rsid w:val="000C2A7A"/>
    <w:rsid w:val="000D3207"/>
    <w:rsid w:val="000F5E65"/>
    <w:rsid w:val="0014286B"/>
    <w:rsid w:val="00157865"/>
    <w:rsid w:val="00180B0E"/>
    <w:rsid w:val="001873D3"/>
    <w:rsid w:val="00197455"/>
    <w:rsid w:val="001B640E"/>
    <w:rsid w:val="001E68DE"/>
    <w:rsid w:val="002745F5"/>
    <w:rsid w:val="002C1D0F"/>
    <w:rsid w:val="002C6FFD"/>
    <w:rsid w:val="00390C28"/>
    <w:rsid w:val="0039659D"/>
    <w:rsid w:val="00397A01"/>
    <w:rsid w:val="003D0DD7"/>
    <w:rsid w:val="003D2DF1"/>
    <w:rsid w:val="003E4653"/>
    <w:rsid w:val="003E75EE"/>
    <w:rsid w:val="003F4EF0"/>
    <w:rsid w:val="004173D1"/>
    <w:rsid w:val="00453887"/>
    <w:rsid w:val="00454DC0"/>
    <w:rsid w:val="004659CE"/>
    <w:rsid w:val="00490E5B"/>
    <w:rsid w:val="004A26C7"/>
    <w:rsid w:val="00506170"/>
    <w:rsid w:val="00537490"/>
    <w:rsid w:val="005557E4"/>
    <w:rsid w:val="00557419"/>
    <w:rsid w:val="005D3245"/>
    <w:rsid w:val="005D4515"/>
    <w:rsid w:val="005F3701"/>
    <w:rsid w:val="0062362D"/>
    <w:rsid w:val="006868E6"/>
    <w:rsid w:val="00692317"/>
    <w:rsid w:val="006D1C6C"/>
    <w:rsid w:val="006E18B5"/>
    <w:rsid w:val="006E74D9"/>
    <w:rsid w:val="006F7DC3"/>
    <w:rsid w:val="00727886"/>
    <w:rsid w:val="007404EF"/>
    <w:rsid w:val="007B325F"/>
    <w:rsid w:val="007D0447"/>
    <w:rsid w:val="007E2F09"/>
    <w:rsid w:val="007E3AA0"/>
    <w:rsid w:val="007F5F33"/>
    <w:rsid w:val="007F735A"/>
    <w:rsid w:val="0081654E"/>
    <w:rsid w:val="00822BFB"/>
    <w:rsid w:val="00855921"/>
    <w:rsid w:val="00880C0E"/>
    <w:rsid w:val="008A2632"/>
    <w:rsid w:val="008B13D7"/>
    <w:rsid w:val="008B6A38"/>
    <w:rsid w:val="008B767A"/>
    <w:rsid w:val="008C0E01"/>
    <w:rsid w:val="00926C42"/>
    <w:rsid w:val="00947D3A"/>
    <w:rsid w:val="009537E0"/>
    <w:rsid w:val="00960182"/>
    <w:rsid w:val="00971CD4"/>
    <w:rsid w:val="009C1427"/>
    <w:rsid w:val="009C66C7"/>
    <w:rsid w:val="00A50555"/>
    <w:rsid w:val="00A54CC8"/>
    <w:rsid w:val="00A7268A"/>
    <w:rsid w:val="00A9016E"/>
    <w:rsid w:val="00B0065B"/>
    <w:rsid w:val="00B03252"/>
    <w:rsid w:val="00B12B3E"/>
    <w:rsid w:val="00B26456"/>
    <w:rsid w:val="00B40A65"/>
    <w:rsid w:val="00B5466A"/>
    <w:rsid w:val="00B718AD"/>
    <w:rsid w:val="00B8107E"/>
    <w:rsid w:val="00B81EF8"/>
    <w:rsid w:val="00B87352"/>
    <w:rsid w:val="00B910B4"/>
    <w:rsid w:val="00B945B8"/>
    <w:rsid w:val="00B9727D"/>
    <w:rsid w:val="00BA21A7"/>
    <w:rsid w:val="00BB5B43"/>
    <w:rsid w:val="00BD1150"/>
    <w:rsid w:val="00BD390A"/>
    <w:rsid w:val="00BE468C"/>
    <w:rsid w:val="00C10FE2"/>
    <w:rsid w:val="00C26F41"/>
    <w:rsid w:val="00CA549B"/>
    <w:rsid w:val="00CA594C"/>
    <w:rsid w:val="00CB335D"/>
    <w:rsid w:val="00CE736F"/>
    <w:rsid w:val="00D53DBB"/>
    <w:rsid w:val="00D91755"/>
    <w:rsid w:val="00DA23E5"/>
    <w:rsid w:val="00DC3751"/>
    <w:rsid w:val="00DE010A"/>
    <w:rsid w:val="00DF53E3"/>
    <w:rsid w:val="00E27C7C"/>
    <w:rsid w:val="00E43C06"/>
    <w:rsid w:val="00E70AFB"/>
    <w:rsid w:val="00E739D1"/>
    <w:rsid w:val="00E97007"/>
    <w:rsid w:val="00EA4903"/>
    <w:rsid w:val="00F0791B"/>
    <w:rsid w:val="00F45055"/>
    <w:rsid w:val="00FA0724"/>
    <w:rsid w:val="00FA57E5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552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94934"/>
    <w:pPr>
      <w:keepNext/>
      <w:spacing w:line="480" w:lineRule="auto"/>
      <w:jc w:val="center"/>
      <w:outlineLvl w:val="2"/>
    </w:pPr>
    <w:rPr>
      <w:rFonts w:ascii="Times New Roman" w:eastAsia="ＭＳ 明朝" w:hAnsi="Times New Roman"/>
      <w:b/>
      <w:kern w:val="0"/>
    </w:rPr>
  </w:style>
  <w:style w:type="paragraph" w:styleId="4">
    <w:name w:val="heading 4"/>
    <w:basedOn w:val="a"/>
    <w:next w:val="a"/>
    <w:qFormat/>
    <w:pPr>
      <w:keepNext/>
      <w:spacing w:line="48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A94934"/>
    <w:pPr>
      <w:keepNext/>
      <w:spacing w:line="480" w:lineRule="auto"/>
      <w:jc w:val="center"/>
      <w:outlineLvl w:val="4"/>
    </w:pPr>
    <w:rPr>
      <w:rFonts w:ascii="Times New Roman" w:eastAsia="ＭＳ ゴシック" w:hAnsi="Times New Roman"/>
      <w:b/>
      <w:kern w:val="0"/>
      <w:sz w:val="28"/>
    </w:rPr>
  </w:style>
  <w:style w:type="paragraph" w:styleId="6">
    <w:name w:val="heading 6"/>
    <w:basedOn w:val="a"/>
    <w:next w:val="a"/>
    <w:qFormat/>
    <w:rsid w:val="00A94934"/>
    <w:pPr>
      <w:keepNext/>
      <w:spacing w:line="480" w:lineRule="auto"/>
      <w:outlineLvl w:val="5"/>
    </w:pPr>
    <w:rPr>
      <w:rFonts w:ascii="Times New Roman" w:eastAsia="ＭＳ ゴシック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b/>
      <w:sz w:val="32"/>
    </w:rPr>
  </w:style>
  <w:style w:type="paragraph" w:styleId="a6">
    <w:name w:val="header"/>
    <w:basedOn w:val="a"/>
    <w:rsid w:val="00102BB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02BB8"/>
  </w:style>
  <w:style w:type="character" w:styleId="a8">
    <w:name w:val="line number"/>
    <w:basedOn w:val="a0"/>
    <w:rsid w:val="00102BB8"/>
  </w:style>
  <w:style w:type="paragraph" w:styleId="a9">
    <w:name w:val="caption"/>
    <w:basedOn w:val="a"/>
    <w:next w:val="a"/>
    <w:qFormat/>
    <w:rsid w:val="00A94934"/>
    <w:pPr>
      <w:autoSpaceDE w:val="0"/>
      <w:autoSpaceDN w:val="0"/>
      <w:adjustRightInd w:val="0"/>
      <w:jc w:val="center"/>
    </w:pPr>
    <w:rPr>
      <w:rFonts w:ascii="Times New Roman" w:eastAsia="ＭＳ 明朝" w:hAnsi="Times New Roman"/>
      <w:b/>
      <w:kern w:val="0"/>
      <w:sz w:val="36"/>
    </w:rPr>
  </w:style>
  <w:style w:type="paragraph" w:styleId="20">
    <w:name w:val="Body Text 2"/>
    <w:basedOn w:val="a"/>
    <w:rsid w:val="00A94934"/>
    <w:pPr>
      <w:autoSpaceDE w:val="0"/>
      <w:autoSpaceDN w:val="0"/>
      <w:adjustRightInd w:val="0"/>
      <w:spacing w:line="480" w:lineRule="auto"/>
    </w:pPr>
    <w:rPr>
      <w:rFonts w:ascii="Times New Roman" w:eastAsia="ＭＳ 明朝" w:hAnsi="Times New Roman"/>
      <w:b/>
      <w:i/>
      <w:kern w:val="0"/>
    </w:rPr>
  </w:style>
  <w:style w:type="paragraph" w:styleId="30">
    <w:name w:val="Body Text 3"/>
    <w:basedOn w:val="a"/>
    <w:rsid w:val="00A94934"/>
    <w:pPr>
      <w:spacing w:line="480" w:lineRule="auto"/>
    </w:pPr>
    <w:rPr>
      <w:rFonts w:ascii="Times New Roman" w:eastAsia="ＭＳ 明朝" w:hAnsi="Times New Roman"/>
      <w:b/>
      <w:kern w:val="0"/>
    </w:rPr>
  </w:style>
  <w:style w:type="paragraph" w:customStyle="1" w:styleId="paper1">
    <w:name w:val="paper1"/>
    <w:basedOn w:val="a"/>
    <w:rsid w:val="00A94934"/>
    <w:pPr>
      <w:spacing w:line="480" w:lineRule="auto"/>
    </w:pPr>
    <w:rPr>
      <w:rFonts w:eastAsia="ＭＳ 明朝"/>
      <w:kern w:val="0"/>
    </w:rPr>
  </w:style>
  <w:style w:type="character" w:customStyle="1" w:styleId="nbapihighlight">
    <w:name w:val="nbapihighlight"/>
    <w:basedOn w:val="a0"/>
    <w:rsid w:val="00A94934"/>
  </w:style>
  <w:style w:type="table" w:styleId="aa">
    <w:name w:val="Table Grid"/>
    <w:basedOn w:val="a1"/>
    <w:rsid w:val="00BB6F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052203"/>
    <w:rPr>
      <w:color w:val="800080"/>
      <w:u w:val="single"/>
    </w:rPr>
  </w:style>
  <w:style w:type="character" w:customStyle="1" w:styleId="ac">
    <w:name w:val="上付き"/>
    <w:rsid w:val="009E4036"/>
    <w:rPr>
      <w:rFonts w:ascii="Times" w:eastAsia="ＭＳ 明朝" w:hAnsi="Times"/>
      <w:i/>
      <w:dstrike w:val="0"/>
      <w:snapToGrid w:val="0"/>
      <w:color w:val="auto"/>
      <w:spacing w:val="0"/>
      <w:w w:val="100"/>
      <w:kern w:val="20"/>
      <w:position w:val="6"/>
      <w:sz w:val="20"/>
      <w:u w:val="none"/>
      <w:vertAlign w:val="baseline"/>
      <w:em w:val="none"/>
    </w:rPr>
  </w:style>
  <w:style w:type="character" w:styleId="ad">
    <w:name w:val="annotation reference"/>
    <w:semiHidden/>
    <w:rsid w:val="00615F02"/>
    <w:rPr>
      <w:sz w:val="18"/>
    </w:rPr>
  </w:style>
  <w:style w:type="paragraph" w:styleId="ae">
    <w:name w:val="annotation text"/>
    <w:basedOn w:val="a"/>
    <w:semiHidden/>
    <w:rsid w:val="00615F02"/>
    <w:pPr>
      <w:jc w:val="left"/>
    </w:pPr>
  </w:style>
  <w:style w:type="paragraph" w:styleId="af">
    <w:name w:val="annotation subject"/>
    <w:basedOn w:val="ae"/>
    <w:next w:val="ae"/>
    <w:semiHidden/>
    <w:rsid w:val="00615F02"/>
    <w:pPr>
      <w:jc w:val="both"/>
    </w:pPr>
  </w:style>
  <w:style w:type="paragraph" w:styleId="af0">
    <w:name w:val="Balloon Text"/>
    <w:basedOn w:val="a"/>
    <w:semiHidden/>
    <w:rsid w:val="00615F0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94934"/>
    <w:pPr>
      <w:keepNext/>
      <w:spacing w:line="480" w:lineRule="auto"/>
      <w:jc w:val="center"/>
      <w:outlineLvl w:val="2"/>
    </w:pPr>
    <w:rPr>
      <w:rFonts w:ascii="Times New Roman" w:eastAsia="ＭＳ 明朝" w:hAnsi="Times New Roman"/>
      <w:b/>
      <w:kern w:val="0"/>
    </w:rPr>
  </w:style>
  <w:style w:type="paragraph" w:styleId="4">
    <w:name w:val="heading 4"/>
    <w:basedOn w:val="a"/>
    <w:next w:val="a"/>
    <w:qFormat/>
    <w:pPr>
      <w:keepNext/>
      <w:spacing w:line="48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A94934"/>
    <w:pPr>
      <w:keepNext/>
      <w:spacing w:line="480" w:lineRule="auto"/>
      <w:jc w:val="center"/>
      <w:outlineLvl w:val="4"/>
    </w:pPr>
    <w:rPr>
      <w:rFonts w:ascii="Times New Roman" w:eastAsia="ＭＳ ゴシック" w:hAnsi="Times New Roman"/>
      <w:b/>
      <w:kern w:val="0"/>
      <w:sz w:val="28"/>
    </w:rPr>
  </w:style>
  <w:style w:type="paragraph" w:styleId="6">
    <w:name w:val="heading 6"/>
    <w:basedOn w:val="a"/>
    <w:next w:val="a"/>
    <w:qFormat/>
    <w:rsid w:val="00A94934"/>
    <w:pPr>
      <w:keepNext/>
      <w:spacing w:line="480" w:lineRule="auto"/>
      <w:outlineLvl w:val="5"/>
    </w:pPr>
    <w:rPr>
      <w:rFonts w:ascii="Times New Roman" w:eastAsia="ＭＳ ゴシック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b/>
      <w:sz w:val="32"/>
    </w:rPr>
  </w:style>
  <w:style w:type="paragraph" w:styleId="a6">
    <w:name w:val="header"/>
    <w:basedOn w:val="a"/>
    <w:rsid w:val="00102BB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02BB8"/>
  </w:style>
  <w:style w:type="character" w:styleId="a8">
    <w:name w:val="line number"/>
    <w:basedOn w:val="a0"/>
    <w:rsid w:val="00102BB8"/>
  </w:style>
  <w:style w:type="paragraph" w:styleId="a9">
    <w:name w:val="caption"/>
    <w:basedOn w:val="a"/>
    <w:next w:val="a"/>
    <w:qFormat/>
    <w:rsid w:val="00A94934"/>
    <w:pPr>
      <w:autoSpaceDE w:val="0"/>
      <w:autoSpaceDN w:val="0"/>
      <w:adjustRightInd w:val="0"/>
      <w:jc w:val="center"/>
    </w:pPr>
    <w:rPr>
      <w:rFonts w:ascii="Times New Roman" w:eastAsia="ＭＳ 明朝" w:hAnsi="Times New Roman"/>
      <w:b/>
      <w:kern w:val="0"/>
      <w:sz w:val="36"/>
    </w:rPr>
  </w:style>
  <w:style w:type="paragraph" w:styleId="20">
    <w:name w:val="Body Text 2"/>
    <w:basedOn w:val="a"/>
    <w:rsid w:val="00A94934"/>
    <w:pPr>
      <w:autoSpaceDE w:val="0"/>
      <w:autoSpaceDN w:val="0"/>
      <w:adjustRightInd w:val="0"/>
      <w:spacing w:line="480" w:lineRule="auto"/>
    </w:pPr>
    <w:rPr>
      <w:rFonts w:ascii="Times New Roman" w:eastAsia="ＭＳ 明朝" w:hAnsi="Times New Roman"/>
      <w:b/>
      <w:i/>
      <w:kern w:val="0"/>
    </w:rPr>
  </w:style>
  <w:style w:type="paragraph" w:styleId="30">
    <w:name w:val="Body Text 3"/>
    <w:basedOn w:val="a"/>
    <w:rsid w:val="00A94934"/>
    <w:pPr>
      <w:spacing w:line="480" w:lineRule="auto"/>
    </w:pPr>
    <w:rPr>
      <w:rFonts w:ascii="Times New Roman" w:eastAsia="ＭＳ 明朝" w:hAnsi="Times New Roman"/>
      <w:b/>
      <w:kern w:val="0"/>
    </w:rPr>
  </w:style>
  <w:style w:type="paragraph" w:customStyle="1" w:styleId="paper1">
    <w:name w:val="paper1"/>
    <w:basedOn w:val="a"/>
    <w:rsid w:val="00A94934"/>
    <w:pPr>
      <w:spacing w:line="480" w:lineRule="auto"/>
    </w:pPr>
    <w:rPr>
      <w:rFonts w:eastAsia="ＭＳ 明朝"/>
      <w:kern w:val="0"/>
    </w:rPr>
  </w:style>
  <w:style w:type="character" w:customStyle="1" w:styleId="nbapihighlight">
    <w:name w:val="nbapihighlight"/>
    <w:basedOn w:val="a0"/>
    <w:rsid w:val="00A94934"/>
  </w:style>
  <w:style w:type="table" w:styleId="aa">
    <w:name w:val="Table Grid"/>
    <w:basedOn w:val="a1"/>
    <w:rsid w:val="00BB6F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052203"/>
    <w:rPr>
      <w:color w:val="800080"/>
      <w:u w:val="single"/>
    </w:rPr>
  </w:style>
  <w:style w:type="character" w:customStyle="1" w:styleId="ac">
    <w:name w:val="上付き"/>
    <w:rsid w:val="009E4036"/>
    <w:rPr>
      <w:rFonts w:ascii="Times" w:eastAsia="ＭＳ 明朝" w:hAnsi="Times"/>
      <w:i/>
      <w:dstrike w:val="0"/>
      <w:snapToGrid w:val="0"/>
      <w:color w:val="auto"/>
      <w:spacing w:val="0"/>
      <w:w w:val="100"/>
      <w:kern w:val="20"/>
      <w:position w:val="6"/>
      <w:sz w:val="20"/>
      <w:u w:val="none"/>
      <w:vertAlign w:val="baseline"/>
      <w:em w:val="none"/>
    </w:rPr>
  </w:style>
  <w:style w:type="character" w:styleId="ad">
    <w:name w:val="annotation reference"/>
    <w:semiHidden/>
    <w:rsid w:val="00615F02"/>
    <w:rPr>
      <w:sz w:val="18"/>
    </w:rPr>
  </w:style>
  <w:style w:type="paragraph" w:styleId="ae">
    <w:name w:val="annotation text"/>
    <w:basedOn w:val="a"/>
    <w:semiHidden/>
    <w:rsid w:val="00615F02"/>
    <w:pPr>
      <w:jc w:val="left"/>
    </w:pPr>
  </w:style>
  <w:style w:type="paragraph" w:styleId="af">
    <w:name w:val="annotation subject"/>
    <w:basedOn w:val="ae"/>
    <w:next w:val="ae"/>
    <w:semiHidden/>
    <w:rsid w:val="00615F02"/>
    <w:pPr>
      <w:jc w:val="both"/>
    </w:pPr>
  </w:style>
  <w:style w:type="paragraph" w:styleId="af0">
    <w:name w:val="Balloon Text"/>
    <w:basedOn w:val="a"/>
    <w:semiHidden/>
    <w:rsid w:val="00615F0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BBE9B-8DDD-6B49-B71F-390F4E38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1086</Characters>
  <Application>Microsoft Macintosh Word</Application>
  <DocSecurity>0</DocSecurity>
  <Lines>21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effect of genotype of apoa2 on mouse senile amyloidosis </vt:lpstr>
    </vt:vector>
  </TitlesOfParts>
  <Manager/>
  <Company>shinshu university</Company>
  <LinksUpToDate>false</LinksUpToDate>
  <CharactersWithSpaces>1275</CharactersWithSpaces>
  <SharedDoc>false</SharedDoc>
  <HyperlinkBase/>
  <HLinks>
    <vt:vector size="108" baseType="variant">
      <vt:variant>
        <vt:i4>5767169</vt:i4>
      </vt:variant>
      <vt:variant>
        <vt:i4>124470</vt:i4>
      </vt:variant>
      <vt:variant>
        <vt:i4>1027</vt:i4>
      </vt:variant>
      <vt:variant>
        <vt:i4>1</vt:i4>
      </vt:variant>
      <vt:variant>
        <vt:lpwstr>Fig1</vt:lpwstr>
      </vt:variant>
      <vt:variant>
        <vt:lpwstr/>
      </vt:variant>
      <vt:variant>
        <vt:i4>5963872</vt:i4>
      </vt:variant>
      <vt:variant>
        <vt:i4>124483</vt:i4>
      </vt:variant>
      <vt:variant>
        <vt:i4>1028</vt:i4>
      </vt:variant>
      <vt:variant>
        <vt:i4>1</vt:i4>
      </vt:variant>
      <vt:variant>
        <vt:lpwstr>Fig2A</vt:lpwstr>
      </vt:variant>
      <vt:variant>
        <vt:lpwstr/>
      </vt:variant>
      <vt:variant>
        <vt:i4>5963875</vt:i4>
      </vt:variant>
      <vt:variant>
        <vt:i4>124484</vt:i4>
      </vt:variant>
      <vt:variant>
        <vt:i4>1029</vt:i4>
      </vt:variant>
      <vt:variant>
        <vt:i4>1</vt:i4>
      </vt:variant>
      <vt:variant>
        <vt:lpwstr>Fig2B</vt:lpwstr>
      </vt:variant>
      <vt:variant>
        <vt:lpwstr/>
      </vt:variant>
      <vt:variant>
        <vt:i4>5898241</vt:i4>
      </vt:variant>
      <vt:variant>
        <vt:i4>124496</vt:i4>
      </vt:variant>
      <vt:variant>
        <vt:i4>1030</vt:i4>
      </vt:variant>
      <vt:variant>
        <vt:i4>1</vt:i4>
      </vt:variant>
      <vt:variant>
        <vt:lpwstr>Fig3</vt:lpwstr>
      </vt:variant>
      <vt:variant>
        <vt:lpwstr/>
      </vt:variant>
      <vt:variant>
        <vt:i4>6094849</vt:i4>
      </vt:variant>
      <vt:variant>
        <vt:i4>124508</vt:i4>
      </vt:variant>
      <vt:variant>
        <vt:i4>1031</vt:i4>
      </vt:variant>
      <vt:variant>
        <vt:i4>1</vt:i4>
      </vt:variant>
      <vt:variant>
        <vt:lpwstr>Fig4</vt:lpwstr>
      </vt:variant>
      <vt:variant>
        <vt:lpwstr/>
      </vt:variant>
      <vt:variant>
        <vt:i4>4063328</vt:i4>
      </vt:variant>
      <vt:variant>
        <vt:i4>124520</vt:i4>
      </vt:variant>
      <vt:variant>
        <vt:i4>1032</vt:i4>
      </vt:variant>
      <vt:variant>
        <vt:i4>1</vt:i4>
      </vt:variant>
      <vt:variant>
        <vt:lpwstr>Fig5AB</vt:lpwstr>
      </vt:variant>
      <vt:variant>
        <vt:lpwstr/>
      </vt:variant>
      <vt:variant>
        <vt:i4>3670114</vt:i4>
      </vt:variant>
      <vt:variant>
        <vt:i4>124522</vt:i4>
      </vt:variant>
      <vt:variant>
        <vt:i4>1033</vt:i4>
      </vt:variant>
      <vt:variant>
        <vt:i4>1</vt:i4>
      </vt:variant>
      <vt:variant>
        <vt:lpwstr>Fig5CD</vt:lpwstr>
      </vt:variant>
      <vt:variant>
        <vt:lpwstr/>
      </vt:variant>
      <vt:variant>
        <vt:i4>6226016</vt:i4>
      </vt:variant>
      <vt:variant>
        <vt:i4>124534</vt:i4>
      </vt:variant>
      <vt:variant>
        <vt:i4>1034</vt:i4>
      </vt:variant>
      <vt:variant>
        <vt:i4>1</vt:i4>
      </vt:variant>
      <vt:variant>
        <vt:lpwstr>Fig6A</vt:lpwstr>
      </vt:variant>
      <vt:variant>
        <vt:lpwstr/>
      </vt:variant>
      <vt:variant>
        <vt:i4>6226019</vt:i4>
      </vt:variant>
      <vt:variant>
        <vt:i4>124536</vt:i4>
      </vt:variant>
      <vt:variant>
        <vt:i4>1035</vt:i4>
      </vt:variant>
      <vt:variant>
        <vt:i4>1</vt:i4>
      </vt:variant>
      <vt:variant>
        <vt:lpwstr>Fig6B</vt:lpwstr>
      </vt:variant>
      <vt:variant>
        <vt:lpwstr/>
      </vt:variant>
      <vt:variant>
        <vt:i4>6160480</vt:i4>
      </vt:variant>
      <vt:variant>
        <vt:i4>124550</vt:i4>
      </vt:variant>
      <vt:variant>
        <vt:i4>1036</vt:i4>
      </vt:variant>
      <vt:variant>
        <vt:i4>1</vt:i4>
      </vt:variant>
      <vt:variant>
        <vt:lpwstr>Fig7A</vt:lpwstr>
      </vt:variant>
      <vt:variant>
        <vt:lpwstr/>
      </vt:variant>
      <vt:variant>
        <vt:i4>3997795</vt:i4>
      </vt:variant>
      <vt:variant>
        <vt:i4>124552</vt:i4>
      </vt:variant>
      <vt:variant>
        <vt:i4>1037</vt:i4>
      </vt:variant>
      <vt:variant>
        <vt:i4>1</vt:i4>
      </vt:variant>
      <vt:variant>
        <vt:lpwstr>Fig7BC</vt:lpwstr>
      </vt:variant>
      <vt:variant>
        <vt:lpwstr/>
      </vt:variant>
      <vt:variant>
        <vt:i4>3866725</vt:i4>
      </vt:variant>
      <vt:variant>
        <vt:i4>124554</vt:i4>
      </vt:variant>
      <vt:variant>
        <vt:i4>1038</vt:i4>
      </vt:variant>
      <vt:variant>
        <vt:i4>1</vt:i4>
      </vt:variant>
      <vt:variant>
        <vt:lpwstr>Fig7DE</vt:lpwstr>
      </vt:variant>
      <vt:variant>
        <vt:lpwstr/>
      </vt:variant>
      <vt:variant>
        <vt:i4>3932256</vt:i4>
      </vt:variant>
      <vt:variant>
        <vt:i4>124567</vt:i4>
      </vt:variant>
      <vt:variant>
        <vt:i4>1039</vt:i4>
      </vt:variant>
      <vt:variant>
        <vt:i4>1</vt:i4>
      </vt:variant>
      <vt:variant>
        <vt:lpwstr>Fig7AB</vt:lpwstr>
      </vt:variant>
      <vt:variant>
        <vt:lpwstr/>
      </vt:variant>
      <vt:variant>
        <vt:i4>3801186</vt:i4>
      </vt:variant>
      <vt:variant>
        <vt:i4>124569</vt:i4>
      </vt:variant>
      <vt:variant>
        <vt:i4>1040</vt:i4>
      </vt:variant>
      <vt:variant>
        <vt:i4>1</vt:i4>
      </vt:variant>
      <vt:variant>
        <vt:lpwstr>Fig7CD</vt:lpwstr>
      </vt:variant>
      <vt:variant>
        <vt:lpwstr/>
      </vt:variant>
      <vt:variant>
        <vt:i4>5308417</vt:i4>
      </vt:variant>
      <vt:variant>
        <vt:i4>124581</vt:i4>
      </vt:variant>
      <vt:variant>
        <vt:i4>1041</vt:i4>
      </vt:variant>
      <vt:variant>
        <vt:i4>1</vt:i4>
      </vt:variant>
      <vt:variant>
        <vt:lpwstr>Fig8</vt:lpwstr>
      </vt:variant>
      <vt:variant>
        <vt:lpwstr/>
      </vt:variant>
      <vt:variant>
        <vt:i4>5242881</vt:i4>
      </vt:variant>
      <vt:variant>
        <vt:i4>124596</vt:i4>
      </vt:variant>
      <vt:variant>
        <vt:i4>1042</vt:i4>
      </vt:variant>
      <vt:variant>
        <vt:i4>1</vt:i4>
      </vt:variant>
      <vt:variant>
        <vt:lpwstr>Fig9</vt:lpwstr>
      </vt:variant>
      <vt:variant>
        <vt:lpwstr/>
      </vt:variant>
      <vt:variant>
        <vt:i4>3538962</vt:i4>
      </vt:variant>
      <vt:variant>
        <vt:i4>124610</vt:i4>
      </vt:variant>
      <vt:variant>
        <vt:i4>1043</vt:i4>
      </vt:variant>
      <vt:variant>
        <vt:i4>1</vt:i4>
      </vt:variant>
      <vt:variant>
        <vt:lpwstr>S6a</vt:lpwstr>
      </vt:variant>
      <vt:variant>
        <vt:lpwstr/>
      </vt:variant>
      <vt:variant>
        <vt:i4>3538961</vt:i4>
      </vt:variant>
      <vt:variant>
        <vt:i4>124612</vt:i4>
      </vt:variant>
      <vt:variant>
        <vt:i4>1044</vt:i4>
      </vt:variant>
      <vt:variant>
        <vt:i4>1</vt:i4>
      </vt:variant>
      <vt:variant>
        <vt:lpwstr>S6b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genotype of apoa2 on mouse senile amyloidosis </dc:title>
  <dc:subject/>
  <dc:creator>Jinko SAWASHITA</dc:creator>
  <cp:keywords>type apoa amyloid peptides fibrils </cp:keywords>
  <dc:description>Amyloid fibrils contained type A peptides, but not type F peptide. ThT-fluorescence plot of amyloid fibril formation of type-A apoA-II peptides coexisting with type F apoA-II peptides. injection of AApoAII amyloid fibrils. _x000d_3.3 Type F apoA-II cannot polymerize into amyloid fibrils in vitro._x000d_2.5 Polymerization of synthetic partial peptides into amyloid fibrils_x000d_</dc:description>
  <cp:lastModifiedBy>SAWASHITA Jinko</cp:lastModifiedBy>
  <cp:revision>41</cp:revision>
  <cp:lastPrinted>2013-09-13T12:00:00Z</cp:lastPrinted>
  <dcterms:created xsi:type="dcterms:W3CDTF">2016-08-31T02:05:00Z</dcterms:created>
  <dcterms:modified xsi:type="dcterms:W3CDTF">2016-09-14T04:24:00Z</dcterms:modified>
  <cp:category/>
</cp:coreProperties>
</file>