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4B" w:rsidRPr="00E2636E" w:rsidRDefault="00032D4B" w:rsidP="00032D4B">
      <w:pPr>
        <w:pStyle w:val="a4"/>
        <w:keepNext/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636E">
        <w:rPr>
          <w:rFonts w:ascii="Times New Roman" w:hAnsi="Times New Roman" w:cs="Times New Roman"/>
          <w:sz w:val="24"/>
          <w:szCs w:val="24"/>
        </w:rPr>
        <w:t xml:space="preserve">Supplementary Table 3. </w:t>
      </w:r>
      <w:r w:rsidRPr="00467DDE">
        <w:rPr>
          <w:rFonts w:ascii="Times New Roman" w:hAnsi="Times New Roman" w:cs="Times New Roman"/>
          <w:sz w:val="24"/>
          <w:szCs w:val="24"/>
        </w:rPr>
        <w:t>Predicted target genes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43FE">
        <w:rPr>
          <w:rFonts w:ascii="Times New Roman" w:hAnsi="Times New Roman" w:cs="Times New Roman"/>
          <w:sz w:val="24"/>
          <w:szCs w:val="24"/>
        </w:rPr>
        <w:t xml:space="preserve">performed by TargetScan 6.2 </w:t>
      </w:r>
      <w:r w:rsidRPr="00CF19B2">
        <w:rPr>
          <w:rFonts w:ascii="Times New Roman" w:hAnsi="Times New Roman" w:cs="Times New Roman"/>
          <w:sz w:val="24"/>
          <w:szCs w:val="24"/>
        </w:rPr>
        <w:t xml:space="preserve">with </w:t>
      </w:r>
      <w:r w:rsidRPr="00FC7281">
        <w:rPr>
          <w:rFonts w:ascii="Times New Roman" w:hAnsi="Times New Roman" w:cs="Times New Roman"/>
          <w:sz w:val="24"/>
          <w:szCs w:val="24"/>
        </w:rPr>
        <w:t>a 95% context percentile and conserved method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30"/>
        <w:gridCol w:w="5342"/>
        <w:gridCol w:w="1559"/>
        <w:gridCol w:w="1078"/>
      </w:tblGrid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Chromosome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RBPMS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RNA binding protein with multiple splicing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0.0154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SCAF8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SR-related CTD associated factor 8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0.0198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PGM2L1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phosphoglucomutase 2-like 1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0.0176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IGSF3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immunoglobulin superfamily member 3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0.0371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SAMD12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sterile alpha motif domain containing 12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0.0371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denticleless E3 ubiquitin protein ligase homolog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0.0198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LRRN3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leucine rich repeat neuronal 3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0.0044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USP46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ubiquitin specific peptidase 46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0.0066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EFCAB1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EF-hand calcium binding domain 1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0.0044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TXNDC15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thioredoxin domain containing 15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0.0154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ARMC2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armadillo repeat containing 2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0.0044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USP32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ubiquitin specific peptidase 32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0.0219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FUT10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fucosyltransferase 10 (alpha (1,3) fucosyltransferase)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0.0066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LYRM7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LYR motif containing 7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0.0066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USP6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ubiquitin specific peptidase 6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0.0241</w:t>
            </w:r>
          </w:p>
        </w:tc>
      </w:tr>
      <w:tr w:rsidR="00032D4B" w:rsidRPr="00E2636E" w:rsidTr="008B612D">
        <w:trPr>
          <w:trHeight w:val="330"/>
        </w:trPr>
        <w:tc>
          <w:tcPr>
            <w:tcW w:w="1174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5342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CD163 molecule</w:t>
            </w:r>
          </w:p>
        </w:tc>
        <w:tc>
          <w:tcPr>
            <w:tcW w:w="1559" w:type="dxa"/>
            <w:noWrap/>
            <w:vAlign w:val="center"/>
            <w:hideMark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32D4B" w:rsidRPr="00E2636E" w:rsidRDefault="00032D4B" w:rsidP="008B612D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2636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0.0154</w:t>
            </w:r>
          </w:p>
        </w:tc>
      </w:tr>
    </w:tbl>
    <w:p w:rsidR="00032D4B" w:rsidRDefault="00032D4B" w:rsidP="00032D4B"/>
    <w:p w:rsidR="000F1704" w:rsidRDefault="000F1704">
      <w:bookmarkStart w:id="0" w:name="_GoBack"/>
      <w:bookmarkEnd w:id="0"/>
    </w:p>
    <w:sectPr w:rsidR="000F1704" w:rsidSect="00ED42E0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B"/>
    <w:rsid w:val="00032D4B"/>
    <w:rsid w:val="000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9079-10C2-465A-9F6C-5D7DDD2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32D4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ohlab</dc:creator>
  <cp:keywords/>
  <dc:description/>
  <cp:lastModifiedBy>ohlab</cp:lastModifiedBy>
  <cp:revision>1</cp:revision>
  <dcterms:created xsi:type="dcterms:W3CDTF">2017-01-10T01:01:00Z</dcterms:created>
  <dcterms:modified xsi:type="dcterms:W3CDTF">2017-01-10T01:01:00Z</dcterms:modified>
</cp:coreProperties>
</file>