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0F" w:rsidRDefault="00DC2190" w:rsidP="00DD73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Using data of Table S1 and f</w:t>
      </w:r>
      <w:r w:rsidRPr="00DC2190">
        <w:rPr>
          <w:rFonts w:ascii="Times New Roman" w:hAnsi="Times New Roman" w:cs="Times New Roman"/>
          <w:sz w:val="24"/>
          <w:szCs w:val="24"/>
          <w:lang w:val="en-US"/>
        </w:rPr>
        <w:t>or both parameters the average values were determined for each location on each sampling year and were used in a PCA analysis.</w:t>
      </w:r>
    </w:p>
    <w:p w:rsidR="00DC2190" w:rsidRDefault="0006053C" w:rsidP="006B3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67335" cy="27559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15" w:rsidRPr="00DD7315" w:rsidRDefault="00DD731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D7315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65pt;width:21.05pt;height:21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" stroked="f">
                <v:textbox>
                  <w:txbxContent>
                    <w:p w:rsidR="00DD7315" w:rsidRPr="00DD7315" w:rsidRDefault="00DD7315">
                      <w:pPr>
                        <w:rPr>
                          <w:b/>
                          <w:sz w:val="32"/>
                        </w:rPr>
                      </w:pPr>
                      <w:r w:rsidRPr="00DD7315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190">
        <w:rPr>
          <w:noProof/>
          <w:lang w:val="pt-PT"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-58408</wp:posOffset>
            </wp:positionH>
            <wp:positionV relativeFrom="paragraph">
              <wp:posOffset>12065</wp:posOffset>
            </wp:positionV>
            <wp:extent cx="6120130" cy="35483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D7315" w:rsidP="006B3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-77638</wp:posOffset>
            </wp:positionH>
            <wp:positionV relativeFrom="paragraph">
              <wp:posOffset>8602</wp:posOffset>
            </wp:positionV>
            <wp:extent cx="6120130" cy="35483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53C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267335" cy="27559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15" w:rsidRPr="00DD7315" w:rsidRDefault="00DD7315" w:rsidP="00DD73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15pt;margin-top:0;width:21.05pt;height:2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" stroked="f">
                <v:textbox>
                  <w:txbxContent>
                    <w:p w:rsidR="00DD7315" w:rsidRPr="00DD7315" w:rsidRDefault="00DD7315" w:rsidP="00DD73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Default="00DC2190" w:rsidP="006B3A10">
      <w:pPr>
        <w:rPr>
          <w:lang w:val="en-US"/>
        </w:rPr>
      </w:pPr>
    </w:p>
    <w:p w:rsidR="00AE670F" w:rsidRPr="00DD7315" w:rsidRDefault="00DD7315" w:rsidP="00DD73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315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DD7315">
        <w:rPr>
          <w:rFonts w:ascii="Times New Roman" w:hAnsi="Times New Roman" w:cs="Times New Roman"/>
          <w:sz w:val="24"/>
          <w:szCs w:val="24"/>
          <w:lang w:val="en-US"/>
        </w:rPr>
        <w:t xml:space="preserve">: PCA visualization obtained using average values of </w:t>
      </w:r>
      <w:r w:rsidR="00FB1D13" w:rsidRPr="00B07ECE">
        <w:rPr>
          <w:rFonts w:ascii="Times New Roman" w:hAnsi="Times New Roman" w:cs="Times New Roman"/>
          <w:sz w:val="24"/>
          <w:szCs w:val="24"/>
          <w:lang w:val="en-US"/>
        </w:rPr>
        <w:t>Shannon’s index</w:t>
      </w:r>
      <w:r w:rsidRPr="00DD7315">
        <w:rPr>
          <w:rFonts w:ascii="Times New Roman" w:hAnsi="Times New Roman" w:cs="Times New Roman"/>
          <w:sz w:val="24"/>
          <w:szCs w:val="24"/>
          <w:lang w:val="en-US"/>
        </w:rPr>
        <w:t xml:space="preserve"> and number of yeast species per sample or fermentation determined in six wine-producing areas of the Azores Archipelago (SMG – S. Miguel, BCT – Biscoitos, GRC – Graciosa, PLG – Lajidos, PRL – “Pico remaining locations”, SJG – S. Jorge).</w:t>
      </w:r>
    </w:p>
    <w:p w:rsidR="00AE670F" w:rsidRPr="00DD7315" w:rsidRDefault="00AE670F" w:rsidP="006B3A10">
      <w:pPr>
        <w:rPr>
          <w:lang w:val="en-US"/>
        </w:rPr>
      </w:pPr>
    </w:p>
    <w:sectPr w:rsidR="00AE670F" w:rsidRPr="00DD7315" w:rsidSect="000E3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0"/>
    <w:rsid w:val="0006053C"/>
    <w:rsid w:val="000E34A2"/>
    <w:rsid w:val="0033554B"/>
    <w:rsid w:val="00527E61"/>
    <w:rsid w:val="006353E5"/>
    <w:rsid w:val="006810D9"/>
    <w:rsid w:val="006B3A10"/>
    <w:rsid w:val="00757349"/>
    <w:rsid w:val="00792D2B"/>
    <w:rsid w:val="008827FD"/>
    <w:rsid w:val="00A37BD9"/>
    <w:rsid w:val="00AE670F"/>
    <w:rsid w:val="00B07ECE"/>
    <w:rsid w:val="00DC2190"/>
    <w:rsid w:val="00DD7315"/>
    <w:rsid w:val="00E40270"/>
    <w:rsid w:val="00EB4E97"/>
    <w:rsid w:val="00EF3A12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7D8D-7EF0-4FF2-B118-6AE3964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EB4E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4E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4E9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4E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4E9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Ricardo Duarte</cp:lastModifiedBy>
  <cp:revision>2</cp:revision>
  <dcterms:created xsi:type="dcterms:W3CDTF">2017-01-05T10:36:00Z</dcterms:created>
  <dcterms:modified xsi:type="dcterms:W3CDTF">2017-01-05T10:36:00Z</dcterms:modified>
</cp:coreProperties>
</file>