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B2B2" w14:textId="24F40B9D" w:rsidR="009519B4" w:rsidRPr="00CD159D" w:rsidRDefault="00C73E9A" w:rsidP="00C70F1A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S3 Table   </w:t>
      </w:r>
      <w:r w:rsidR="009519B4">
        <w:t>Matched analysis</w:t>
      </w:r>
      <w:proofErr w:type="gramStart"/>
      <w:r w:rsidR="009519B4">
        <w:rPr>
          <w:vertAlign w:val="superscript"/>
        </w:rPr>
        <w:t xml:space="preserve">* </w:t>
      </w:r>
      <w:r w:rsidR="009519B4">
        <w:t>:</w:t>
      </w:r>
      <w:proofErr w:type="gramEnd"/>
      <w:r w:rsidR="009519B4">
        <w:t xml:space="preserve"> baseline characteristics and regression analysis for treatment</w:t>
      </w:r>
      <w:r>
        <w:rPr>
          <w:b/>
        </w:rPr>
        <w:t xml:space="preserve"> </w:t>
      </w:r>
      <w:r w:rsidR="009519B4">
        <w:t>effects on survival</w:t>
      </w:r>
    </w:p>
    <w:tbl>
      <w:tblPr>
        <w:tblW w:w="8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713"/>
        <w:gridCol w:w="1607"/>
        <w:gridCol w:w="1601"/>
        <w:gridCol w:w="1069"/>
        <w:gridCol w:w="1526"/>
      </w:tblGrid>
      <w:tr w:rsidR="009519B4" w:rsidRPr="00EE1CD9" w14:paraId="0F645ED3" w14:textId="77777777" w:rsidTr="00C70F1A">
        <w:trPr>
          <w:trHeight w:val="288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4B54363" w14:textId="77777777" w:rsidR="009519B4" w:rsidRPr="00F8658C" w:rsidRDefault="009519B4" w:rsidP="00C70F1A">
            <w:pPr>
              <w:spacing w:line="480" w:lineRule="auto"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F8658C">
              <w:rPr>
                <w:rFonts w:ascii="Calibri" w:eastAsia="Times New Roman" w:hAnsi="Calibri"/>
                <w:b/>
                <w:color w:val="000000"/>
              </w:rPr>
              <w:t>Variable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78E6F604" w14:textId="77777777" w:rsidR="009519B4" w:rsidRPr="00F8658C" w:rsidRDefault="009519B4" w:rsidP="00C70F1A">
            <w:pPr>
              <w:spacing w:line="480" w:lineRule="auto"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F8658C">
              <w:rPr>
                <w:rFonts w:ascii="Calibri" w:eastAsia="Times New Roman" w:hAnsi="Calibri"/>
                <w:b/>
                <w:color w:val="000000"/>
              </w:rPr>
              <w:t>Categories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4F78FB7A" w14:textId="52D218A0" w:rsidR="009519B4" w:rsidRPr="00F8658C" w:rsidRDefault="009519B4" w:rsidP="00C70F1A">
            <w:pPr>
              <w:spacing w:line="480" w:lineRule="auto"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F8658C">
              <w:rPr>
                <w:rFonts w:ascii="Calibri" w:eastAsia="Times New Roman" w:hAnsi="Calibri"/>
                <w:b/>
                <w:color w:val="000000"/>
              </w:rPr>
              <w:t>Control</w:t>
            </w:r>
            <w:r w:rsidR="00064EDF">
              <w:rPr>
                <w:rFonts w:ascii="Calibri" w:eastAsia="Times New Roman" w:hAnsi="Calibri"/>
                <w:b/>
                <w:color w:val="000000"/>
              </w:rPr>
              <w:t>s</w:t>
            </w:r>
            <w:r w:rsidR="00B749C6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C70F1A">
              <w:rPr>
                <w:rFonts w:ascii="Calibri" w:eastAsia="Times New Roman" w:hAnsi="Calibri"/>
                <w:b/>
                <w:color w:val="000000"/>
              </w:rPr>
              <w:t>(</w:t>
            </w:r>
            <w:r w:rsidR="00B749C6">
              <w:rPr>
                <w:rFonts w:ascii="Calibri" w:eastAsia="Times New Roman" w:hAnsi="Calibri"/>
                <w:b/>
                <w:color w:val="000000"/>
              </w:rPr>
              <w:t>n=10</w:t>
            </w:r>
            <w:r w:rsidR="00C70F1A">
              <w:rPr>
                <w:rFonts w:ascii="Calibri" w:eastAsia="Times New Roman" w:hAnsi="Calibri"/>
                <w:b/>
                <w:color w:val="000000"/>
              </w:rPr>
              <w:t>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F545341" w14:textId="7D9945F9" w:rsidR="009519B4" w:rsidRPr="00F8658C" w:rsidRDefault="009519B4" w:rsidP="00C70F1A">
            <w:pPr>
              <w:spacing w:line="480" w:lineRule="auto"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F8658C">
              <w:rPr>
                <w:rFonts w:ascii="Calibri" w:eastAsia="Times New Roman" w:hAnsi="Calibri"/>
                <w:b/>
                <w:color w:val="000000"/>
              </w:rPr>
              <w:t>IFN</w:t>
            </w:r>
            <w:r w:rsidR="002066B2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2066B2">
              <w:rPr>
                <w:rFonts w:ascii="Calibri" w:eastAsia="Times New Roman" w:hAnsi="Calibri"/>
                <w:b/>
                <w:color w:val="000000"/>
              </w:rPr>
              <w:sym w:font="Symbol" w:char="F062"/>
            </w:r>
            <w:r w:rsidR="00064EDF">
              <w:rPr>
                <w:rFonts w:ascii="Calibri" w:eastAsia="Times New Roman" w:hAnsi="Calibri"/>
                <w:b/>
                <w:color w:val="000000"/>
              </w:rPr>
              <w:t>-1a</w:t>
            </w:r>
            <w:r w:rsidR="00B749C6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C70F1A">
              <w:rPr>
                <w:rFonts w:ascii="Calibri" w:eastAsia="Times New Roman" w:hAnsi="Calibri"/>
                <w:b/>
                <w:color w:val="000000"/>
              </w:rPr>
              <w:t>(</w:t>
            </w:r>
            <w:r w:rsidR="00B749C6">
              <w:rPr>
                <w:rFonts w:ascii="Calibri" w:eastAsia="Times New Roman" w:hAnsi="Calibri"/>
                <w:b/>
                <w:color w:val="000000"/>
              </w:rPr>
              <w:t>n=5</w:t>
            </w:r>
            <w:r w:rsidR="00C70F1A">
              <w:rPr>
                <w:rFonts w:ascii="Calibri" w:eastAsia="Times New Roman" w:hAnsi="Calibri"/>
                <w:b/>
                <w:color w:val="000000"/>
              </w:rPr>
              <w:t>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10ADFF3" w14:textId="77777777" w:rsidR="009519B4" w:rsidRPr="00F8658C" w:rsidRDefault="009519B4" w:rsidP="00C70F1A">
            <w:pPr>
              <w:spacing w:line="480" w:lineRule="auto"/>
              <w:jc w:val="center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F8658C">
              <w:rPr>
                <w:rFonts w:ascii="Calibri" w:eastAsia="Times New Roman" w:hAnsi="Calibri"/>
                <w:b/>
                <w:color w:val="000000"/>
              </w:rPr>
              <w:t>p</w:t>
            </w:r>
            <w:proofErr w:type="gramEnd"/>
            <w:r w:rsidRPr="00F8658C">
              <w:rPr>
                <w:rFonts w:ascii="Calibri" w:eastAsia="Times New Roman" w:hAnsi="Calibri"/>
                <w:b/>
                <w:color w:val="000000"/>
              </w:rPr>
              <w:t>-value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693E2027" w14:textId="77777777" w:rsidR="009519B4" w:rsidRPr="00F8658C" w:rsidRDefault="009519B4" w:rsidP="00C70F1A">
            <w:pPr>
              <w:spacing w:line="480" w:lineRule="auto"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F8658C">
              <w:rPr>
                <w:rFonts w:ascii="Calibri" w:eastAsia="Times New Roman" w:hAnsi="Calibri"/>
                <w:b/>
                <w:color w:val="000000"/>
              </w:rPr>
              <w:t>Standardized differences</w:t>
            </w:r>
          </w:p>
        </w:tc>
      </w:tr>
      <w:tr w:rsidR="009519B4" w:rsidRPr="00EE1CD9" w14:paraId="08F4E74C" w14:textId="77777777" w:rsidTr="00C70F1A">
        <w:trPr>
          <w:trHeight w:val="288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8967249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E1CD9">
              <w:rPr>
                <w:rFonts w:ascii="Calibri" w:eastAsia="Times New Roman" w:hAnsi="Calibri"/>
                <w:color w:val="000000"/>
              </w:rPr>
              <w:t>age</w:t>
            </w:r>
            <w:proofErr w:type="gramEnd"/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5EAB25BF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E1CD9">
              <w:rPr>
                <w:rFonts w:ascii="Calibri" w:eastAsia="Times New Roman" w:hAnsi="Calibri"/>
                <w:color w:val="000000"/>
              </w:rPr>
              <w:t>Median(</w:t>
            </w:r>
            <w:proofErr w:type="gramEnd"/>
            <w:r w:rsidRPr="00EE1CD9">
              <w:rPr>
                <w:rFonts w:ascii="Calibri" w:eastAsia="Times New Roman" w:hAnsi="Calibri"/>
                <w:color w:val="000000"/>
              </w:rPr>
              <w:t>Range)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6D3F84F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25.5(20-52)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CE9EC6D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21(18-50)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52009DB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0.38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192704EE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16.7</w:t>
            </w:r>
          </w:p>
        </w:tc>
      </w:tr>
      <w:tr w:rsidR="009519B4" w:rsidRPr="00EE1CD9" w14:paraId="1B41F92E" w14:textId="77777777" w:rsidTr="00C70F1A">
        <w:trPr>
          <w:trHeight w:val="288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659F101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E1CD9">
              <w:rPr>
                <w:rFonts w:ascii="Calibri" w:eastAsia="Times New Roman" w:hAnsi="Calibri"/>
                <w:color w:val="000000"/>
              </w:rPr>
              <w:t>sex</w:t>
            </w:r>
            <w:proofErr w:type="gramEnd"/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337F7527" w14:textId="4EF09826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F</w:t>
            </w:r>
            <w:r w:rsidR="00C70F1A">
              <w:rPr>
                <w:rFonts w:ascii="Calibri" w:eastAsia="Times New Roman" w:hAnsi="Calibri"/>
                <w:color w:val="000000"/>
              </w:rPr>
              <w:t>emale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BBE1F14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7(70%)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7BB07CE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2(40%)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D270C87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0.33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4E1874B4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63.25</w:t>
            </w:r>
          </w:p>
        </w:tc>
      </w:tr>
      <w:tr w:rsidR="009519B4" w:rsidRPr="00EE1CD9" w14:paraId="21BC3A40" w14:textId="77777777" w:rsidTr="00C70F1A">
        <w:trPr>
          <w:trHeight w:val="288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D0120BE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3F51FA5B" w14:textId="7F09D519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M</w:t>
            </w:r>
            <w:r w:rsidR="00C70F1A">
              <w:rPr>
                <w:rFonts w:ascii="Calibri" w:eastAsia="Times New Roman" w:hAnsi="Calibri"/>
                <w:color w:val="000000"/>
              </w:rPr>
              <w:t>ale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46FE4D06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3(30%)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4DDC276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3(60%)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A79F631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63E6A105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63.25</w:t>
            </w:r>
          </w:p>
        </w:tc>
      </w:tr>
      <w:tr w:rsidR="009519B4" w:rsidRPr="00EE1CD9" w14:paraId="2EBE0BDE" w14:textId="77777777" w:rsidTr="00C70F1A">
        <w:trPr>
          <w:trHeight w:val="288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D135F46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CT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7B3AD8D7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E1CD9">
              <w:rPr>
                <w:rFonts w:ascii="Calibri" w:eastAsia="Times New Roman" w:hAnsi="Calibri"/>
                <w:color w:val="000000"/>
              </w:rPr>
              <w:t>Median(</w:t>
            </w:r>
            <w:proofErr w:type="gramEnd"/>
            <w:r w:rsidRPr="00EE1CD9">
              <w:rPr>
                <w:rFonts w:ascii="Calibri" w:eastAsia="Times New Roman" w:hAnsi="Calibri"/>
                <w:color w:val="000000"/>
              </w:rPr>
              <w:t>Range)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B9DBD33" w14:textId="5AFB44B5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20.7(16.2-26.5)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D700235" w14:textId="7487B143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21.2(16.2-26.8)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D1152F8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CA8B1E9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16.69</w:t>
            </w:r>
          </w:p>
        </w:tc>
      </w:tr>
      <w:tr w:rsidR="009519B4" w:rsidRPr="00EE1CD9" w14:paraId="73553758" w14:textId="77777777" w:rsidTr="00C70F1A">
        <w:trPr>
          <w:trHeight w:val="288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BD9FD6B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E1CD9">
              <w:rPr>
                <w:rFonts w:ascii="Calibri" w:eastAsia="Times New Roman" w:hAnsi="Calibri"/>
                <w:color w:val="000000"/>
              </w:rPr>
              <w:t>status</w:t>
            </w:r>
            <w:proofErr w:type="gramEnd"/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04DBCD70" w14:textId="3741247B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A</w:t>
            </w:r>
            <w:r w:rsidR="00C70F1A">
              <w:rPr>
                <w:rFonts w:ascii="Calibri" w:eastAsia="Times New Roman" w:hAnsi="Calibri"/>
                <w:color w:val="000000"/>
              </w:rPr>
              <w:t>live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F64F3D0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1(10%)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EEA6042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2(40%)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07B9AD1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0.24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0EF31C6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73.85</w:t>
            </w:r>
          </w:p>
        </w:tc>
      </w:tr>
      <w:tr w:rsidR="009519B4" w:rsidRPr="00EE1CD9" w14:paraId="3F5C3231" w14:textId="77777777" w:rsidTr="00C70F1A">
        <w:trPr>
          <w:trHeight w:val="288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7391093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533DA21B" w14:textId="59215B06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D</w:t>
            </w:r>
            <w:r w:rsidR="00C70F1A">
              <w:rPr>
                <w:rFonts w:ascii="Calibri" w:eastAsia="Times New Roman" w:hAnsi="Calibri"/>
                <w:color w:val="000000"/>
              </w:rPr>
              <w:t>eceased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E80C351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9(90%)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CD1EEA4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3(60%)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CBCD8EE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43DAE3A6" w14:textId="77777777" w:rsidR="009519B4" w:rsidRPr="00EE1CD9" w:rsidRDefault="009519B4" w:rsidP="00C70F1A">
            <w:pPr>
              <w:spacing w:line="480" w:lineRule="auto"/>
              <w:rPr>
                <w:rFonts w:ascii="Calibri" w:eastAsia="Times New Roman" w:hAnsi="Calibri"/>
                <w:color w:val="000000"/>
              </w:rPr>
            </w:pPr>
            <w:r w:rsidRPr="00EE1CD9">
              <w:rPr>
                <w:rFonts w:ascii="Calibri" w:eastAsia="Times New Roman" w:hAnsi="Calibri"/>
                <w:color w:val="000000"/>
              </w:rPr>
              <w:t>73.85</w:t>
            </w:r>
          </w:p>
        </w:tc>
      </w:tr>
    </w:tbl>
    <w:p w14:paraId="43DD527F" w14:textId="3646E1FD" w:rsidR="005B5B10" w:rsidRDefault="009519B4" w:rsidP="001C63B1">
      <w:pPr>
        <w:spacing w:line="480" w:lineRule="auto"/>
      </w:pPr>
      <w:r w:rsidRPr="008E3011">
        <w:rPr>
          <w:vertAlign w:val="superscript"/>
        </w:rPr>
        <w:t xml:space="preserve">* </w:t>
      </w:r>
      <w:r w:rsidRPr="008E3011">
        <w:t xml:space="preserve">For each patient in the IFN group an attempt was made to match with </w:t>
      </w:r>
      <w:r>
        <w:t xml:space="preserve">untreated </w:t>
      </w:r>
      <w:r w:rsidRPr="008E3011">
        <w:t>patients who ha</w:t>
      </w:r>
      <w:r>
        <w:t>d</w:t>
      </w:r>
      <w:r w:rsidRPr="008E3011">
        <w:t xml:space="preserve"> a less than 5 years difference in age and less than 2 units difference in the</w:t>
      </w:r>
      <w:r>
        <w:t>ir baseline</w:t>
      </w:r>
      <w:r w:rsidRPr="008E3011">
        <w:t xml:space="preserve"> CT value. For 5 patients suita</w:t>
      </w:r>
      <w:r>
        <w:t xml:space="preserve">ble matches were found: For IFN 02 one </w:t>
      </w:r>
      <w:proofErr w:type="gramStart"/>
      <w:r>
        <w:t>match ,</w:t>
      </w:r>
      <w:proofErr w:type="gramEnd"/>
      <w:r>
        <w:t xml:space="preserve"> for IFN 03 one match, for IFN 04 three matches, for IFN 08 two matches and for IFN </w:t>
      </w:r>
      <w:r w:rsidRPr="008E3011">
        <w:t>10  three</w:t>
      </w:r>
      <w:r>
        <w:t xml:space="preserve"> matches. For IFN 05, IFN 06, IFN 07 and IFN </w:t>
      </w:r>
      <w:r w:rsidRPr="008E3011">
        <w:t xml:space="preserve">09 no matches were found and they did not enter this analysis. </w:t>
      </w:r>
    </w:p>
    <w:p w14:paraId="285B37D5" w14:textId="77777777" w:rsidR="00772E1F" w:rsidRPr="002E5A2D" w:rsidRDefault="00772E1F" w:rsidP="005B6F76"/>
    <w:sectPr w:rsidR="00772E1F" w:rsidRPr="002E5A2D" w:rsidSect="00086BC1">
      <w:footerReference w:type="even" r:id="rId7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1FFB" w14:textId="77777777" w:rsidR="00772E1F" w:rsidRDefault="00772E1F">
      <w:r>
        <w:separator/>
      </w:r>
    </w:p>
  </w:endnote>
  <w:endnote w:type="continuationSeparator" w:id="0">
    <w:p w14:paraId="7412D8E3" w14:textId="77777777" w:rsidR="00772E1F" w:rsidRDefault="0077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48F2" w14:textId="77777777" w:rsidR="00772E1F" w:rsidRDefault="00772E1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7273" w14:textId="77777777" w:rsidR="00772E1F" w:rsidRDefault="00772E1F">
      <w:r>
        <w:separator/>
      </w:r>
    </w:p>
  </w:footnote>
  <w:footnote w:type="continuationSeparator" w:id="0">
    <w:p w14:paraId="454AF29C" w14:textId="77777777" w:rsidR="00772E1F" w:rsidRDefault="0077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B4"/>
    <w:rsid w:val="000241D6"/>
    <w:rsid w:val="00064EDF"/>
    <w:rsid w:val="00086BC1"/>
    <w:rsid w:val="00184349"/>
    <w:rsid w:val="001C63B1"/>
    <w:rsid w:val="002066B2"/>
    <w:rsid w:val="00336F28"/>
    <w:rsid w:val="003D67A7"/>
    <w:rsid w:val="003E72E9"/>
    <w:rsid w:val="005B5B10"/>
    <w:rsid w:val="005B6F76"/>
    <w:rsid w:val="006E4ECA"/>
    <w:rsid w:val="00772E1F"/>
    <w:rsid w:val="00873CC2"/>
    <w:rsid w:val="009519B4"/>
    <w:rsid w:val="009F77D6"/>
    <w:rsid w:val="00A30F7E"/>
    <w:rsid w:val="00B37E94"/>
    <w:rsid w:val="00B749C6"/>
    <w:rsid w:val="00C70F1A"/>
    <w:rsid w:val="00C73E9A"/>
    <w:rsid w:val="00C979A4"/>
    <w:rsid w:val="00C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4B2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10"/>
    <w:pPr>
      <w:keepNext/>
      <w:keepLines/>
      <w:spacing w:before="480" w:line="225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9B4"/>
    <w:pPr>
      <w:keepNext/>
      <w:keepLines/>
      <w:spacing w:before="200" w:line="225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1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B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19B4"/>
  </w:style>
  <w:style w:type="paragraph" w:styleId="ListParagraph">
    <w:name w:val="List Paragraph"/>
    <w:basedOn w:val="Normal"/>
    <w:uiPriority w:val="34"/>
    <w:qFormat/>
    <w:rsid w:val="009519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B6F7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F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5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10"/>
    <w:pPr>
      <w:keepNext/>
      <w:keepLines/>
      <w:spacing w:before="480" w:line="225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9B4"/>
    <w:pPr>
      <w:keepNext/>
      <w:keepLines/>
      <w:spacing w:before="200" w:line="225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1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B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19B4"/>
  </w:style>
  <w:style w:type="paragraph" w:styleId="ListParagraph">
    <w:name w:val="List Paragraph"/>
    <w:basedOn w:val="Normal"/>
    <w:uiPriority w:val="34"/>
    <w:qFormat/>
    <w:rsid w:val="009519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B6F7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F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5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Fish</dc:creator>
  <cp:keywords/>
  <dc:description/>
  <cp:lastModifiedBy>Eleanor Fish</cp:lastModifiedBy>
  <cp:revision>2</cp:revision>
  <dcterms:created xsi:type="dcterms:W3CDTF">2016-12-29T13:57:00Z</dcterms:created>
  <dcterms:modified xsi:type="dcterms:W3CDTF">2016-12-29T13:57:00Z</dcterms:modified>
</cp:coreProperties>
</file>