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BE351" w14:textId="4EF30F95" w:rsidR="007C680B" w:rsidRPr="002A240D" w:rsidRDefault="007C680B" w:rsidP="007C680B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S1</w:t>
      </w:r>
      <w:r w:rsidR="00446A4F" w:rsidRPr="00446A4F">
        <w:rPr>
          <w:rFonts w:asciiTheme="majorHAnsi" w:hAnsiTheme="majorHAnsi"/>
          <w:b/>
        </w:rPr>
        <w:t xml:space="preserve"> </w:t>
      </w:r>
      <w:r w:rsidR="00446A4F">
        <w:rPr>
          <w:rFonts w:asciiTheme="majorHAnsi" w:hAnsiTheme="majorHAnsi"/>
          <w:b/>
        </w:rPr>
        <w:t>Table</w:t>
      </w:r>
      <w:r w:rsidRPr="002A240D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 </w:t>
      </w:r>
      <w:r w:rsidRPr="002A240D">
        <w:rPr>
          <w:rFonts w:asciiTheme="majorHAnsi" w:hAnsiTheme="majorHAnsi"/>
          <w:b/>
          <w:bCs/>
        </w:rPr>
        <w:t xml:space="preserve">Visually mediated behaviour is lost following ablation of UV cones </w:t>
      </w:r>
      <w:r w:rsidRPr="00F73846">
        <w:rPr>
          <w:rFonts w:asciiTheme="majorHAnsi" w:hAnsiTheme="majorHAnsi"/>
          <w:bCs/>
        </w:rPr>
        <w:t>(top &amp; bottom half of Table, respectively)</w:t>
      </w:r>
      <w:r>
        <w:rPr>
          <w:rFonts w:asciiTheme="majorHAnsi" w:hAnsiTheme="majorHAnsi"/>
          <w:b/>
          <w:bCs/>
        </w:rPr>
        <w:t xml:space="preserve"> </w:t>
      </w:r>
      <w:r w:rsidRPr="00F73846">
        <w:rPr>
          <w:rFonts w:asciiTheme="majorHAnsi" w:hAnsiTheme="majorHAnsi"/>
          <w:bCs/>
        </w:rPr>
        <w:t xml:space="preserve">but </w:t>
      </w:r>
      <w:r>
        <w:rPr>
          <w:rFonts w:asciiTheme="majorHAnsi" w:hAnsiTheme="majorHAnsi"/>
          <w:bCs/>
        </w:rPr>
        <w:t>recovers</w:t>
      </w:r>
      <w:r w:rsidRPr="00F73846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in subsequent days</w:t>
      </w:r>
      <w:r w:rsidRPr="00F73846">
        <w:rPr>
          <w:rFonts w:asciiTheme="majorHAnsi" w:hAnsiTheme="majorHAnsi"/>
          <w:bCs/>
        </w:rPr>
        <w:t xml:space="preserve">. </w:t>
      </w:r>
      <w:r>
        <w:rPr>
          <w:rFonts w:asciiTheme="majorHAnsi" w:hAnsiTheme="majorHAnsi"/>
          <w:bCs/>
        </w:rPr>
        <w:t xml:space="preserve">Stimulus presentation is black and white moving bars (as opposed to red and blue bars in Table 2 and Figure 9). </w:t>
      </w:r>
    </w:p>
    <w:p w14:paraId="228C7C0F" w14:textId="77777777" w:rsidR="007C680B" w:rsidRDefault="007C680B" w:rsidP="007C680B"/>
    <w:tbl>
      <w:tblPr>
        <w:tblW w:w="86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3"/>
        <w:gridCol w:w="1658"/>
        <w:gridCol w:w="1659"/>
        <w:gridCol w:w="1658"/>
        <w:gridCol w:w="1659"/>
      </w:tblGrid>
      <w:tr w:rsidR="007C680B" w:rsidRPr="002A240D" w14:paraId="07490EE6" w14:textId="77777777" w:rsidTr="008271E8">
        <w:trPr>
          <w:trHeight w:val="300"/>
        </w:trPr>
        <w:tc>
          <w:tcPr>
            <w:tcW w:w="864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14:paraId="028018EE" w14:textId="77777777" w:rsidR="007C680B" w:rsidRPr="00060ADE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UV cone a</w:t>
            </w:r>
            <w:r w:rsidRPr="00060AD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blation</w:t>
            </w:r>
            <w:r w:rsidRPr="00060ADE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7C680B" w:rsidRPr="002A240D" w14:paraId="35FAD28D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18CD3605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</w:tcPr>
          <w:p w14:paraId="139E2B96" w14:textId="77777777" w:rsidR="007C680B" w:rsidRPr="002A240D" w:rsidRDefault="007C680B" w:rsidP="00827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Hours since end of drug treatment</w:t>
            </w:r>
          </w:p>
        </w:tc>
      </w:tr>
      <w:tr w:rsidR="007C680B" w:rsidRPr="002A240D" w14:paraId="298CE3A8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C3E21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98647C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53C37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7F4F1B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0A773B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</w:tr>
      <w:tr w:rsidR="007C680B" w:rsidRPr="002A240D" w14:paraId="789AA951" w14:textId="77777777" w:rsidTr="008271E8">
        <w:trPr>
          <w:trHeight w:val="158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9FA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2C69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81A6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E6A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B92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80B" w:rsidRPr="002A240D" w14:paraId="3A337E47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867E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WT in MTZ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060ADE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6DF6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47 ± 18 (31)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635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50 ± 18 (59)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5FC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52 ± 17 (45)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F6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33 ± 13 (29)</w:t>
            </w:r>
          </w:p>
        </w:tc>
      </w:tr>
      <w:tr w:rsidR="007C680B" w:rsidRPr="002A240D" w14:paraId="52D2CD96" w14:textId="77777777" w:rsidTr="008271E8">
        <w:trPr>
          <w:trHeight w:val="16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FED" w14:textId="77777777" w:rsidR="007C680B" w:rsidRPr="00060ADE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718A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77D3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86F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1E8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C680B" w:rsidRPr="002A240D" w14:paraId="00D218A4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A84" w14:textId="77777777" w:rsidR="007C680B" w:rsidRPr="00CA4FB8" w:rsidRDefault="007C680B" w:rsidP="008271E8">
            <w:pPr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</w:pPr>
            <w:proofErr w:type="spellStart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Tg</w:t>
            </w:r>
            <w:proofErr w:type="spellEnd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(UV) in DMSO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F0CA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55 ± 15 (31)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284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60 ± 16 (65)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9B0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57 ± 16 (60)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8D1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44 ± 16 (17)</w:t>
            </w:r>
          </w:p>
        </w:tc>
      </w:tr>
      <w:tr w:rsidR="007C680B" w:rsidRPr="002A240D" w14:paraId="5FBFA79D" w14:textId="77777777" w:rsidTr="008271E8">
        <w:trPr>
          <w:trHeight w:val="131"/>
        </w:trPr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EF79" w14:textId="77777777" w:rsidR="007C680B" w:rsidRPr="00060ADE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A8A9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271C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8D9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AC8F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C680B" w:rsidRPr="002A240D" w14:paraId="3E190CE6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E1EAE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Tg</w:t>
            </w:r>
            <w:proofErr w:type="spellEnd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(UV) in MTZ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BE197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** 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>5 ± 6 (29)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A124F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** 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>12 ± 7 (60)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D19E0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* 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>23 ± 14 (44)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64A30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37 ± 18 (32)</w:t>
            </w:r>
          </w:p>
        </w:tc>
      </w:tr>
      <w:tr w:rsidR="007C680B" w:rsidRPr="002A240D" w14:paraId="618B9AC7" w14:textId="77777777" w:rsidTr="008271E8">
        <w:trPr>
          <w:trHeight w:val="300"/>
        </w:trPr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97E3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D27B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B8E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9C61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0E41" w14:textId="77777777" w:rsidR="007C680B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3B23A55C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80B" w:rsidRPr="002A240D" w14:paraId="5FCC68F7" w14:textId="77777777" w:rsidTr="008271E8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B4C3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  <w:r w:rsidRPr="00060AD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Blue cone ablation</w:t>
            </w:r>
            <w:r w:rsidRPr="00060ADE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</w:tr>
      <w:tr w:rsidR="007C680B" w:rsidRPr="002A240D" w14:paraId="0FC027E5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FE3BA8D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center"/>
          </w:tcPr>
          <w:p w14:paraId="1E787F81" w14:textId="77777777" w:rsidR="007C680B" w:rsidRPr="002A240D" w:rsidRDefault="007C680B" w:rsidP="008271E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Hours since end of drug treatment</w:t>
            </w:r>
          </w:p>
        </w:tc>
      </w:tr>
      <w:tr w:rsidR="007C680B" w:rsidRPr="002A240D" w14:paraId="13494C83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C7403A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F7C836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C8A2F8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20FEC0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48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D9F2EE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72</w:t>
            </w:r>
          </w:p>
        </w:tc>
      </w:tr>
      <w:tr w:rsidR="007C680B" w:rsidRPr="002A240D" w14:paraId="12A87883" w14:textId="77777777" w:rsidTr="008271E8">
        <w:trPr>
          <w:trHeight w:val="1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EBF8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3A5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3FCE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AAE2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9343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680B" w:rsidRPr="002A240D" w14:paraId="5247DD2F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724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WT in MTZ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C9D7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42 ± 8 (26)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2E2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26 ± 5 (50)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B80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46 ± 7 (40)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4F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63 ± 8 (24)</w:t>
            </w:r>
          </w:p>
        </w:tc>
      </w:tr>
      <w:tr w:rsidR="007C680B" w:rsidRPr="002A240D" w14:paraId="2BBD3E42" w14:textId="77777777" w:rsidTr="008271E8">
        <w:trPr>
          <w:trHeight w:val="125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34A9" w14:textId="77777777" w:rsidR="007C680B" w:rsidRPr="00060ADE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F00A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5C2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37E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7D1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C680B" w:rsidRPr="002A240D" w14:paraId="65BBB0D4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1F2" w14:textId="77777777" w:rsidR="007C680B" w:rsidRPr="002A240D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Tg</w:t>
            </w:r>
            <w:proofErr w:type="spellEnd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(Blue) in DMSO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DD5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18 ± 5 (39)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C1B5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 xml:space="preserve"> ± 5 (47)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019D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 ± 5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 xml:space="preserve"> (48)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BB1B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72 ± 7 (25)</w:t>
            </w:r>
          </w:p>
        </w:tc>
      </w:tr>
      <w:tr w:rsidR="007C680B" w:rsidRPr="002A240D" w14:paraId="2CC2F292" w14:textId="77777777" w:rsidTr="008271E8">
        <w:trPr>
          <w:trHeight w:val="89"/>
        </w:trPr>
        <w:tc>
          <w:tcPr>
            <w:tcW w:w="2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B3CB" w14:textId="77777777" w:rsidR="007C680B" w:rsidRPr="00060ADE" w:rsidRDefault="007C680B" w:rsidP="008271E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979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1FE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1B6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3772" w14:textId="77777777" w:rsidR="007C680B" w:rsidRPr="00060ADE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</w:tr>
      <w:tr w:rsidR="007C680B" w:rsidRPr="002A240D" w14:paraId="46F509D0" w14:textId="77777777" w:rsidTr="008271E8">
        <w:trPr>
          <w:trHeight w:val="300"/>
        </w:trPr>
        <w:tc>
          <w:tcPr>
            <w:tcW w:w="20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0A2EE" w14:textId="77777777" w:rsidR="007C680B" w:rsidRPr="00CA4FB8" w:rsidRDefault="007C680B" w:rsidP="008271E8">
            <w:pPr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</w:pPr>
            <w:proofErr w:type="spellStart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Tg</w:t>
            </w:r>
            <w:proofErr w:type="spellEnd"/>
            <w:r w:rsidRPr="002A240D">
              <w:rPr>
                <w:rFonts w:ascii="Calibri" w:eastAsia="Times New Roman" w:hAnsi="Calibri" w:cs="Times New Roman"/>
                <w:b/>
                <w:bCs/>
                <w:color w:val="000000"/>
              </w:rPr>
              <w:t>(Blue) in MTZ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760C6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16 ± 4 (53)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5D61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± 4</w:t>
            </w:r>
            <w:r w:rsidRPr="00390579">
              <w:rPr>
                <w:rFonts w:ascii="Calibri" w:eastAsia="Times New Roman" w:hAnsi="Calibri" w:cs="Times New Roman"/>
                <w:color w:val="000000"/>
              </w:rPr>
              <w:t xml:space="preserve"> (50)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316B8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32 ± 6 (32)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B91CC" w14:textId="77777777" w:rsidR="007C680B" w:rsidRPr="002A240D" w:rsidRDefault="007C680B" w:rsidP="008271E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90579">
              <w:rPr>
                <w:rFonts w:ascii="Calibri" w:eastAsia="Times New Roman" w:hAnsi="Calibri" w:cs="Times New Roman"/>
                <w:color w:val="000000"/>
              </w:rPr>
              <w:t>62 ± 9 (23)</w:t>
            </w:r>
          </w:p>
        </w:tc>
      </w:tr>
    </w:tbl>
    <w:p w14:paraId="41864E13" w14:textId="77777777" w:rsidR="007C680B" w:rsidRPr="00CA4FB8" w:rsidRDefault="007C680B" w:rsidP="007C680B">
      <w:pPr>
        <w:rPr>
          <w:rFonts w:asciiTheme="majorHAnsi" w:hAnsiTheme="majorHAnsi"/>
          <w:sz w:val="12"/>
          <w:szCs w:val="12"/>
          <w:vertAlign w:val="superscript"/>
        </w:rPr>
      </w:pPr>
    </w:p>
    <w:p w14:paraId="586DFCC0" w14:textId="77777777" w:rsidR="007C680B" w:rsidRDefault="007C680B" w:rsidP="007C680B">
      <w:pPr>
        <w:spacing w:after="120"/>
        <w:jc w:val="both"/>
        <w:rPr>
          <w:rFonts w:ascii="Calibri" w:eastAsia="Times New Roman" w:hAnsi="Calibri" w:cs="Times New Roman"/>
          <w:color w:val="000000"/>
        </w:rPr>
      </w:pPr>
      <w:r w:rsidRPr="00060ADE">
        <w:rPr>
          <w:rFonts w:asciiTheme="majorHAnsi" w:hAnsiTheme="majorHAnsi"/>
          <w:vertAlign w:val="superscript"/>
        </w:rPr>
        <w:t xml:space="preserve">1 </w:t>
      </w:r>
      <w:r w:rsidRPr="00060ADE">
        <w:rPr>
          <w:rFonts w:asciiTheme="majorHAnsi" w:hAnsiTheme="majorHAnsi"/>
        </w:rPr>
        <w:t xml:space="preserve">Wild type (WT) </w:t>
      </w:r>
      <w:r>
        <w:rPr>
          <w:rFonts w:asciiTheme="majorHAnsi" w:hAnsiTheme="majorHAnsi"/>
        </w:rPr>
        <w:t xml:space="preserve">fish treated with ablation prodrug metronidazole (MTZ). Data presented as means of fish movement (presented as % of total possible movement) tracking visual stimuli (black &amp; white moving bars) </w:t>
      </w:r>
      <w:r w:rsidRPr="002A240D">
        <w:rPr>
          <w:rFonts w:ascii="Calibri" w:eastAsia="Times New Roman" w:hAnsi="Calibri" w:cs="Times New Roman"/>
          <w:color w:val="000000"/>
        </w:rPr>
        <w:t>±</w:t>
      </w:r>
      <w:r>
        <w:rPr>
          <w:rFonts w:ascii="Calibri" w:eastAsia="Times New Roman" w:hAnsi="Calibri" w:cs="Times New Roman"/>
          <w:color w:val="000000"/>
        </w:rPr>
        <w:t xml:space="preserve"> standard error. Sample size (=number of fish) is presented in parentheses.</w:t>
      </w:r>
    </w:p>
    <w:p w14:paraId="0E864764" w14:textId="77777777" w:rsidR="007C680B" w:rsidRDefault="007C680B" w:rsidP="007C680B">
      <w:pPr>
        <w:spacing w:after="1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</w:rPr>
        <w:t xml:space="preserve"> Transgenic fish expressing nitroreductase in UV cones [</w:t>
      </w:r>
      <w:proofErr w:type="spellStart"/>
      <w:r>
        <w:rPr>
          <w:rFonts w:ascii="Calibri" w:eastAsia="Times New Roman" w:hAnsi="Calibri" w:cs="Times New Roman"/>
          <w:color w:val="000000"/>
        </w:rPr>
        <w:t>Tg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(UV)] treated with vehicle control (DMSO). </w:t>
      </w:r>
    </w:p>
    <w:p w14:paraId="506D818C" w14:textId="77777777" w:rsidR="007C680B" w:rsidRDefault="007C680B" w:rsidP="007C680B">
      <w:pPr>
        <w:spacing w:after="120"/>
        <w:jc w:val="both"/>
        <w:rPr>
          <w:rFonts w:asciiTheme="majorHAnsi" w:hAnsiTheme="majorHAnsi"/>
        </w:rPr>
      </w:pPr>
      <w:r>
        <w:rPr>
          <w:rFonts w:ascii="Calibri" w:eastAsia="Times New Roman" w:hAnsi="Calibri" w:cs="Times New Roman"/>
          <w:color w:val="000000"/>
          <w:vertAlign w:val="superscript"/>
        </w:rPr>
        <w:t>3</w:t>
      </w:r>
      <w:r>
        <w:rPr>
          <w:rFonts w:ascii="Calibri" w:eastAsia="Times New Roman" w:hAnsi="Calibri" w:cs="Times New Roman"/>
          <w:color w:val="000000"/>
        </w:rPr>
        <w:t xml:space="preserve"> Transgenic fish expressing nitroreductase in Blue cones [</w:t>
      </w:r>
      <w:proofErr w:type="spellStart"/>
      <w:r>
        <w:rPr>
          <w:rFonts w:ascii="Calibri" w:eastAsia="Times New Roman" w:hAnsi="Calibri" w:cs="Times New Roman"/>
          <w:color w:val="000000"/>
        </w:rPr>
        <w:t>Tg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(Blue)] treated with </w:t>
      </w:r>
      <w:r>
        <w:rPr>
          <w:rFonts w:asciiTheme="majorHAnsi" w:hAnsiTheme="majorHAnsi"/>
        </w:rPr>
        <w:t>ablation prodrug metronidazole (MTZ).</w:t>
      </w:r>
    </w:p>
    <w:p w14:paraId="140FB6DF" w14:textId="77777777" w:rsidR="007C680B" w:rsidRPr="00CA4FB8" w:rsidRDefault="007C680B" w:rsidP="007C680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* significantly different (*p&lt;0.05; **p&lt;0.001) from wild type fish in prodrug (WT in MTZ) at the same </w:t>
      </w:r>
      <w:proofErr w:type="spellStart"/>
      <w:r>
        <w:rPr>
          <w:rFonts w:asciiTheme="majorHAnsi" w:hAnsiTheme="majorHAnsi"/>
        </w:rPr>
        <w:t>timepoint</w:t>
      </w:r>
      <w:proofErr w:type="spellEnd"/>
      <w:r>
        <w:rPr>
          <w:rFonts w:asciiTheme="majorHAnsi" w:hAnsiTheme="majorHAnsi"/>
        </w:rPr>
        <w:t xml:space="preserve"> as determined by </w:t>
      </w:r>
      <w:r w:rsidRPr="005D49B4">
        <w:rPr>
          <w:rFonts w:asciiTheme="majorHAnsi" w:hAnsiTheme="majorHAnsi"/>
        </w:rPr>
        <w:t xml:space="preserve">One-way ANOVA </w:t>
      </w:r>
      <w:r>
        <w:rPr>
          <w:rFonts w:asciiTheme="majorHAnsi" w:hAnsiTheme="majorHAnsi"/>
        </w:rPr>
        <w:t xml:space="preserve">and </w:t>
      </w:r>
      <w:r w:rsidRPr="005D49B4">
        <w:rPr>
          <w:rFonts w:asciiTheme="majorHAnsi" w:hAnsiTheme="majorHAnsi"/>
        </w:rPr>
        <w:t xml:space="preserve">post-hoc </w:t>
      </w:r>
      <w:proofErr w:type="spellStart"/>
      <w:r w:rsidRPr="005D49B4">
        <w:rPr>
          <w:rFonts w:asciiTheme="majorHAnsi" w:hAnsiTheme="majorHAnsi"/>
        </w:rPr>
        <w:t>Tukey</w:t>
      </w:r>
      <w:proofErr w:type="spellEnd"/>
      <w:r w:rsidRPr="005D49B4">
        <w:rPr>
          <w:rFonts w:asciiTheme="majorHAnsi" w:hAnsiTheme="majorHAnsi"/>
        </w:rPr>
        <w:t xml:space="preserve"> test</w:t>
      </w:r>
      <w:r>
        <w:rPr>
          <w:rFonts w:asciiTheme="majorHAnsi" w:hAnsiTheme="majorHAnsi"/>
        </w:rPr>
        <w:t xml:space="preserve">. </w:t>
      </w:r>
    </w:p>
    <w:p w14:paraId="39E748C7" w14:textId="0CFF6154" w:rsidR="007C680B" w:rsidRDefault="007C680B" w:rsidP="007C680B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sectPr w:rsidR="007C680B" w:rsidSect="007F52A3">
      <w:pgSz w:w="12240" w:h="15840"/>
      <w:pgMar w:top="1440" w:right="1185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B"/>
    <w:rsid w:val="0018504C"/>
    <w:rsid w:val="00285705"/>
    <w:rsid w:val="00446A4F"/>
    <w:rsid w:val="0046509D"/>
    <w:rsid w:val="007C680B"/>
    <w:rsid w:val="007F52A3"/>
    <w:rsid w:val="00C907A9"/>
    <w:rsid w:val="00C968ED"/>
    <w:rsid w:val="00F649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C9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68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1303</Characters>
  <Application>Microsoft Macintosh Word</Application>
  <DocSecurity>0</DocSecurity>
  <Lines>24</Lines>
  <Paragraphs>10</Paragraphs>
  <ScaleCrop>false</ScaleCrop>
  <Company>University of Alberta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Allison</dc:creator>
  <cp:keywords/>
  <dc:description/>
  <cp:lastModifiedBy>Ted Allison</cp:lastModifiedBy>
  <cp:revision>2</cp:revision>
  <dcterms:created xsi:type="dcterms:W3CDTF">2016-11-14T23:28:00Z</dcterms:created>
  <dcterms:modified xsi:type="dcterms:W3CDTF">2016-11-14T23:28:00Z</dcterms:modified>
</cp:coreProperties>
</file>