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B4A29" w14:textId="21A88576" w:rsidR="00975C8B" w:rsidRPr="00652F49" w:rsidRDefault="007B04F9" w:rsidP="002E55B4">
      <w:pPr>
        <w:rPr>
          <w:rFonts w:ascii="Times New Roman" w:hAnsi="Times New Roman"/>
          <w:sz w:val="24"/>
          <w:szCs w:val="24"/>
        </w:rPr>
      </w:pPr>
      <w:r>
        <w:rPr>
          <w:rFonts w:ascii="Times New Roman" w:hAnsi="Times New Roman"/>
          <w:b/>
          <w:sz w:val="24"/>
          <w:szCs w:val="24"/>
        </w:rPr>
        <w:t>S</w:t>
      </w:r>
      <w:r w:rsidR="00825A47">
        <w:rPr>
          <w:rFonts w:ascii="Times New Roman" w:hAnsi="Times New Roman"/>
          <w:b/>
          <w:sz w:val="24"/>
          <w:szCs w:val="24"/>
        </w:rPr>
        <w:t>2</w:t>
      </w:r>
      <w:bookmarkStart w:id="0" w:name="_GoBack"/>
      <w:bookmarkEnd w:id="0"/>
      <w:r>
        <w:rPr>
          <w:rFonts w:ascii="Times New Roman" w:hAnsi="Times New Roman"/>
          <w:b/>
          <w:sz w:val="24"/>
          <w:szCs w:val="24"/>
        </w:rPr>
        <w:t xml:space="preserve"> Table</w:t>
      </w:r>
      <w:r w:rsidR="00E17A94" w:rsidRPr="00C92C95">
        <w:rPr>
          <w:rFonts w:ascii="Times New Roman" w:hAnsi="Times New Roman"/>
          <w:sz w:val="24"/>
          <w:szCs w:val="24"/>
        </w:rPr>
        <w:t>: Risk of bias assessment of invasive pneumococcal disease endpoint.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062"/>
        <w:gridCol w:w="1446"/>
        <w:gridCol w:w="2664"/>
        <w:gridCol w:w="9498"/>
      </w:tblGrid>
      <w:tr w:rsidR="00E17A94" w:rsidRPr="001C7759" w14:paraId="3FE4C44D" w14:textId="77777777" w:rsidTr="00825A47">
        <w:trPr>
          <w:trHeight w:val="288"/>
        </w:trPr>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14:paraId="2F56487D" w14:textId="7E72F406" w:rsidR="00E17A94" w:rsidRPr="00FC2990" w:rsidRDefault="00652F49" w:rsidP="002E55B4">
            <w:pPr>
              <w:spacing w:after="0" w:line="240" w:lineRule="auto"/>
              <w:rPr>
                <w:rFonts w:ascii="Times New Roman" w:hAnsi="Times New Roman"/>
                <w:sz w:val="24"/>
                <w:szCs w:val="24"/>
              </w:rPr>
            </w:pPr>
            <w:r>
              <w:rPr>
                <w:rFonts w:ascii="Times New Roman" w:hAnsi="Times New Roman"/>
                <w:sz w:val="24"/>
                <w:szCs w:val="24"/>
              </w:rPr>
              <w:t>First a</w:t>
            </w:r>
            <w:r w:rsidR="00E17A94" w:rsidRPr="00FC2990">
              <w:rPr>
                <w:rFonts w:ascii="Times New Roman" w:hAnsi="Times New Roman"/>
                <w:sz w:val="24"/>
                <w:szCs w:val="24"/>
              </w:rPr>
              <w:t>uthor, Year</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14:paraId="1C27B42F" w14:textId="77777777" w:rsidR="00E17A94" w:rsidRPr="001A4D4B" w:rsidRDefault="00E17A94" w:rsidP="002E55B4">
            <w:pPr>
              <w:spacing w:after="0" w:line="240" w:lineRule="auto"/>
              <w:rPr>
                <w:rFonts w:ascii="Times New Roman" w:hAnsi="Times New Roman"/>
                <w:sz w:val="24"/>
                <w:szCs w:val="24"/>
              </w:rPr>
            </w:pPr>
            <w:r w:rsidRPr="001A4D4B">
              <w:rPr>
                <w:rFonts w:ascii="Times New Roman" w:hAnsi="Times New Roman"/>
                <w:sz w:val="24"/>
                <w:szCs w:val="24"/>
              </w:rPr>
              <w:t>Country</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3A384192" w14:textId="77777777" w:rsidR="00E17A94" w:rsidRPr="009D1645" w:rsidRDefault="00E17A94" w:rsidP="002E55B4">
            <w:pPr>
              <w:spacing w:after="0" w:line="240" w:lineRule="auto"/>
              <w:rPr>
                <w:rFonts w:ascii="Times New Roman" w:hAnsi="Times New Roman"/>
                <w:sz w:val="24"/>
                <w:szCs w:val="24"/>
              </w:rPr>
            </w:pPr>
            <w:r w:rsidRPr="009D1645">
              <w:rPr>
                <w:rFonts w:ascii="Times New Roman" w:hAnsi="Times New Roman"/>
                <w:sz w:val="24"/>
                <w:szCs w:val="24"/>
              </w:rPr>
              <w:t>Vaccine</w:t>
            </w:r>
          </w:p>
        </w:tc>
        <w:tc>
          <w:tcPr>
            <w:tcW w:w="2664" w:type="dxa"/>
            <w:tcBorders>
              <w:top w:val="single" w:sz="4" w:space="0" w:color="auto"/>
              <w:left w:val="single" w:sz="4" w:space="0" w:color="auto"/>
              <w:bottom w:val="single" w:sz="4" w:space="0" w:color="auto"/>
              <w:right w:val="single" w:sz="4" w:space="0" w:color="auto"/>
            </w:tcBorders>
            <w:shd w:val="clear" w:color="auto" w:fill="auto"/>
            <w:noWrap/>
            <w:hideMark/>
          </w:tcPr>
          <w:p w14:paraId="1B38575B" w14:textId="77777777" w:rsidR="00E17A94" w:rsidRPr="00312946" w:rsidRDefault="00E17A94" w:rsidP="002E55B4">
            <w:pPr>
              <w:spacing w:after="0" w:line="240" w:lineRule="auto"/>
              <w:rPr>
                <w:rFonts w:ascii="Times New Roman" w:hAnsi="Times New Roman"/>
                <w:sz w:val="24"/>
                <w:szCs w:val="24"/>
              </w:rPr>
            </w:pPr>
            <w:r w:rsidRPr="00312946">
              <w:rPr>
                <w:rFonts w:ascii="Times New Roman" w:hAnsi="Times New Roman"/>
                <w:sz w:val="24"/>
                <w:szCs w:val="24"/>
              </w:rPr>
              <w:t>Study Design</w:t>
            </w:r>
          </w:p>
        </w:tc>
        <w:tc>
          <w:tcPr>
            <w:tcW w:w="9498" w:type="dxa"/>
            <w:tcBorders>
              <w:top w:val="single" w:sz="4" w:space="0" w:color="auto"/>
              <w:left w:val="single" w:sz="4" w:space="0" w:color="auto"/>
              <w:bottom w:val="single" w:sz="4" w:space="0" w:color="auto"/>
              <w:right w:val="single" w:sz="4" w:space="0" w:color="auto"/>
            </w:tcBorders>
            <w:shd w:val="clear" w:color="auto" w:fill="auto"/>
            <w:noWrap/>
            <w:hideMark/>
          </w:tcPr>
          <w:p w14:paraId="5B7C0550" w14:textId="77777777" w:rsidR="00E17A94" w:rsidRPr="00AB3911" w:rsidRDefault="00E17A94" w:rsidP="002E55B4">
            <w:pPr>
              <w:spacing w:after="0" w:line="240" w:lineRule="auto"/>
              <w:rPr>
                <w:rFonts w:ascii="Times New Roman" w:hAnsi="Times New Roman"/>
                <w:sz w:val="24"/>
                <w:szCs w:val="24"/>
              </w:rPr>
            </w:pPr>
            <w:r w:rsidRPr="00AB3911">
              <w:rPr>
                <w:rFonts w:ascii="Times New Roman" w:hAnsi="Times New Roman"/>
                <w:sz w:val="24"/>
                <w:szCs w:val="24"/>
              </w:rPr>
              <w:t>Risk of bias</w:t>
            </w:r>
          </w:p>
        </w:tc>
      </w:tr>
      <w:tr w:rsidR="00E17A94" w:rsidRPr="001C7759" w14:paraId="3A373E36" w14:textId="77777777" w:rsidTr="00825A47">
        <w:trPr>
          <w:trHeight w:val="1220"/>
        </w:trPr>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14:paraId="464B8993" w14:textId="57B9C1E7" w:rsidR="00E17A94" w:rsidRPr="002F3C52" w:rsidRDefault="00652F49" w:rsidP="002E55B4">
            <w:pPr>
              <w:spacing w:after="0" w:line="240" w:lineRule="auto"/>
              <w:rPr>
                <w:rFonts w:ascii="Times New Roman" w:hAnsi="Times New Roman"/>
                <w:sz w:val="24"/>
                <w:szCs w:val="24"/>
              </w:rPr>
            </w:pPr>
            <w:r>
              <w:rPr>
                <w:rFonts w:ascii="Times New Roman" w:hAnsi="Times New Roman"/>
                <w:sz w:val="24"/>
                <w:szCs w:val="24"/>
              </w:rPr>
              <w:t>Valenzuela</w:t>
            </w:r>
            <w:r w:rsidR="00E17A94" w:rsidRPr="002F3C52">
              <w:rPr>
                <w:rFonts w:ascii="Times New Roman" w:hAnsi="Times New Roman"/>
                <w:sz w:val="24"/>
                <w:szCs w:val="24"/>
              </w:rPr>
              <w:t>, 2014</w:t>
            </w:r>
            <w:r>
              <w:rPr>
                <w:rFonts w:ascii="Times New Roman" w:hAnsi="Times New Roman"/>
                <w:sz w:val="24"/>
                <w:szCs w:val="24"/>
              </w:rPr>
              <w:t xml:space="preserve"> [45]</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14:paraId="5AE9B0CE" w14:textId="77777777" w:rsidR="00E17A94" w:rsidRPr="00290692" w:rsidRDefault="00E17A94" w:rsidP="002E55B4">
            <w:pPr>
              <w:spacing w:after="0" w:line="240" w:lineRule="auto"/>
              <w:rPr>
                <w:rFonts w:ascii="Times New Roman" w:hAnsi="Times New Roman"/>
                <w:sz w:val="24"/>
                <w:szCs w:val="24"/>
              </w:rPr>
            </w:pPr>
            <w:r w:rsidRPr="00290692">
              <w:rPr>
                <w:rFonts w:ascii="Times New Roman" w:hAnsi="Times New Roman"/>
                <w:sz w:val="24"/>
                <w:szCs w:val="24"/>
              </w:rPr>
              <w:t>Chile</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5230B7F6" w14:textId="77777777" w:rsidR="00E17A94" w:rsidRPr="00764EA7" w:rsidRDefault="00E17A94" w:rsidP="002E55B4">
            <w:pPr>
              <w:spacing w:after="0" w:line="240" w:lineRule="auto"/>
              <w:rPr>
                <w:rFonts w:ascii="Times New Roman" w:hAnsi="Times New Roman"/>
                <w:sz w:val="24"/>
                <w:szCs w:val="24"/>
              </w:rPr>
            </w:pPr>
            <w:r w:rsidRPr="00764EA7">
              <w:rPr>
                <w:rFonts w:ascii="Times New Roman" w:hAnsi="Times New Roman"/>
                <w:sz w:val="24"/>
                <w:szCs w:val="24"/>
              </w:rPr>
              <w:t>PCV-10/3+1;2+1</w:t>
            </w:r>
          </w:p>
        </w:tc>
        <w:tc>
          <w:tcPr>
            <w:tcW w:w="2664" w:type="dxa"/>
            <w:tcBorders>
              <w:top w:val="single" w:sz="4" w:space="0" w:color="auto"/>
              <w:left w:val="single" w:sz="4" w:space="0" w:color="auto"/>
              <w:bottom w:val="single" w:sz="4" w:space="0" w:color="auto"/>
              <w:right w:val="single" w:sz="4" w:space="0" w:color="auto"/>
            </w:tcBorders>
            <w:shd w:val="clear" w:color="auto" w:fill="auto"/>
            <w:noWrap/>
            <w:hideMark/>
          </w:tcPr>
          <w:p w14:paraId="320E2C23" w14:textId="77777777" w:rsidR="00E17A94" w:rsidRPr="00C92C95" w:rsidRDefault="00E17A94" w:rsidP="002E55B4">
            <w:pPr>
              <w:spacing w:after="0" w:line="240" w:lineRule="auto"/>
              <w:rPr>
                <w:rFonts w:ascii="Times New Roman" w:hAnsi="Times New Roman"/>
                <w:sz w:val="24"/>
                <w:szCs w:val="24"/>
                <w:lang w:val="pt-BR"/>
              </w:rPr>
            </w:pPr>
            <w:r w:rsidRPr="00C92C95">
              <w:rPr>
                <w:rFonts w:ascii="Times New Roman" w:hAnsi="Times New Roman"/>
                <w:sz w:val="24"/>
                <w:szCs w:val="24"/>
                <w:lang w:val="pt-BR"/>
              </w:rPr>
              <w:t>Before-After</w:t>
            </w:r>
          </w:p>
          <w:p w14:paraId="64C01766" w14:textId="77777777" w:rsidR="00E17A94" w:rsidRPr="00FC2990" w:rsidRDefault="00E17A94" w:rsidP="002E55B4">
            <w:pPr>
              <w:spacing w:after="0" w:line="240" w:lineRule="auto"/>
              <w:rPr>
                <w:rFonts w:ascii="Times New Roman" w:hAnsi="Times New Roman"/>
                <w:b/>
                <w:sz w:val="24"/>
                <w:szCs w:val="24"/>
                <w:lang w:val="pt-BR"/>
              </w:rPr>
            </w:pPr>
          </w:p>
        </w:tc>
        <w:tc>
          <w:tcPr>
            <w:tcW w:w="9498" w:type="dxa"/>
            <w:tcBorders>
              <w:top w:val="single" w:sz="4" w:space="0" w:color="auto"/>
              <w:left w:val="single" w:sz="4" w:space="0" w:color="auto"/>
              <w:bottom w:val="single" w:sz="4" w:space="0" w:color="auto"/>
              <w:right w:val="single" w:sz="4" w:space="0" w:color="auto"/>
            </w:tcBorders>
            <w:shd w:val="clear" w:color="auto" w:fill="auto"/>
            <w:noWrap/>
            <w:hideMark/>
          </w:tcPr>
          <w:p w14:paraId="384E9858" w14:textId="3018EF39" w:rsidR="00E17A94" w:rsidRPr="00825A47" w:rsidRDefault="05647475" w:rsidP="002E55B4">
            <w:pPr>
              <w:spacing w:after="0" w:line="240" w:lineRule="auto"/>
              <w:rPr>
                <w:rFonts w:ascii="Times New Roman" w:hAnsi="Times New Roman"/>
                <w:sz w:val="24"/>
                <w:szCs w:val="24"/>
              </w:rPr>
            </w:pPr>
            <w:r w:rsidRPr="00825A47">
              <w:rPr>
                <w:rFonts w:ascii="Times New Roman" w:hAnsi="Times New Roman"/>
                <w:sz w:val="24"/>
                <w:szCs w:val="24"/>
              </w:rPr>
              <w:t>i) Denominator population used for rate estimation not shown by authors and from methods it is not possible to conclude whether annual population estimates were used. ii) Although the authors report conducting a time series analysis, in methods it is indicated that p-value for trend was used. In results, % reduction in rates and respective confidence limits are reported. Thus, it does not appear that analysis took into account existing trends and seasonality patterns prior to the intervention, and therefore the analysis performed characterizes this as a before-after study. iii) vaccination coverage was not disclosed. iv) based on secondary data.</w:t>
            </w:r>
          </w:p>
        </w:tc>
      </w:tr>
      <w:tr w:rsidR="00E17A94" w:rsidRPr="001C7759" w14:paraId="54A3EE40" w14:textId="77777777" w:rsidTr="00825A47">
        <w:trPr>
          <w:trHeight w:val="958"/>
        </w:trPr>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14:paraId="745A7A13" w14:textId="40A024F6" w:rsidR="00E17A94" w:rsidRPr="002F3C52" w:rsidRDefault="00652F49" w:rsidP="002E55B4">
            <w:pPr>
              <w:spacing w:after="0" w:line="240" w:lineRule="auto"/>
              <w:rPr>
                <w:rFonts w:ascii="Times New Roman" w:hAnsi="Times New Roman"/>
                <w:sz w:val="24"/>
                <w:szCs w:val="24"/>
              </w:rPr>
            </w:pPr>
            <w:r>
              <w:rPr>
                <w:rFonts w:ascii="Times New Roman" w:hAnsi="Times New Roman"/>
                <w:sz w:val="24"/>
                <w:szCs w:val="24"/>
              </w:rPr>
              <w:t>Andrade</w:t>
            </w:r>
            <w:r w:rsidR="00E17A94" w:rsidRPr="002F3C52">
              <w:rPr>
                <w:rFonts w:ascii="Times New Roman" w:hAnsi="Times New Roman"/>
                <w:sz w:val="24"/>
                <w:szCs w:val="24"/>
              </w:rPr>
              <w:t>, 2016</w:t>
            </w:r>
            <w:r>
              <w:rPr>
                <w:rFonts w:ascii="Times New Roman" w:hAnsi="Times New Roman"/>
                <w:sz w:val="24"/>
                <w:szCs w:val="24"/>
              </w:rPr>
              <w:t xml:space="preserve"> [32]</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14:paraId="4E0A30A6" w14:textId="77777777" w:rsidR="00E17A94" w:rsidRPr="00290692" w:rsidRDefault="00E17A94" w:rsidP="002E55B4">
            <w:pPr>
              <w:spacing w:after="0" w:line="240" w:lineRule="auto"/>
              <w:rPr>
                <w:rFonts w:ascii="Times New Roman" w:hAnsi="Times New Roman"/>
                <w:sz w:val="24"/>
                <w:szCs w:val="24"/>
              </w:rPr>
            </w:pPr>
            <w:r w:rsidRPr="00290692">
              <w:rPr>
                <w:rFonts w:ascii="Times New Roman" w:hAnsi="Times New Roman"/>
                <w:sz w:val="24"/>
                <w:szCs w:val="24"/>
              </w:rPr>
              <w:t>Brazil</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77F932FB" w14:textId="77777777" w:rsidR="00E17A94" w:rsidRPr="00764EA7" w:rsidRDefault="00E17A94" w:rsidP="002E55B4">
            <w:pPr>
              <w:spacing w:after="0" w:line="240" w:lineRule="auto"/>
              <w:rPr>
                <w:rFonts w:ascii="Times New Roman" w:hAnsi="Times New Roman"/>
                <w:sz w:val="24"/>
                <w:szCs w:val="24"/>
              </w:rPr>
            </w:pPr>
            <w:r w:rsidRPr="00764EA7">
              <w:rPr>
                <w:rFonts w:ascii="Times New Roman" w:hAnsi="Times New Roman"/>
                <w:sz w:val="24"/>
                <w:szCs w:val="24"/>
              </w:rPr>
              <w:t>PCV-10/3+1; catch-up</w:t>
            </w:r>
          </w:p>
        </w:tc>
        <w:tc>
          <w:tcPr>
            <w:tcW w:w="2664" w:type="dxa"/>
            <w:tcBorders>
              <w:top w:val="single" w:sz="4" w:space="0" w:color="auto"/>
              <w:left w:val="single" w:sz="4" w:space="0" w:color="auto"/>
              <w:bottom w:val="single" w:sz="4" w:space="0" w:color="auto"/>
              <w:right w:val="single" w:sz="4" w:space="0" w:color="auto"/>
            </w:tcBorders>
            <w:shd w:val="clear" w:color="auto" w:fill="auto"/>
            <w:noWrap/>
            <w:hideMark/>
          </w:tcPr>
          <w:p w14:paraId="2E25CFDB" w14:textId="77777777" w:rsidR="00E17A94" w:rsidRPr="00C92C95" w:rsidRDefault="00E17A94" w:rsidP="002E55B4">
            <w:pPr>
              <w:spacing w:after="0" w:line="240" w:lineRule="auto"/>
              <w:rPr>
                <w:rFonts w:ascii="Times New Roman" w:hAnsi="Times New Roman"/>
                <w:sz w:val="24"/>
                <w:szCs w:val="24"/>
              </w:rPr>
            </w:pPr>
            <w:r w:rsidRPr="00C92C95">
              <w:rPr>
                <w:rFonts w:ascii="Times New Roman" w:hAnsi="Times New Roman"/>
                <w:sz w:val="24"/>
                <w:szCs w:val="24"/>
              </w:rPr>
              <w:t>Interrupted time series</w:t>
            </w:r>
          </w:p>
        </w:tc>
        <w:tc>
          <w:tcPr>
            <w:tcW w:w="9498" w:type="dxa"/>
            <w:tcBorders>
              <w:top w:val="single" w:sz="4" w:space="0" w:color="auto"/>
              <w:left w:val="single" w:sz="4" w:space="0" w:color="auto"/>
              <w:bottom w:val="single" w:sz="4" w:space="0" w:color="auto"/>
              <w:right w:val="single" w:sz="4" w:space="0" w:color="auto"/>
            </w:tcBorders>
            <w:shd w:val="clear" w:color="auto" w:fill="auto"/>
            <w:noWrap/>
            <w:hideMark/>
          </w:tcPr>
          <w:p w14:paraId="7BA3C405" w14:textId="077B0B8E" w:rsidR="00E17A94" w:rsidRPr="00825A47" w:rsidRDefault="5C4B7C9C" w:rsidP="00825A47">
            <w:pPr>
              <w:spacing w:after="0" w:line="240" w:lineRule="auto"/>
              <w:rPr>
                <w:rFonts w:ascii="Times New Roman" w:hAnsi="Times New Roman"/>
                <w:sz w:val="24"/>
                <w:szCs w:val="24"/>
              </w:rPr>
            </w:pPr>
            <w:r w:rsidRPr="00825A47">
              <w:rPr>
                <w:rFonts w:ascii="Times New Roman" w:hAnsi="Times New Roman"/>
                <w:sz w:val="24"/>
                <w:szCs w:val="24"/>
              </w:rPr>
              <w:t xml:space="preserve">i) Overall and serotype specific vaccine impact is reported. Serotype data only available for approximately 5% of cases reported to one of the two different surveillance databases (laboratory database) which were linked and considered in this study. ii) short pre-vaccination period. iii) based on passive surveillance, which was increased following vaccination. iv) over-representation of São Paulo </w:t>
            </w:r>
            <w:r w:rsidR="00825A47">
              <w:rPr>
                <w:rFonts w:ascii="Times New Roman" w:hAnsi="Times New Roman"/>
                <w:sz w:val="24"/>
                <w:szCs w:val="24"/>
              </w:rPr>
              <w:t xml:space="preserve">state </w:t>
            </w:r>
            <w:r w:rsidRPr="00825A47">
              <w:rPr>
                <w:rFonts w:ascii="Times New Roman" w:hAnsi="Times New Roman"/>
                <w:sz w:val="24"/>
                <w:szCs w:val="24"/>
              </w:rPr>
              <w:t>in data</w:t>
            </w:r>
            <w:r w:rsidR="00825A47">
              <w:rPr>
                <w:rFonts w:ascii="Times New Roman" w:hAnsi="Times New Roman"/>
                <w:sz w:val="24"/>
                <w:szCs w:val="24"/>
              </w:rPr>
              <w:t xml:space="preserve"> from Instituto Adolfo Lutz (IAL)</w:t>
            </w:r>
            <w:r w:rsidRPr="00825A47">
              <w:rPr>
                <w:rFonts w:ascii="Times New Roman" w:hAnsi="Times New Roman"/>
                <w:sz w:val="24"/>
                <w:szCs w:val="24"/>
              </w:rPr>
              <w:t>.</w:t>
            </w:r>
          </w:p>
        </w:tc>
      </w:tr>
      <w:tr w:rsidR="00E17A94" w:rsidRPr="001C7759" w14:paraId="7441A6A7" w14:textId="77777777" w:rsidTr="00825A47">
        <w:trPr>
          <w:trHeight w:val="844"/>
        </w:trPr>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14:paraId="2FF7DF99" w14:textId="7CA8B6BE" w:rsidR="00E17A94" w:rsidRPr="002F3C52" w:rsidRDefault="00652F49" w:rsidP="002E55B4">
            <w:pPr>
              <w:spacing w:after="0" w:line="240" w:lineRule="auto"/>
              <w:rPr>
                <w:rFonts w:ascii="Times New Roman" w:hAnsi="Times New Roman"/>
                <w:sz w:val="24"/>
                <w:szCs w:val="24"/>
              </w:rPr>
            </w:pPr>
            <w:r>
              <w:rPr>
                <w:rFonts w:ascii="Times New Roman" w:hAnsi="Times New Roman"/>
                <w:sz w:val="24"/>
                <w:szCs w:val="24"/>
              </w:rPr>
              <w:t>Domingues</w:t>
            </w:r>
            <w:r w:rsidR="00E17A94" w:rsidRPr="002F3C52">
              <w:rPr>
                <w:rFonts w:ascii="Times New Roman" w:hAnsi="Times New Roman"/>
                <w:sz w:val="24"/>
                <w:szCs w:val="24"/>
              </w:rPr>
              <w:t>, 2014</w:t>
            </w:r>
            <w:r>
              <w:rPr>
                <w:rFonts w:ascii="Times New Roman" w:hAnsi="Times New Roman"/>
                <w:sz w:val="24"/>
                <w:szCs w:val="24"/>
              </w:rPr>
              <w:t xml:space="preserve"> [15]</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14:paraId="5349BBF6" w14:textId="77777777" w:rsidR="00E17A94" w:rsidRPr="00290692" w:rsidRDefault="00E17A94" w:rsidP="002E55B4">
            <w:pPr>
              <w:spacing w:after="0" w:line="240" w:lineRule="auto"/>
              <w:rPr>
                <w:rFonts w:ascii="Times New Roman" w:hAnsi="Times New Roman"/>
                <w:sz w:val="24"/>
                <w:szCs w:val="24"/>
              </w:rPr>
            </w:pPr>
            <w:r w:rsidRPr="00290692">
              <w:rPr>
                <w:rFonts w:ascii="Times New Roman" w:hAnsi="Times New Roman"/>
                <w:sz w:val="24"/>
                <w:szCs w:val="24"/>
              </w:rPr>
              <w:t>Brazil</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4EBC9BDE" w14:textId="77777777" w:rsidR="00E17A94" w:rsidRPr="00764EA7" w:rsidRDefault="00E17A94" w:rsidP="002E55B4">
            <w:pPr>
              <w:spacing w:after="0" w:line="240" w:lineRule="auto"/>
              <w:rPr>
                <w:rFonts w:ascii="Times New Roman" w:hAnsi="Times New Roman"/>
                <w:sz w:val="24"/>
                <w:szCs w:val="24"/>
              </w:rPr>
            </w:pPr>
            <w:r w:rsidRPr="00764EA7">
              <w:rPr>
                <w:rFonts w:ascii="Times New Roman" w:hAnsi="Times New Roman"/>
                <w:sz w:val="24"/>
                <w:szCs w:val="24"/>
              </w:rPr>
              <w:t>PCV-10/3+1; catch-up</w:t>
            </w:r>
          </w:p>
        </w:tc>
        <w:tc>
          <w:tcPr>
            <w:tcW w:w="2664" w:type="dxa"/>
            <w:tcBorders>
              <w:top w:val="single" w:sz="4" w:space="0" w:color="auto"/>
              <w:left w:val="single" w:sz="4" w:space="0" w:color="auto"/>
              <w:bottom w:val="single" w:sz="4" w:space="0" w:color="auto"/>
              <w:right w:val="single" w:sz="4" w:space="0" w:color="auto"/>
            </w:tcBorders>
            <w:shd w:val="clear" w:color="auto" w:fill="auto"/>
            <w:noWrap/>
            <w:hideMark/>
          </w:tcPr>
          <w:p w14:paraId="34B462C6" w14:textId="77777777" w:rsidR="00E17A94" w:rsidRPr="00C92C95" w:rsidRDefault="00E17A94" w:rsidP="002E55B4">
            <w:pPr>
              <w:spacing w:after="0" w:line="240" w:lineRule="auto"/>
              <w:rPr>
                <w:rFonts w:ascii="Times New Roman" w:hAnsi="Times New Roman"/>
                <w:sz w:val="24"/>
                <w:szCs w:val="24"/>
              </w:rPr>
            </w:pPr>
            <w:r w:rsidRPr="00C92C95">
              <w:rPr>
                <w:rFonts w:ascii="Times New Roman" w:hAnsi="Times New Roman"/>
                <w:sz w:val="24"/>
                <w:szCs w:val="24"/>
              </w:rPr>
              <w:t xml:space="preserve">Case control </w:t>
            </w:r>
          </w:p>
        </w:tc>
        <w:tc>
          <w:tcPr>
            <w:tcW w:w="9498" w:type="dxa"/>
            <w:tcBorders>
              <w:top w:val="single" w:sz="4" w:space="0" w:color="auto"/>
              <w:left w:val="single" w:sz="4" w:space="0" w:color="auto"/>
              <w:bottom w:val="single" w:sz="4" w:space="0" w:color="auto"/>
              <w:right w:val="single" w:sz="4" w:space="0" w:color="auto"/>
            </w:tcBorders>
            <w:shd w:val="clear" w:color="auto" w:fill="auto"/>
            <w:noWrap/>
            <w:hideMark/>
          </w:tcPr>
          <w:p w14:paraId="073E1894" w14:textId="1676EC0E" w:rsidR="00E17A94" w:rsidRPr="001A4D4B" w:rsidRDefault="4A57093A" w:rsidP="002E55B4">
            <w:pPr>
              <w:spacing w:after="0" w:line="240" w:lineRule="auto"/>
              <w:rPr>
                <w:rFonts w:ascii="Times New Roman" w:hAnsi="Times New Roman"/>
                <w:sz w:val="24"/>
                <w:szCs w:val="24"/>
              </w:rPr>
            </w:pPr>
            <w:r w:rsidRPr="4A57093A">
              <w:rPr>
                <w:rFonts w:ascii="Times New Roman" w:hAnsi="Times New Roman"/>
                <w:sz w:val="24"/>
                <w:szCs w:val="24"/>
              </w:rPr>
              <w:t xml:space="preserve">i) Study was conducted in 10 of the 27 states of Brazil, which accounted for 66% of the National </w:t>
            </w:r>
            <w:r w:rsidRPr="00825A47">
              <w:rPr>
                <w:rFonts w:ascii="Times New Roman" w:hAnsi="Times New Roman"/>
                <w:sz w:val="24"/>
                <w:szCs w:val="24"/>
              </w:rPr>
              <w:t>population. ii) variable laboratory capacity across states; iii) differential response rates for cases and controls. iv) overrepresentation of meningitis</w:t>
            </w:r>
            <w:r w:rsidR="00825A47">
              <w:rPr>
                <w:rFonts w:ascii="Times New Roman" w:hAnsi="Times New Roman"/>
                <w:sz w:val="24"/>
                <w:szCs w:val="24"/>
              </w:rPr>
              <w:t>.</w:t>
            </w:r>
          </w:p>
        </w:tc>
      </w:tr>
      <w:tr w:rsidR="00E17A94" w:rsidRPr="001C7759" w14:paraId="6E169251" w14:textId="77777777" w:rsidTr="00825A47">
        <w:trPr>
          <w:trHeight w:val="416"/>
        </w:trPr>
        <w:tc>
          <w:tcPr>
            <w:tcW w:w="1173" w:type="dxa"/>
            <w:tcBorders>
              <w:top w:val="single" w:sz="4" w:space="0" w:color="auto"/>
              <w:left w:val="single" w:sz="4" w:space="0" w:color="auto"/>
              <w:bottom w:val="single" w:sz="4" w:space="0" w:color="auto"/>
              <w:right w:val="single" w:sz="4" w:space="0" w:color="auto"/>
            </w:tcBorders>
            <w:shd w:val="clear" w:color="auto" w:fill="auto"/>
            <w:noWrap/>
            <w:hideMark/>
          </w:tcPr>
          <w:p w14:paraId="15A33A0D" w14:textId="4D3786CE" w:rsidR="00E17A94" w:rsidRPr="002F3C52" w:rsidRDefault="00E17A94" w:rsidP="002E55B4">
            <w:pPr>
              <w:spacing w:after="0" w:line="240" w:lineRule="auto"/>
              <w:rPr>
                <w:rFonts w:ascii="Times New Roman" w:hAnsi="Times New Roman"/>
                <w:sz w:val="24"/>
                <w:szCs w:val="24"/>
              </w:rPr>
            </w:pPr>
            <w:r w:rsidRPr="002F3C52">
              <w:rPr>
                <w:rFonts w:ascii="Times New Roman" w:hAnsi="Times New Roman"/>
                <w:sz w:val="24"/>
                <w:szCs w:val="24"/>
              </w:rPr>
              <w:t>G</w:t>
            </w:r>
            <w:r w:rsidR="00652F49">
              <w:rPr>
                <w:rFonts w:ascii="Times New Roman" w:hAnsi="Times New Roman"/>
                <w:sz w:val="24"/>
                <w:szCs w:val="24"/>
              </w:rPr>
              <w:t>arcia Gabarrot</w:t>
            </w:r>
            <w:r w:rsidRPr="002F3C52">
              <w:rPr>
                <w:rFonts w:ascii="Times New Roman" w:hAnsi="Times New Roman"/>
                <w:sz w:val="24"/>
                <w:szCs w:val="24"/>
              </w:rPr>
              <w:t>, 2014</w:t>
            </w:r>
            <w:r w:rsidR="00652F49">
              <w:rPr>
                <w:rFonts w:ascii="Times New Roman" w:hAnsi="Times New Roman"/>
                <w:sz w:val="24"/>
                <w:szCs w:val="24"/>
              </w:rPr>
              <w:t xml:space="preserve"> [44]</w:t>
            </w:r>
          </w:p>
        </w:tc>
        <w:tc>
          <w:tcPr>
            <w:tcW w:w="1062" w:type="dxa"/>
            <w:tcBorders>
              <w:top w:val="single" w:sz="4" w:space="0" w:color="auto"/>
              <w:left w:val="single" w:sz="4" w:space="0" w:color="auto"/>
              <w:bottom w:val="single" w:sz="4" w:space="0" w:color="auto"/>
              <w:right w:val="single" w:sz="4" w:space="0" w:color="auto"/>
            </w:tcBorders>
            <w:shd w:val="clear" w:color="auto" w:fill="auto"/>
            <w:noWrap/>
            <w:hideMark/>
          </w:tcPr>
          <w:p w14:paraId="31F6AF0F" w14:textId="77777777" w:rsidR="00E17A94" w:rsidRPr="00290692" w:rsidRDefault="00E17A94" w:rsidP="002E55B4">
            <w:pPr>
              <w:spacing w:after="0" w:line="240" w:lineRule="auto"/>
              <w:rPr>
                <w:rFonts w:ascii="Times New Roman" w:hAnsi="Times New Roman"/>
                <w:sz w:val="24"/>
                <w:szCs w:val="24"/>
              </w:rPr>
            </w:pPr>
            <w:r w:rsidRPr="00290692">
              <w:rPr>
                <w:rFonts w:ascii="Times New Roman" w:hAnsi="Times New Roman"/>
                <w:sz w:val="24"/>
                <w:szCs w:val="24"/>
              </w:rPr>
              <w:t>Uruguay</w:t>
            </w:r>
          </w:p>
        </w:tc>
        <w:tc>
          <w:tcPr>
            <w:tcW w:w="1446" w:type="dxa"/>
            <w:tcBorders>
              <w:top w:val="single" w:sz="4" w:space="0" w:color="auto"/>
              <w:left w:val="single" w:sz="4" w:space="0" w:color="auto"/>
              <w:bottom w:val="single" w:sz="4" w:space="0" w:color="auto"/>
              <w:right w:val="single" w:sz="4" w:space="0" w:color="auto"/>
            </w:tcBorders>
            <w:shd w:val="clear" w:color="auto" w:fill="auto"/>
            <w:noWrap/>
            <w:hideMark/>
          </w:tcPr>
          <w:p w14:paraId="5FA69DFA" w14:textId="77777777" w:rsidR="00E17A94" w:rsidRPr="00764EA7" w:rsidRDefault="00E17A94" w:rsidP="002E55B4">
            <w:pPr>
              <w:spacing w:after="0" w:line="240" w:lineRule="auto"/>
              <w:rPr>
                <w:rFonts w:ascii="Times New Roman" w:hAnsi="Times New Roman"/>
                <w:sz w:val="24"/>
                <w:szCs w:val="24"/>
              </w:rPr>
            </w:pPr>
            <w:r w:rsidRPr="00764EA7">
              <w:rPr>
                <w:rFonts w:ascii="Times New Roman" w:hAnsi="Times New Roman"/>
                <w:sz w:val="24"/>
                <w:szCs w:val="24"/>
              </w:rPr>
              <w:t>PCV-13/ 2+1</w:t>
            </w:r>
          </w:p>
        </w:tc>
        <w:tc>
          <w:tcPr>
            <w:tcW w:w="2664" w:type="dxa"/>
            <w:tcBorders>
              <w:top w:val="single" w:sz="4" w:space="0" w:color="auto"/>
              <w:left w:val="single" w:sz="4" w:space="0" w:color="auto"/>
              <w:bottom w:val="single" w:sz="4" w:space="0" w:color="auto"/>
              <w:right w:val="single" w:sz="4" w:space="0" w:color="auto"/>
            </w:tcBorders>
            <w:shd w:val="clear" w:color="auto" w:fill="auto"/>
            <w:noWrap/>
            <w:hideMark/>
          </w:tcPr>
          <w:p w14:paraId="16075D42" w14:textId="77777777" w:rsidR="00E17A94" w:rsidRPr="00C92C95" w:rsidRDefault="00E17A94" w:rsidP="002E55B4">
            <w:pPr>
              <w:spacing w:after="0" w:line="240" w:lineRule="auto"/>
              <w:rPr>
                <w:rFonts w:ascii="Times New Roman" w:hAnsi="Times New Roman"/>
                <w:sz w:val="24"/>
                <w:szCs w:val="24"/>
              </w:rPr>
            </w:pPr>
            <w:r w:rsidRPr="00C92C95">
              <w:rPr>
                <w:rFonts w:ascii="Times New Roman" w:hAnsi="Times New Roman"/>
                <w:sz w:val="24"/>
                <w:szCs w:val="24"/>
              </w:rPr>
              <w:t>Before-after</w:t>
            </w:r>
          </w:p>
        </w:tc>
        <w:tc>
          <w:tcPr>
            <w:tcW w:w="9498" w:type="dxa"/>
            <w:tcBorders>
              <w:top w:val="single" w:sz="4" w:space="0" w:color="auto"/>
              <w:left w:val="single" w:sz="4" w:space="0" w:color="auto"/>
              <w:bottom w:val="single" w:sz="4" w:space="0" w:color="auto"/>
              <w:right w:val="single" w:sz="4" w:space="0" w:color="auto"/>
            </w:tcBorders>
            <w:shd w:val="clear" w:color="auto" w:fill="auto"/>
            <w:noWrap/>
            <w:hideMark/>
          </w:tcPr>
          <w:p w14:paraId="339173DC" w14:textId="2C4E0826" w:rsidR="00E17A94" w:rsidRPr="00AB3911" w:rsidRDefault="4A57093A" w:rsidP="002E55B4">
            <w:pPr>
              <w:spacing w:after="0" w:line="240" w:lineRule="auto"/>
              <w:rPr>
                <w:rFonts w:ascii="Times New Roman" w:hAnsi="Times New Roman"/>
                <w:sz w:val="24"/>
                <w:szCs w:val="24"/>
              </w:rPr>
            </w:pPr>
            <w:r w:rsidRPr="4A57093A">
              <w:rPr>
                <w:rFonts w:ascii="Times New Roman" w:hAnsi="Times New Roman"/>
                <w:sz w:val="24"/>
                <w:szCs w:val="24"/>
              </w:rPr>
              <w:t xml:space="preserve">i) Although the authors report this as a retrospective population based cohort study, the reviewers characterized this as a before-after study as rates for the pre- and post-intervention periods are compared and study population is not individually followed prospectively as would characterize a cohort study design.  ii) Data considered in this analysis were obtained from the National Public Health Reference Laboratory for S. pneumoniae surveillance – it is not clear whether data included all IPD cases in the country, as the system is a passive laboratory based non-mandatory system. iii) Denominator population used for rate estimation not shown by authors, and from methods it is not possible to conclude whether annual population estimates were used. iv) Data for the pre- and post-vaccine introduction periods are presented in an aggregate manner. v) Inherent to before-after studies, existing trends prior to the intervention and seasonality patterns are not considered when comparing rates before and after vaccine </w:t>
            </w:r>
            <w:r w:rsidRPr="00825A47">
              <w:rPr>
                <w:rFonts w:ascii="Times New Roman" w:hAnsi="Times New Roman"/>
                <w:sz w:val="24"/>
                <w:szCs w:val="24"/>
              </w:rPr>
              <w:t xml:space="preserve">introduction. </w:t>
            </w:r>
            <w:r w:rsidR="00825A47">
              <w:rPr>
                <w:rFonts w:ascii="Times New Roman" w:hAnsi="Times New Roman"/>
                <w:sz w:val="24"/>
                <w:szCs w:val="24"/>
              </w:rPr>
              <w:t>vi) C</w:t>
            </w:r>
            <w:r w:rsidRPr="00825A47">
              <w:rPr>
                <w:rFonts w:ascii="Times New Roman" w:hAnsi="Times New Roman"/>
                <w:sz w:val="24"/>
                <w:szCs w:val="24"/>
              </w:rPr>
              <w:t>ase detection enhanced in post-vaccination period</w:t>
            </w:r>
            <w:r w:rsidR="00825A47">
              <w:rPr>
                <w:rFonts w:ascii="Times New Roman" w:hAnsi="Times New Roman"/>
                <w:sz w:val="24"/>
                <w:szCs w:val="24"/>
              </w:rPr>
              <w:t>.</w:t>
            </w:r>
          </w:p>
        </w:tc>
      </w:tr>
    </w:tbl>
    <w:p w14:paraId="72F80DA2" w14:textId="663B62ED" w:rsidR="00E17A94" w:rsidRPr="002F3C52" w:rsidRDefault="00E17A94" w:rsidP="002E55B4">
      <w:pPr>
        <w:rPr>
          <w:rFonts w:ascii="Times New Roman" w:hAnsi="Times New Roman"/>
          <w:sz w:val="24"/>
          <w:szCs w:val="24"/>
        </w:rPr>
      </w:pPr>
    </w:p>
    <w:p w14:paraId="312FE262" w14:textId="77777777" w:rsidR="00E17A94" w:rsidRPr="001C7759" w:rsidRDefault="00E17A94" w:rsidP="002E55B4">
      <w:pPr>
        <w:rPr>
          <w:rFonts w:ascii="Times New Roman" w:hAnsi="Times New Roman"/>
          <w:sz w:val="24"/>
          <w:szCs w:val="24"/>
        </w:rPr>
        <w:sectPr w:rsidR="00E17A94" w:rsidRPr="001C7759" w:rsidSect="00652F49">
          <w:footerReference w:type="default" r:id="rId8"/>
          <w:pgSz w:w="16838" w:h="11906" w:orient="landscape"/>
          <w:pgMar w:top="1009" w:right="720" w:bottom="1298" w:left="720" w:header="709" w:footer="505" w:gutter="0"/>
          <w:cols w:space="708"/>
          <w:docGrid w:linePitch="360"/>
        </w:sectPr>
      </w:pPr>
    </w:p>
    <w:p w14:paraId="150C9E0C" w14:textId="77777777" w:rsidR="00815D96" w:rsidRPr="001C7759" w:rsidRDefault="00815D96" w:rsidP="002E55B4">
      <w:pPr>
        <w:rPr>
          <w:rFonts w:ascii="Times New Roman" w:hAnsi="Times New Roman"/>
          <w:sz w:val="24"/>
          <w:szCs w:val="24"/>
        </w:rPr>
      </w:pPr>
    </w:p>
    <w:p w14:paraId="20180109" w14:textId="77777777" w:rsidR="0019305E" w:rsidRPr="001C7759" w:rsidRDefault="0019305E" w:rsidP="002E55B4">
      <w:pPr>
        <w:rPr>
          <w:rFonts w:ascii="Times New Roman" w:hAnsi="Times New Roman"/>
          <w:sz w:val="24"/>
          <w:szCs w:val="24"/>
        </w:rPr>
      </w:pPr>
      <w:r w:rsidRPr="001C7759">
        <w:rPr>
          <w:rFonts w:ascii="Times New Roman" w:hAnsi="Times New Roman"/>
          <w:sz w:val="24"/>
          <w:szCs w:val="24"/>
        </w:rPr>
        <w:t xml:space="preserve">Hanquet G, </w:t>
      </w:r>
      <w:r w:rsidRPr="001C7759">
        <w:rPr>
          <w:rFonts w:ascii="Times New Roman" w:eastAsia="OPJOJ A+ MTSY" w:hAnsi="Times New Roman"/>
          <w:sz w:val="24"/>
          <w:szCs w:val="24"/>
        </w:rPr>
        <w:t xml:space="preserve">Valenciano M, Simondon F &amp;Moren A. </w:t>
      </w:r>
      <w:r w:rsidRPr="001C7759">
        <w:rPr>
          <w:rFonts w:ascii="Times New Roman" w:hAnsi="Times New Roman"/>
          <w:sz w:val="24"/>
          <w:szCs w:val="24"/>
        </w:rPr>
        <w:t>Vaccine effects and impact of vaccination programmes in post-licensure studies. Vaccine  2013; 31:5634– 5642.</w:t>
      </w:r>
    </w:p>
    <w:p w14:paraId="53EC8578" w14:textId="77777777" w:rsidR="0019305E" w:rsidRPr="001C7759" w:rsidRDefault="00605F10" w:rsidP="002E55B4">
      <w:pPr>
        <w:rPr>
          <w:rFonts w:ascii="Times New Roman" w:eastAsia="Calibri" w:hAnsi="Times New Roman"/>
          <w:sz w:val="24"/>
          <w:szCs w:val="24"/>
        </w:rPr>
      </w:pPr>
      <w:r w:rsidRPr="001C7759">
        <w:rPr>
          <w:rFonts w:ascii="Times New Roman" w:hAnsi="Times New Roman"/>
          <w:sz w:val="24"/>
          <w:szCs w:val="24"/>
        </w:rPr>
        <w:t>Reeves BC, Deeks JJ, Higgins JPT, Wells GA. Chapter 13:</w:t>
      </w:r>
      <w:r w:rsidR="007E4EFB" w:rsidRPr="001C7759">
        <w:rPr>
          <w:rFonts w:ascii="Times New Roman" w:hAnsi="Times New Roman"/>
          <w:sz w:val="24"/>
          <w:szCs w:val="24"/>
        </w:rPr>
        <w:t xml:space="preserve"> Including non-randomized studies. In: Higgins JPT, Green S (editors), Cochrane Handbook for Systematic Reviews of Interventios. Chichester (UK): Johns Wiley &amp; Sons, 2008.</w:t>
      </w:r>
      <w:r w:rsidR="0019305E" w:rsidRPr="001C7759">
        <w:rPr>
          <w:rFonts w:ascii="Times New Roman" w:eastAsia="Calibri" w:hAnsi="Times New Roman"/>
          <w:sz w:val="24"/>
          <w:szCs w:val="24"/>
        </w:rPr>
        <w:t xml:space="preserve"> </w:t>
      </w:r>
    </w:p>
    <w:p w14:paraId="33C92636" w14:textId="77777777" w:rsidR="0019305E" w:rsidRPr="001C7759" w:rsidRDefault="0019305E" w:rsidP="002E55B4">
      <w:pPr>
        <w:rPr>
          <w:rFonts w:ascii="Times New Roman" w:eastAsia="Calibri" w:hAnsi="Times New Roman"/>
          <w:sz w:val="24"/>
          <w:szCs w:val="24"/>
        </w:rPr>
      </w:pPr>
      <w:r w:rsidRPr="001C7759">
        <w:rPr>
          <w:rFonts w:ascii="Times New Roman" w:eastAsia="Calibri" w:hAnsi="Times New Roman"/>
          <w:sz w:val="24"/>
          <w:szCs w:val="24"/>
        </w:rPr>
        <w:t>Sanderson S, Tatt ID and Higgins JPT. Tools for assessing quality and susceptibility</w:t>
      </w:r>
      <w:r w:rsidRPr="001C7759">
        <w:rPr>
          <w:rFonts w:ascii="Times New Roman" w:hAnsi="Times New Roman"/>
          <w:sz w:val="24"/>
          <w:szCs w:val="24"/>
        </w:rPr>
        <w:t xml:space="preserve"> </w:t>
      </w:r>
      <w:r w:rsidRPr="001C7759">
        <w:rPr>
          <w:rFonts w:ascii="Times New Roman" w:eastAsia="Calibri" w:hAnsi="Times New Roman"/>
          <w:sz w:val="24"/>
          <w:szCs w:val="24"/>
        </w:rPr>
        <w:t>to bias in observational studies in</w:t>
      </w:r>
      <w:r w:rsidRPr="001C7759">
        <w:rPr>
          <w:rFonts w:ascii="Times New Roman" w:hAnsi="Times New Roman"/>
          <w:sz w:val="24"/>
          <w:szCs w:val="24"/>
        </w:rPr>
        <w:t xml:space="preserve"> </w:t>
      </w:r>
      <w:r w:rsidRPr="001C7759">
        <w:rPr>
          <w:rFonts w:ascii="Times New Roman" w:eastAsia="Calibri" w:hAnsi="Times New Roman"/>
          <w:sz w:val="24"/>
          <w:szCs w:val="24"/>
        </w:rPr>
        <w:t>epidemiology: a systematic review and</w:t>
      </w:r>
      <w:r w:rsidRPr="001C7759">
        <w:rPr>
          <w:rFonts w:ascii="Times New Roman" w:hAnsi="Times New Roman"/>
          <w:sz w:val="24"/>
          <w:szCs w:val="24"/>
        </w:rPr>
        <w:t xml:space="preserve"> </w:t>
      </w:r>
      <w:r w:rsidRPr="001C7759">
        <w:rPr>
          <w:rFonts w:ascii="Times New Roman" w:eastAsia="Calibri" w:hAnsi="Times New Roman"/>
          <w:sz w:val="24"/>
          <w:szCs w:val="24"/>
        </w:rPr>
        <w:t>annotated bibliography. International Journal of Epidemiology 2007; 36:666-676.</w:t>
      </w:r>
    </w:p>
    <w:p w14:paraId="46CBA262" w14:textId="77777777" w:rsidR="00D30C14" w:rsidRPr="001C7759" w:rsidRDefault="00ED4B2C" w:rsidP="002E55B4">
      <w:pPr>
        <w:rPr>
          <w:rFonts w:ascii="Times New Roman" w:hAnsi="Times New Roman"/>
          <w:sz w:val="24"/>
          <w:szCs w:val="24"/>
        </w:rPr>
      </w:pPr>
      <w:r w:rsidRPr="001C7759">
        <w:rPr>
          <w:rFonts w:ascii="Times New Roman" w:hAnsi="Times New Roman"/>
          <w:sz w:val="24"/>
          <w:szCs w:val="24"/>
        </w:rPr>
        <w:t>Sterne JAC, Egger M, Moher D (Editors). Chapter 10: Addressing reporting bias. In: Higgins JPT, Green S (editors), Cochrane Handbook for Systematic Reviews of Interventio</w:t>
      </w:r>
      <w:r w:rsidR="001E41EB" w:rsidRPr="001C7759">
        <w:rPr>
          <w:rFonts w:ascii="Times New Roman" w:hAnsi="Times New Roman"/>
          <w:sz w:val="24"/>
          <w:szCs w:val="24"/>
        </w:rPr>
        <w:t>n</w:t>
      </w:r>
      <w:r w:rsidRPr="001C7759">
        <w:rPr>
          <w:rFonts w:ascii="Times New Roman" w:hAnsi="Times New Roman"/>
          <w:sz w:val="24"/>
          <w:szCs w:val="24"/>
        </w:rPr>
        <w:t>s. Chichester (UK): Johns Wiley &amp; Sons, 2008.</w:t>
      </w:r>
    </w:p>
    <w:p w14:paraId="0D216F5C" w14:textId="77777777" w:rsidR="001E41EB" w:rsidRPr="001C7759" w:rsidRDefault="001E41EB" w:rsidP="001E41EB">
      <w:pPr>
        <w:autoSpaceDE w:val="0"/>
        <w:autoSpaceDN w:val="0"/>
        <w:adjustRightInd w:val="0"/>
        <w:spacing w:after="0" w:line="240" w:lineRule="auto"/>
        <w:rPr>
          <w:rFonts w:ascii="Times New Roman" w:eastAsia="Calibri" w:hAnsi="Times New Roman"/>
          <w:sz w:val="24"/>
          <w:szCs w:val="24"/>
          <w:lang w:eastAsia="pt-BR"/>
        </w:rPr>
      </w:pPr>
      <w:r w:rsidRPr="001C7759">
        <w:rPr>
          <w:rFonts w:ascii="Times New Roman" w:eastAsia="Calibri" w:hAnsi="Times New Roman"/>
          <w:sz w:val="24"/>
          <w:szCs w:val="24"/>
          <w:lang w:eastAsia="pt-BR"/>
        </w:rPr>
        <w:t>Wells GS, O’Connell D, Peterson J, Welch V, Losos M, Tugwell P: The Newcastle-Ottawa scale (NOS) for assessing the quality  of nonrandomized studies in meta-analyses. Ottawa Hospital Research Institute. 2008</w:t>
      </w:r>
    </w:p>
    <w:p w14:paraId="56B9C329" w14:textId="77777777" w:rsidR="001E41EB" w:rsidRPr="002F3C52" w:rsidRDefault="001E41EB" w:rsidP="001E41EB">
      <w:pPr>
        <w:rPr>
          <w:rFonts w:ascii="Times New Roman" w:hAnsi="Times New Roman"/>
          <w:sz w:val="24"/>
          <w:szCs w:val="24"/>
        </w:rPr>
      </w:pPr>
      <w:r w:rsidRPr="001C7759">
        <w:rPr>
          <w:rFonts w:ascii="Times New Roman" w:eastAsia="Calibri" w:hAnsi="Times New Roman"/>
          <w:sz w:val="24"/>
          <w:szCs w:val="24"/>
          <w:lang w:eastAsia="pt-BR"/>
        </w:rPr>
        <w:t>[http://www.ohri.ca/programs/clinical_epidemiology/oxford.asp]</w:t>
      </w:r>
    </w:p>
    <w:p w14:paraId="2F80D237" w14:textId="2A05A0CA" w:rsidR="00D301CF" w:rsidRPr="00E5744C" w:rsidRDefault="00D301CF" w:rsidP="00BB07E4">
      <w:pPr>
        <w:rPr>
          <w:rFonts w:ascii="Times New Roman" w:hAnsi="Times New Roman"/>
          <w:sz w:val="24"/>
          <w:szCs w:val="24"/>
        </w:rPr>
      </w:pPr>
    </w:p>
    <w:sectPr w:rsidR="00D301CF" w:rsidRPr="00E5744C" w:rsidSect="002E55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01A96" w14:textId="77777777" w:rsidR="00A02C64" w:rsidRDefault="00A02C64">
      <w:pPr>
        <w:spacing w:after="0" w:line="240" w:lineRule="auto"/>
      </w:pPr>
      <w:r>
        <w:separator/>
      </w:r>
    </w:p>
  </w:endnote>
  <w:endnote w:type="continuationSeparator" w:id="0">
    <w:p w14:paraId="0AC2C43E" w14:textId="77777777" w:rsidR="00A02C64" w:rsidRDefault="00A0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JOJ A+ MTSY">
    <w:altName w:val="Arial Unicode MS"/>
    <w:panose1 w:val="00000000000000000000"/>
    <w:charset w:val="81"/>
    <w:family w:val="swiss"/>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1FDA" w14:textId="77777777" w:rsidR="00652F49" w:rsidRDefault="00652F49">
    <w:pPr>
      <w:pStyle w:val="Footer"/>
      <w:jc w:val="right"/>
    </w:pPr>
    <w:r>
      <w:fldChar w:fldCharType="begin"/>
    </w:r>
    <w:r>
      <w:instrText xml:space="preserve"> PAGE   \* MERGEFORMAT </w:instrText>
    </w:r>
    <w:r>
      <w:fldChar w:fldCharType="separate"/>
    </w:r>
    <w:r w:rsidR="00825A47">
      <w:rPr>
        <w:noProof/>
      </w:rPr>
      <w:t>1</w:t>
    </w:r>
    <w:r>
      <w:rPr>
        <w:noProof/>
      </w:rPr>
      <w:fldChar w:fldCharType="end"/>
    </w:r>
  </w:p>
  <w:p w14:paraId="307EE63B" w14:textId="77777777" w:rsidR="00652F49" w:rsidRDefault="00652F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D1F7" w14:textId="77777777" w:rsidR="00A02C64" w:rsidRDefault="00A02C64">
      <w:pPr>
        <w:spacing w:after="0" w:line="240" w:lineRule="auto"/>
      </w:pPr>
      <w:r>
        <w:separator/>
      </w:r>
    </w:p>
  </w:footnote>
  <w:footnote w:type="continuationSeparator" w:id="0">
    <w:p w14:paraId="21B956FC" w14:textId="77777777" w:rsidR="00A02C64" w:rsidRDefault="00A02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8305F"/>
    <w:multiLevelType w:val="hybridMultilevel"/>
    <w:tmpl w:val="894A4B76"/>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3BB674DC"/>
    <w:multiLevelType w:val="hybridMultilevel"/>
    <w:tmpl w:val="BB96E718"/>
    <w:lvl w:ilvl="0" w:tplc="04160001">
      <w:start w:val="1"/>
      <w:numFmt w:val="bullet"/>
      <w:lvlText w:val=""/>
      <w:lvlJc w:val="left"/>
      <w:pPr>
        <w:ind w:left="648" w:hanging="360"/>
      </w:pPr>
      <w:rPr>
        <w:rFonts w:ascii="Symbol" w:hAnsi="Symbol" w:hint="default"/>
      </w:rPr>
    </w:lvl>
    <w:lvl w:ilvl="1" w:tplc="04160003" w:tentative="1">
      <w:start w:val="1"/>
      <w:numFmt w:val="bullet"/>
      <w:lvlText w:val="o"/>
      <w:lvlJc w:val="left"/>
      <w:pPr>
        <w:ind w:left="1368" w:hanging="360"/>
      </w:pPr>
      <w:rPr>
        <w:rFonts w:ascii="Courier New" w:hAnsi="Courier New" w:cs="Courier New" w:hint="default"/>
      </w:rPr>
    </w:lvl>
    <w:lvl w:ilvl="2" w:tplc="04160005" w:tentative="1">
      <w:start w:val="1"/>
      <w:numFmt w:val="bullet"/>
      <w:lvlText w:val=""/>
      <w:lvlJc w:val="left"/>
      <w:pPr>
        <w:ind w:left="2088" w:hanging="360"/>
      </w:pPr>
      <w:rPr>
        <w:rFonts w:ascii="Wingdings" w:hAnsi="Wingdings" w:hint="default"/>
      </w:rPr>
    </w:lvl>
    <w:lvl w:ilvl="3" w:tplc="04160001" w:tentative="1">
      <w:start w:val="1"/>
      <w:numFmt w:val="bullet"/>
      <w:lvlText w:val=""/>
      <w:lvlJc w:val="left"/>
      <w:pPr>
        <w:ind w:left="2808" w:hanging="360"/>
      </w:pPr>
      <w:rPr>
        <w:rFonts w:ascii="Symbol" w:hAnsi="Symbol" w:hint="default"/>
      </w:rPr>
    </w:lvl>
    <w:lvl w:ilvl="4" w:tplc="04160003" w:tentative="1">
      <w:start w:val="1"/>
      <w:numFmt w:val="bullet"/>
      <w:lvlText w:val="o"/>
      <w:lvlJc w:val="left"/>
      <w:pPr>
        <w:ind w:left="3528" w:hanging="360"/>
      </w:pPr>
      <w:rPr>
        <w:rFonts w:ascii="Courier New" w:hAnsi="Courier New" w:cs="Courier New" w:hint="default"/>
      </w:rPr>
    </w:lvl>
    <w:lvl w:ilvl="5" w:tplc="04160005" w:tentative="1">
      <w:start w:val="1"/>
      <w:numFmt w:val="bullet"/>
      <w:lvlText w:val=""/>
      <w:lvlJc w:val="left"/>
      <w:pPr>
        <w:ind w:left="4248" w:hanging="360"/>
      </w:pPr>
      <w:rPr>
        <w:rFonts w:ascii="Wingdings" w:hAnsi="Wingdings" w:hint="default"/>
      </w:rPr>
    </w:lvl>
    <w:lvl w:ilvl="6" w:tplc="04160001" w:tentative="1">
      <w:start w:val="1"/>
      <w:numFmt w:val="bullet"/>
      <w:lvlText w:val=""/>
      <w:lvlJc w:val="left"/>
      <w:pPr>
        <w:ind w:left="4968" w:hanging="360"/>
      </w:pPr>
      <w:rPr>
        <w:rFonts w:ascii="Symbol" w:hAnsi="Symbol" w:hint="default"/>
      </w:rPr>
    </w:lvl>
    <w:lvl w:ilvl="7" w:tplc="04160003" w:tentative="1">
      <w:start w:val="1"/>
      <w:numFmt w:val="bullet"/>
      <w:lvlText w:val="o"/>
      <w:lvlJc w:val="left"/>
      <w:pPr>
        <w:ind w:left="5688" w:hanging="360"/>
      </w:pPr>
      <w:rPr>
        <w:rFonts w:ascii="Courier New" w:hAnsi="Courier New" w:cs="Courier New" w:hint="default"/>
      </w:rPr>
    </w:lvl>
    <w:lvl w:ilvl="8" w:tplc="04160005" w:tentative="1">
      <w:start w:val="1"/>
      <w:numFmt w:val="bullet"/>
      <w:lvlText w:val=""/>
      <w:lvlJc w:val="left"/>
      <w:pPr>
        <w:ind w:left="64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BF"/>
    <w:rsid w:val="000017E5"/>
    <w:rsid w:val="00001BDD"/>
    <w:rsid w:val="000062ED"/>
    <w:rsid w:val="0001097B"/>
    <w:rsid w:val="00014215"/>
    <w:rsid w:val="00020D40"/>
    <w:rsid w:val="000216F2"/>
    <w:rsid w:val="00023844"/>
    <w:rsid w:val="00024B94"/>
    <w:rsid w:val="0002763B"/>
    <w:rsid w:val="00027686"/>
    <w:rsid w:val="00027833"/>
    <w:rsid w:val="000340B3"/>
    <w:rsid w:val="000351E8"/>
    <w:rsid w:val="00040C50"/>
    <w:rsid w:val="0004218E"/>
    <w:rsid w:val="0004285A"/>
    <w:rsid w:val="00042C93"/>
    <w:rsid w:val="00057341"/>
    <w:rsid w:val="000628BA"/>
    <w:rsid w:val="000674CA"/>
    <w:rsid w:val="0006772D"/>
    <w:rsid w:val="00070841"/>
    <w:rsid w:val="0007452D"/>
    <w:rsid w:val="00075BC6"/>
    <w:rsid w:val="0007740A"/>
    <w:rsid w:val="00077AE3"/>
    <w:rsid w:val="0008312C"/>
    <w:rsid w:val="000873B3"/>
    <w:rsid w:val="000908BC"/>
    <w:rsid w:val="00093E03"/>
    <w:rsid w:val="0009500C"/>
    <w:rsid w:val="00097690"/>
    <w:rsid w:val="000A2201"/>
    <w:rsid w:val="000A5E26"/>
    <w:rsid w:val="000A7329"/>
    <w:rsid w:val="000B0348"/>
    <w:rsid w:val="000B6FE4"/>
    <w:rsid w:val="000C3AA0"/>
    <w:rsid w:val="000C5364"/>
    <w:rsid w:val="000C7F44"/>
    <w:rsid w:val="000D237D"/>
    <w:rsid w:val="000D2A43"/>
    <w:rsid w:val="000D3692"/>
    <w:rsid w:val="000D6532"/>
    <w:rsid w:val="000E0293"/>
    <w:rsid w:val="000E063A"/>
    <w:rsid w:val="000E0F0D"/>
    <w:rsid w:val="000E3DF6"/>
    <w:rsid w:val="000E4A84"/>
    <w:rsid w:val="000F0612"/>
    <w:rsid w:val="000F26B4"/>
    <w:rsid w:val="000F3377"/>
    <w:rsid w:val="000F3513"/>
    <w:rsid w:val="000F4B0B"/>
    <w:rsid w:val="0010247D"/>
    <w:rsid w:val="001036B5"/>
    <w:rsid w:val="001044BD"/>
    <w:rsid w:val="001114B2"/>
    <w:rsid w:val="00114BFC"/>
    <w:rsid w:val="00115FBC"/>
    <w:rsid w:val="001161AF"/>
    <w:rsid w:val="001169B2"/>
    <w:rsid w:val="00124DE5"/>
    <w:rsid w:val="00124E56"/>
    <w:rsid w:val="00125F20"/>
    <w:rsid w:val="00133541"/>
    <w:rsid w:val="00137535"/>
    <w:rsid w:val="00147C0A"/>
    <w:rsid w:val="00153377"/>
    <w:rsid w:val="00156A91"/>
    <w:rsid w:val="0015795F"/>
    <w:rsid w:val="0016184C"/>
    <w:rsid w:val="00163F56"/>
    <w:rsid w:val="00164874"/>
    <w:rsid w:val="00164A09"/>
    <w:rsid w:val="00166D47"/>
    <w:rsid w:val="0016762D"/>
    <w:rsid w:val="00171343"/>
    <w:rsid w:val="00175441"/>
    <w:rsid w:val="00175E08"/>
    <w:rsid w:val="001762A6"/>
    <w:rsid w:val="00176A07"/>
    <w:rsid w:val="001773DC"/>
    <w:rsid w:val="00177ABA"/>
    <w:rsid w:val="001824B0"/>
    <w:rsid w:val="00182E23"/>
    <w:rsid w:val="001830B1"/>
    <w:rsid w:val="001862ED"/>
    <w:rsid w:val="00190404"/>
    <w:rsid w:val="0019041F"/>
    <w:rsid w:val="0019170C"/>
    <w:rsid w:val="001921E1"/>
    <w:rsid w:val="0019305A"/>
    <w:rsid w:val="0019305E"/>
    <w:rsid w:val="0019596A"/>
    <w:rsid w:val="00196921"/>
    <w:rsid w:val="001A2ABB"/>
    <w:rsid w:val="001A4D4B"/>
    <w:rsid w:val="001A5CC2"/>
    <w:rsid w:val="001A634C"/>
    <w:rsid w:val="001B1355"/>
    <w:rsid w:val="001B2210"/>
    <w:rsid w:val="001B4443"/>
    <w:rsid w:val="001B4F3B"/>
    <w:rsid w:val="001B534B"/>
    <w:rsid w:val="001B671B"/>
    <w:rsid w:val="001B6D1C"/>
    <w:rsid w:val="001B7D90"/>
    <w:rsid w:val="001C2F91"/>
    <w:rsid w:val="001C7759"/>
    <w:rsid w:val="001D17F8"/>
    <w:rsid w:val="001D55D4"/>
    <w:rsid w:val="001D59E1"/>
    <w:rsid w:val="001E1288"/>
    <w:rsid w:val="001E1B20"/>
    <w:rsid w:val="001E3DC8"/>
    <w:rsid w:val="001E41EB"/>
    <w:rsid w:val="001E4439"/>
    <w:rsid w:val="001E5BA1"/>
    <w:rsid w:val="001F280B"/>
    <w:rsid w:val="001F2A41"/>
    <w:rsid w:val="001F3114"/>
    <w:rsid w:val="001F6340"/>
    <w:rsid w:val="001F6697"/>
    <w:rsid w:val="00201CD3"/>
    <w:rsid w:val="00203241"/>
    <w:rsid w:val="00203CE7"/>
    <w:rsid w:val="00204179"/>
    <w:rsid w:val="002060CF"/>
    <w:rsid w:val="00207CC6"/>
    <w:rsid w:val="0021000C"/>
    <w:rsid w:val="002109F8"/>
    <w:rsid w:val="002135AC"/>
    <w:rsid w:val="00213EDA"/>
    <w:rsid w:val="0021595A"/>
    <w:rsid w:val="00223CB6"/>
    <w:rsid w:val="002325ED"/>
    <w:rsid w:val="00233F8C"/>
    <w:rsid w:val="00235C35"/>
    <w:rsid w:val="00243D36"/>
    <w:rsid w:val="002451E9"/>
    <w:rsid w:val="0024645A"/>
    <w:rsid w:val="00246884"/>
    <w:rsid w:val="00252201"/>
    <w:rsid w:val="00252E5C"/>
    <w:rsid w:val="00253177"/>
    <w:rsid w:val="00260290"/>
    <w:rsid w:val="00263684"/>
    <w:rsid w:val="0026398C"/>
    <w:rsid w:val="00266930"/>
    <w:rsid w:val="00273F0C"/>
    <w:rsid w:val="0027509E"/>
    <w:rsid w:val="002753C5"/>
    <w:rsid w:val="00275CE4"/>
    <w:rsid w:val="0028004A"/>
    <w:rsid w:val="00285898"/>
    <w:rsid w:val="00285A6D"/>
    <w:rsid w:val="00286750"/>
    <w:rsid w:val="00286A22"/>
    <w:rsid w:val="00287767"/>
    <w:rsid w:val="00287932"/>
    <w:rsid w:val="00287CCF"/>
    <w:rsid w:val="00290692"/>
    <w:rsid w:val="0029427A"/>
    <w:rsid w:val="00297250"/>
    <w:rsid w:val="002A05FB"/>
    <w:rsid w:val="002A1040"/>
    <w:rsid w:val="002A1919"/>
    <w:rsid w:val="002A270C"/>
    <w:rsid w:val="002A69B3"/>
    <w:rsid w:val="002B2554"/>
    <w:rsid w:val="002B641B"/>
    <w:rsid w:val="002C15DA"/>
    <w:rsid w:val="002C409B"/>
    <w:rsid w:val="002C646D"/>
    <w:rsid w:val="002D20A6"/>
    <w:rsid w:val="002D41F1"/>
    <w:rsid w:val="002D435E"/>
    <w:rsid w:val="002D4C5B"/>
    <w:rsid w:val="002E0291"/>
    <w:rsid w:val="002E55B4"/>
    <w:rsid w:val="002E5FF8"/>
    <w:rsid w:val="002E6129"/>
    <w:rsid w:val="002E7E56"/>
    <w:rsid w:val="002F0680"/>
    <w:rsid w:val="002F14EE"/>
    <w:rsid w:val="002F3C52"/>
    <w:rsid w:val="002F3DC7"/>
    <w:rsid w:val="00302F12"/>
    <w:rsid w:val="00303B59"/>
    <w:rsid w:val="003047C4"/>
    <w:rsid w:val="003048B9"/>
    <w:rsid w:val="00306A7D"/>
    <w:rsid w:val="00307780"/>
    <w:rsid w:val="00312946"/>
    <w:rsid w:val="0031759B"/>
    <w:rsid w:val="00320023"/>
    <w:rsid w:val="003216E6"/>
    <w:rsid w:val="0032263A"/>
    <w:rsid w:val="003337C4"/>
    <w:rsid w:val="00335680"/>
    <w:rsid w:val="00337967"/>
    <w:rsid w:val="00340FF1"/>
    <w:rsid w:val="0034247B"/>
    <w:rsid w:val="00344069"/>
    <w:rsid w:val="003457A4"/>
    <w:rsid w:val="00347605"/>
    <w:rsid w:val="00347FF8"/>
    <w:rsid w:val="00353E29"/>
    <w:rsid w:val="00355901"/>
    <w:rsid w:val="00355EAA"/>
    <w:rsid w:val="00355FA0"/>
    <w:rsid w:val="00362194"/>
    <w:rsid w:val="00364BD8"/>
    <w:rsid w:val="00365CC5"/>
    <w:rsid w:val="00366491"/>
    <w:rsid w:val="00374EE1"/>
    <w:rsid w:val="003769B1"/>
    <w:rsid w:val="00382D61"/>
    <w:rsid w:val="003846B7"/>
    <w:rsid w:val="00384DF1"/>
    <w:rsid w:val="00393309"/>
    <w:rsid w:val="00393888"/>
    <w:rsid w:val="00393D59"/>
    <w:rsid w:val="00395574"/>
    <w:rsid w:val="00395945"/>
    <w:rsid w:val="003A6694"/>
    <w:rsid w:val="003A7E42"/>
    <w:rsid w:val="003B2F17"/>
    <w:rsid w:val="003B412E"/>
    <w:rsid w:val="003B7C80"/>
    <w:rsid w:val="003C04A8"/>
    <w:rsid w:val="003C36AD"/>
    <w:rsid w:val="003D4B70"/>
    <w:rsid w:val="003D664F"/>
    <w:rsid w:val="003E064E"/>
    <w:rsid w:val="003E12A2"/>
    <w:rsid w:val="003E363E"/>
    <w:rsid w:val="003F2700"/>
    <w:rsid w:val="003F28C0"/>
    <w:rsid w:val="003F3549"/>
    <w:rsid w:val="003F604C"/>
    <w:rsid w:val="004015F4"/>
    <w:rsid w:val="00403579"/>
    <w:rsid w:val="00404102"/>
    <w:rsid w:val="004114C4"/>
    <w:rsid w:val="00413ED4"/>
    <w:rsid w:val="00414084"/>
    <w:rsid w:val="004151FD"/>
    <w:rsid w:val="00415A2D"/>
    <w:rsid w:val="00416D3A"/>
    <w:rsid w:val="004201DE"/>
    <w:rsid w:val="004255D0"/>
    <w:rsid w:val="004266A9"/>
    <w:rsid w:val="004268B8"/>
    <w:rsid w:val="00427306"/>
    <w:rsid w:val="00431F2F"/>
    <w:rsid w:val="0043207B"/>
    <w:rsid w:val="0043458D"/>
    <w:rsid w:val="004345C7"/>
    <w:rsid w:val="004378F7"/>
    <w:rsid w:val="00440178"/>
    <w:rsid w:val="00444AE4"/>
    <w:rsid w:val="00444D52"/>
    <w:rsid w:val="004450A5"/>
    <w:rsid w:val="00446F9B"/>
    <w:rsid w:val="0045546E"/>
    <w:rsid w:val="004612D2"/>
    <w:rsid w:val="00461B82"/>
    <w:rsid w:val="0046362C"/>
    <w:rsid w:val="00464754"/>
    <w:rsid w:val="00470CD7"/>
    <w:rsid w:val="00472397"/>
    <w:rsid w:val="00472DAA"/>
    <w:rsid w:val="00476A1D"/>
    <w:rsid w:val="0047719E"/>
    <w:rsid w:val="00480261"/>
    <w:rsid w:val="00484999"/>
    <w:rsid w:val="00485541"/>
    <w:rsid w:val="00491A95"/>
    <w:rsid w:val="00493AB9"/>
    <w:rsid w:val="00493E73"/>
    <w:rsid w:val="00495F6C"/>
    <w:rsid w:val="004A0A02"/>
    <w:rsid w:val="004A0C46"/>
    <w:rsid w:val="004A4CA6"/>
    <w:rsid w:val="004A65E1"/>
    <w:rsid w:val="004A715B"/>
    <w:rsid w:val="004B5400"/>
    <w:rsid w:val="004B6BA6"/>
    <w:rsid w:val="004C18A5"/>
    <w:rsid w:val="004C2FF7"/>
    <w:rsid w:val="004C602F"/>
    <w:rsid w:val="004D1875"/>
    <w:rsid w:val="004D4D52"/>
    <w:rsid w:val="004D5538"/>
    <w:rsid w:val="004E2A28"/>
    <w:rsid w:val="004E3224"/>
    <w:rsid w:val="004E3B8C"/>
    <w:rsid w:val="004E6CCB"/>
    <w:rsid w:val="004E6D8A"/>
    <w:rsid w:val="004E6F45"/>
    <w:rsid w:val="004F046C"/>
    <w:rsid w:val="004F0DE7"/>
    <w:rsid w:val="004F3067"/>
    <w:rsid w:val="004F4478"/>
    <w:rsid w:val="004F6D1C"/>
    <w:rsid w:val="00500828"/>
    <w:rsid w:val="00501113"/>
    <w:rsid w:val="00501A10"/>
    <w:rsid w:val="005049A1"/>
    <w:rsid w:val="00505A96"/>
    <w:rsid w:val="00507EE6"/>
    <w:rsid w:val="00514D14"/>
    <w:rsid w:val="005173A9"/>
    <w:rsid w:val="00520062"/>
    <w:rsid w:val="005224A2"/>
    <w:rsid w:val="0052520E"/>
    <w:rsid w:val="00541AF5"/>
    <w:rsid w:val="005430E5"/>
    <w:rsid w:val="005447EC"/>
    <w:rsid w:val="00551FFD"/>
    <w:rsid w:val="00555476"/>
    <w:rsid w:val="00557DFF"/>
    <w:rsid w:val="00557F7D"/>
    <w:rsid w:val="005633E6"/>
    <w:rsid w:val="00564D28"/>
    <w:rsid w:val="00567670"/>
    <w:rsid w:val="00570F43"/>
    <w:rsid w:val="00576064"/>
    <w:rsid w:val="0057678E"/>
    <w:rsid w:val="00576D3C"/>
    <w:rsid w:val="005773D0"/>
    <w:rsid w:val="0058002E"/>
    <w:rsid w:val="005866F0"/>
    <w:rsid w:val="00587E51"/>
    <w:rsid w:val="00591C3C"/>
    <w:rsid w:val="005923AD"/>
    <w:rsid w:val="00594E3F"/>
    <w:rsid w:val="005966C7"/>
    <w:rsid w:val="00596889"/>
    <w:rsid w:val="005A5535"/>
    <w:rsid w:val="005A570D"/>
    <w:rsid w:val="005A7A1F"/>
    <w:rsid w:val="005B1138"/>
    <w:rsid w:val="005B76F3"/>
    <w:rsid w:val="005D1B2D"/>
    <w:rsid w:val="005D28F3"/>
    <w:rsid w:val="005D2EF3"/>
    <w:rsid w:val="005D5F52"/>
    <w:rsid w:val="005D79AC"/>
    <w:rsid w:val="005E1673"/>
    <w:rsid w:val="005F55B5"/>
    <w:rsid w:val="005F5782"/>
    <w:rsid w:val="005F7DA3"/>
    <w:rsid w:val="005F7E34"/>
    <w:rsid w:val="006015E6"/>
    <w:rsid w:val="006024DC"/>
    <w:rsid w:val="00605129"/>
    <w:rsid w:val="00605D0E"/>
    <w:rsid w:val="00605F10"/>
    <w:rsid w:val="00606D46"/>
    <w:rsid w:val="006073D2"/>
    <w:rsid w:val="00607BE1"/>
    <w:rsid w:val="00607E6F"/>
    <w:rsid w:val="00610FBB"/>
    <w:rsid w:val="00611DE5"/>
    <w:rsid w:val="00612CAD"/>
    <w:rsid w:val="006131E1"/>
    <w:rsid w:val="00614006"/>
    <w:rsid w:val="00614079"/>
    <w:rsid w:val="006172B1"/>
    <w:rsid w:val="00620D47"/>
    <w:rsid w:val="006227A2"/>
    <w:rsid w:val="006227E6"/>
    <w:rsid w:val="00632789"/>
    <w:rsid w:val="006333A4"/>
    <w:rsid w:val="00637F7B"/>
    <w:rsid w:val="00640837"/>
    <w:rsid w:val="00640F6A"/>
    <w:rsid w:val="00650168"/>
    <w:rsid w:val="006517A9"/>
    <w:rsid w:val="00651AED"/>
    <w:rsid w:val="006528BE"/>
    <w:rsid w:val="00652F49"/>
    <w:rsid w:val="006557AF"/>
    <w:rsid w:val="00655EAF"/>
    <w:rsid w:val="00657795"/>
    <w:rsid w:val="006632C6"/>
    <w:rsid w:val="00663706"/>
    <w:rsid w:val="006637EA"/>
    <w:rsid w:val="00663E64"/>
    <w:rsid w:val="00665056"/>
    <w:rsid w:val="0066561B"/>
    <w:rsid w:val="00670BA6"/>
    <w:rsid w:val="006711B8"/>
    <w:rsid w:val="00672A04"/>
    <w:rsid w:val="00673B31"/>
    <w:rsid w:val="00675DFA"/>
    <w:rsid w:val="006761D4"/>
    <w:rsid w:val="006763E8"/>
    <w:rsid w:val="006810D3"/>
    <w:rsid w:val="0068201F"/>
    <w:rsid w:val="00683D6C"/>
    <w:rsid w:val="00692710"/>
    <w:rsid w:val="00692CE3"/>
    <w:rsid w:val="00695C81"/>
    <w:rsid w:val="00695F7B"/>
    <w:rsid w:val="00697E4E"/>
    <w:rsid w:val="00697F02"/>
    <w:rsid w:val="006A735A"/>
    <w:rsid w:val="006B0DE8"/>
    <w:rsid w:val="006B0E29"/>
    <w:rsid w:val="006B28F4"/>
    <w:rsid w:val="006C29A5"/>
    <w:rsid w:val="006C7DEB"/>
    <w:rsid w:val="006D15E1"/>
    <w:rsid w:val="006D49A1"/>
    <w:rsid w:val="006D6172"/>
    <w:rsid w:val="006D6A49"/>
    <w:rsid w:val="006D7096"/>
    <w:rsid w:val="006D70F1"/>
    <w:rsid w:val="006E6826"/>
    <w:rsid w:val="006F40F6"/>
    <w:rsid w:val="00711395"/>
    <w:rsid w:val="007122B7"/>
    <w:rsid w:val="00712425"/>
    <w:rsid w:val="0071303D"/>
    <w:rsid w:val="00713874"/>
    <w:rsid w:val="0072290C"/>
    <w:rsid w:val="0072375F"/>
    <w:rsid w:val="00724C66"/>
    <w:rsid w:val="0072537B"/>
    <w:rsid w:val="00726788"/>
    <w:rsid w:val="007270A9"/>
    <w:rsid w:val="00731AC2"/>
    <w:rsid w:val="007326AD"/>
    <w:rsid w:val="007342E9"/>
    <w:rsid w:val="0073565F"/>
    <w:rsid w:val="0073659D"/>
    <w:rsid w:val="0074116A"/>
    <w:rsid w:val="0074501D"/>
    <w:rsid w:val="00746347"/>
    <w:rsid w:val="00747EA6"/>
    <w:rsid w:val="0075319F"/>
    <w:rsid w:val="00756D4A"/>
    <w:rsid w:val="007574D8"/>
    <w:rsid w:val="00757D13"/>
    <w:rsid w:val="00757F74"/>
    <w:rsid w:val="007612A0"/>
    <w:rsid w:val="007618D4"/>
    <w:rsid w:val="00762D6F"/>
    <w:rsid w:val="00763921"/>
    <w:rsid w:val="00764EA7"/>
    <w:rsid w:val="00765AD7"/>
    <w:rsid w:val="0077055D"/>
    <w:rsid w:val="00784DC8"/>
    <w:rsid w:val="00785443"/>
    <w:rsid w:val="00792E25"/>
    <w:rsid w:val="00793ED3"/>
    <w:rsid w:val="0079539D"/>
    <w:rsid w:val="007953BB"/>
    <w:rsid w:val="007962BF"/>
    <w:rsid w:val="007A2D9E"/>
    <w:rsid w:val="007A3956"/>
    <w:rsid w:val="007A51F7"/>
    <w:rsid w:val="007B04F9"/>
    <w:rsid w:val="007B1719"/>
    <w:rsid w:val="007B1A45"/>
    <w:rsid w:val="007B2D9E"/>
    <w:rsid w:val="007C17D5"/>
    <w:rsid w:val="007C1BE9"/>
    <w:rsid w:val="007C2C72"/>
    <w:rsid w:val="007D01AA"/>
    <w:rsid w:val="007D12E4"/>
    <w:rsid w:val="007D427B"/>
    <w:rsid w:val="007D7544"/>
    <w:rsid w:val="007E1015"/>
    <w:rsid w:val="007E4EFB"/>
    <w:rsid w:val="007E5ACE"/>
    <w:rsid w:val="007F0F88"/>
    <w:rsid w:val="007F3F53"/>
    <w:rsid w:val="007F6707"/>
    <w:rsid w:val="007F68F3"/>
    <w:rsid w:val="008011DA"/>
    <w:rsid w:val="0080346D"/>
    <w:rsid w:val="00803EDD"/>
    <w:rsid w:val="00804E4C"/>
    <w:rsid w:val="008071CC"/>
    <w:rsid w:val="008114D8"/>
    <w:rsid w:val="008133AB"/>
    <w:rsid w:val="0081581C"/>
    <w:rsid w:val="00815D96"/>
    <w:rsid w:val="008174E6"/>
    <w:rsid w:val="00820298"/>
    <w:rsid w:val="00821298"/>
    <w:rsid w:val="00825A47"/>
    <w:rsid w:val="0083138E"/>
    <w:rsid w:val="008339F1"/>
    <w:rsid w:val="00834BA6"/>
    <w:rsid w:val="008364AC"/>
    <w:rsid w:val="00836692"/>
    <w:rsid w:val="0083701D"/>
    <w:rsid w:val="008419B4"/>
    <w:rsid w:val="00841C64"/>
    <w:rsid w:val="00841CFD"/>
    <w:rsid w:val="0084297F"/>
    <w:rsid w:val="008468E1"/>
    <w:rsid w:val="00850219"/>
    <w:rsid w:val="00857D0D"/>
    <w:rsid w:val="008615EF"/>
    <w:rsid w:val="008675BE"/>
    <w:rsid w:val="00867AA0"/>
    <w:rsid w:val="00870AB0"/>
    <w:rsid w:val="00872E43"/>
    <w:rsid w:val="00874BF2"/>
    <w:rsid w:val="008757D7"/>
    <w:rsid w:val="0088131D"/>
    <w:rsid w:val="00883934"/>
    <w:rsid w:val="00885EB1"/>
    <w:rsid w:val="00886361"/>
    <w:rsid w:val="008863F4"/>
    <w:rsid w:val="00892053"/>
    <w:rsid w:val="008924A0"/>
    <w:rsid w:val="008942A3"/>
    <w:rsid w:val="008966F0"/>
    <w:rsid w:val="008A0899"/>
    <w:rsid w:val="008A1875"/>
    <w:rsid w:val="008A3EA1"/>
    <w:rsid w:val="008A7EF6"/>
    <w:rsid w:val="008B0B2C"/>
    <w:rsid w:val="008B2954"/>
    <w:rsid w:val="008B3A5D"/>
    <w:rsid w:val="008B3C7A"/>
    <w:rsid w:val="008B7054"/>
    <w:rsid w:val="008C008C"/>
    <w:rsid w:val="008C0B0D"/>
    <w:rsid w:val="008C0FD1"/>
    <w:rsid w:val="008C1D71"/>
    <w:rsid w:val="008C6B51"/>
    <w:rsid w:val="008C7B89"/>
    <w:rsid w:val="008D1E7C"/>
    <w:rsid w:val="008D54DE"/>
    <w:rsid w:val="008E0AB6"/>
    <w:rsid w:val="008E7209"/>
    <w:rsid w:val="008F18BF"/>
    <w:rsid w:val="008F3E72"/>
    <w:rsid w:val="008F45CA"/>
    <w:rsid w:val="00901862"/>
    <w:rsid w:val="00901BFA"/>
    <w:rsid w:val="009043FB"/>
    <w:rsid w:val="00904B9F"/>
    <w:rsid w:val="00904D5B"/>
    <w:rsid w:val="00907BB8"/>
    <w:rsid w:val="009114BB"/>
    <w:rsid w:val="0091174D"/>
    <w:rsid w:val="00911D04"/>
    <w:rsid w:val="009167E7"/>
    <w:rsid w:val="00920A83"/>
    <w:rsid w:val="00922709"/>
    <w:rsid w:val="00922988"/>
    <w:rsid w:val="00926835"/>
    <w:rsid w:val="009269F2"/>
    <w:rsid w:val="009352D7"/>
    <w:rsid w:val="0093565D"/>
    <w:rsid w:val="009356E4"/>
    <w:rsid w:val="00935D7B"/>
    <w:rsid w:val="00940F6D"/>
    <w:rsid w:val="00943D94"/>
    <w:rsid w:val="00943DBE"/>
    <w:rsid w:val="009469B9"/>
    <w:rsid w:val="00947508"/>
    <w:rsid w:val="0095355E"/>
    <w:rsid w:val="009545FF"/>
    <w:rsid w:val="00954A31"/>
    <w:rsid w:val="009552EE"/>
    <w:rsid w:val="00960CF4"/>
    <w:rsid w:val="00961775"/>
    <w:rsid w:val="0096242C"/>
    <w:rsid w:val="009625F2"/>
    <w:rsid w:val="0096579D"/>
    <w:rsid w:val="00966DE6"/>
    <w:rsid w:val="00967CCF"/>
    <w:rsid w:val="00970DF2"/>
    <w:rsid w:val="00973FDC"/>
    <w:rsid w:val="00974A31"/>
    <w:rsid w:val="0097553C"/>
    <w:rsid w:val="00975C8B"/>
    <w:rsid w:val="009805F6"/>
    <w:rsid w:val="0098159D"/>
    <w:rsid w:val="0098168A"/>
    <w:rsid w:val="0098266A"/>
    <w:rsid w:val="00984510"/>
    <w:rsid w:val="00984B37"/>
    <w:rsid w:val="009919C0"/>
    <w:rsid w:val="00993E38"/>
    <w:rsid w:val="00994DC3"/>
    <w:rsid w:val="009973F3"/>
    <w:rsid w:val="009A5269"/>
    <w:rsid w:val="009B41C8"/>
    <w:rsid w:val="009B43EF"/>
    <w:rsid w:val="009B6783"/>
    <w:rsid w:val="009B7631"/>
    <w:rsid w:val="009C25C1"/>
    <w:rsid w:val="009C553A"/>
    <w:rsid w:val="009D1645"/>
    <w:rsid w:val="009D36E1"/>
    <w:rsid w:val="009D39EA"/>
    <w:rsid w:val="009E1787"/>
    <w:rsid w:val="009E2AE7"/>
    <w:rsid w:val="009E6E2E"/>
    <w:rsid w:val="009E79F4"/>
    <w:rsid w:val="009F1622"/>
    <w:rsid w:val="009F510B"/>
    <w:rsid w:val="009F63D6"/>
    <w:rsid w:val="009F6CD9"/>
    <w:rsid w:val="009F72BA"/>
    <w:rsid w:val="00A02C64"/>
    <w:rsid w:val="00A03237"/>
    <w:rsid w:val="00A04ECC"/>
    <w:rsid w:val="00A0624C"/>
    <w:rsid w:val="00A07FCA"/>
    <w:rsid w:val="00A10DCE"/>
    <w:rsid w:val="00A11573"/>
    <w:rsid w:val="00A11836"/>
    <w:rsid w:val="00A11F4B"/>
    <w:rsid w:val="00A16779"/>
    <w:rsid w:val="00A16D17"/>
    <w:rsid w:val="00A2057C"/>
    <w:rsid w:val="00A232D0"/>
    <w:rsid w:val="00A264B8"/>
    <w:rsid w:val="00A30A19"/>
    <w:rsid w:val="00A346BF"/>
    <w:rsid w:val="00A34821"/>
    <w:rsid w:val="00A4032D"/>
    <w:rsid w:val="00A40A26"/>
    <w:rsid w:val="00A40F2D"/>
    <w:rsid w:val="00A525C1"/>
    <w:rsid w:val="00A52A83"/>
    <w:rsid w:val="00A53B23"/>
    <w:rsid w:val="00A562C2"/>
    <w:rsid w:val="00A56EF4"/>
    <w:rsid w:val="00A570E1"/>
    <w:rsid w:val="00A60AA3"/>
    <w:rsid w:val="00A60BF8"/>
    <w:rsid w:val="00A62C1E"/>
    <w:rsid w:val="00A65C3E"/>
    <w:rsid w:val="00A667C8"/>
    <w:rsid w:val="00A67706"/>
    <w:rsid w:val="00A67979"/>
    <w:rsid w:val="00A743A4"/>
    <w:rsid w:val="00A80411"/>
    <w:rsid w:val="00A83AFA"/>
    <w:rsid w:val="00A91C3D"/>
    <w:rsid w:val="00A93528"/>
    <w:rsid w:val="00A93921"/>
    <w:rsid w:val="00A939EA"/>
    <w:rsid w:val="00A95CA2"/>
    <w:rsid w:val="00AA042E"/>
    <w:rsid w:val="00AA05BB"/>
    <w:rsid w:val="00AA0797"/>
    <w:rsid w:val="00AA5C7D"/>
    <w:rsid w:val="00AA6BCA"/>
    <w:rsid w:val="00AA7177"/>
    <w:rsid w:val="00AB219A"/>
    <w:rsid w:val="00AB361B"/>
    <w:rsid w:val="00AB3911"/>
    <w:rsid w:val="00AB397B"/>
    <w:rsid w:val="00AD2E02"/>
    <w:rsid w:val="00AD4A49"/>
    <w:rsid w:val="00AE0BA8"/>
    <w:rsid w:val="00AE0EBC"/>
    <w:rsid w:val="00AE64F5"/>
    <w:rsid w:val="00AF1CC1"/>
    <w:rsid w:val="00AF23BB"/>
    <w:rsid w:val="00AF2AF4"/>
    <w:rsid w:val="00AF2C08"/>
    <w:rsid w:val="00AF5593"/>
    <w:rsid w:val="00AF6189"/>
    <w:rsid w:val="00B00C19"/>
    <w:rsid w:val="00B01527"/>
    <w:rsid w:val="00B03215"/>
    <w:rsid w:val="00B07F7D"/>
    <w:rsid w:val="00B11337"/>
    <w:rsid w:val="00B1142C"/>
    <w:rsid w:val="00B11CF3"/>
    <w:rsid w:val="00B13E72"/>
    <w:rsid w:val="00B140A7"/>
    <w:rsid w:val="00B21F8B"/>
    <w:rsid w:val="00B220F4"/>
    <w:rsid w:val="00B273DF"/>
    <w:rsid w:val="00B327BC"/>
    <w:rsid w:val="00B350BE"/>
    <w:rsid w:val="00B362DF"/>
    <w:rsid w:val="00B373CB"/>
    <w:rsid w:val="00B400DF"/>
    <w:rsid w:val="00B427AD"/>
    <w:rsid w:val="00B433AE"/>
    <w:rsid w:val="00B451B9"/>
    <w:rsid w:val="00B4782E"/>
    <w:rsid w:val="00B47E6F"/>
    <w:rsid w:val="00B50D91"/>
    <w:rsid w:val="00B514D3"/>
    <w:rsid w:val="00B54DAD"/>
    <w:rsid w:val="00B564CA"/>
    <w:rsid w:val="00B57F2A"/>
    <w:rsid w:val="00B64C80"/>
    <w:rsid w:val="00B665E7"/>
    <w:rsid w:val="00B7437C"/>
    <w:rsid w:val="00B81294"/>
    <w:rsid w:val="00B852BC"/>
    <w:rsid w:val="00B86AD6"/>
    <w:rsid w:val="00B87AA2"/>
    <w:rsid w:val="00B87E79"/>
    <w:rsid w:val="00B902E2"/>
    <w:rsid w:val="00B90CCA"/>
    <w:rsid w:val="00B9247B"/>
    <w:rsid w:val="00B97B00"/>
    <w:rsid w:val="00B97B79"/>
    <w:rsid w:val="00BA12D7"/>
    <w:rsid w:val="00BA1680"/>
    <w:rsid w:val="00BA21E2"/>
    <w:rsid w:val="00BA2D27"/>
    <w:rsid w:val="00BA4D57"/>
    <w:rsid w:val="00BA72B9"/>
    <w:rsid w:val="00BB07E4"/>
    <w:rsid w:val="00BB1CE9"/>
    <w:rsid w:val="00BB668D"/>
    <w:rsid w:val="00BB706A"/>
    <w:rsid w:val="00BC0B51"/>
    <w:rsid w:val="00BC25D5"/>
    <w:rsid w:val="00BC72A7"/>
    <w:rsid w:val="00BC74EE"/>
    <w:rsid w:val="00BD127A"/>
    <w:rsid w:val="00BD1C33"/>
    <w:rsid w:val="00BD3F85"/>
    <w:rsid w:val="00BD6B35"/>
    <w:rsid w:val="00BD6C02"/>
    <w:rsid w:val="00BE22EC"/>
    <w:rsid w:val="00BF3536"/>
    <w:rsid w:val="00BF644B"/>
    <w:rsid w:val="00BF7284"/>
    <w:rsid w:val="00BF79A1"/>
    <w:rsid w:val="00C00205"/>
    <w:rsid w:val="00C106B2"/>
    <w:rsid w:val="00C1275E"/>
    <w:rsid w:val="00C12951"/>
    <w:rsid w:val="00C14ED2"/>
    <w:rsid w:val="00C15A10"/>
    <w:rsid w:val="00C16793"/>
    <w:rsid w:val="00C17050"/>
    <w:rsid w:val="00C17F72"/>
    <w:rsid w:val="00C22591"/>
    <w:rsid w:val="00C24764"/>
    <w:rsid w:val="00C31BF2"/>
    <w:rsid w:val="00C33739"/>
    <w:rsid w:val="00C354AB"/>
    <w:rsid w:val="00C35A73"/>
    <w:rsid w:val="00C35ADE"/>
    <w:rsid w:val="00C405BC"/>
    <w:rsid w:val="00C4449F"/>
    <w:rsid w:val="00C46303"/>
    <w:rsid w:val="00C53607"/>
    <w:rsid w:val="00C55CC3"/>
    <w:rsid w:val="00C60B29"/>
    <w:rsid w:val="00C61E49"/>
    <w:rsid w:val="00C6226B"/>
    <w:rsid w:val="00C63782"/>
    <w:rsid w:val="00C6438B"/>
    <w:rsid w:val="00C81ECC"/>
    <w:rsid w:val="00C82596"/>
    <w:rsid w:val="00C8381D"/>
    <w:rsid w:val="00C841C8"/>
    <w:rsid w:val="00C86F2D"/>
    <w:rsid w:val="00C8759D"/>
    <w:rsid w:val="00C90550"/>
    <w:rsid w:val="00C90A83"/>
    <w:rsid w:val="00C91C57"/>
    <w:rsid w:val="00C92C95"/>
    <w:rsid w:val="00C9592C"/>
    <w:rsid w:val="00CA05D9"/>
    <w:rsid w:val="00CA3779"/>
    <w:rsid w:val="00CA62E7"/>
    <w:rsid w:val="00CA6A01"/>
    <w:rsid w:val="00CA7B8C"/>
    <w:rsid w:val="00CB2775"/>
    <w:rsid w:val="00CB42E9"/>
    <w:rsid w:val="00CC00FE"/>
    <w:rsid w:val="00CC2B73"/>
    <w:rsid w:val="00CC486B"/>
    <w:rsid w:val="00CC4D59"/>
    <w:rsid w:val="00CC56FF"/>
    <w:rsid w:val="00CD1602"/>
    <w:rsid w:val="00CD4C75"/>
    <w:rsid w:val="00CE057B"/>
    <w:rsid w:val="00CE27B7"/>
    <w:rsid w:val="00CE378D"/>
    <w:rsid w:val="00CE5A82"/>
    <w:rsid w:val="00CF211C"/>
    <w:rsid w:val="00CF21C2"/>
    <w:rsid w:val="00CF26CE"/>
    <w:rsid w:val="00CF49FC"/>
    <w:rsid w:val="00CF4C9E"/>
    <w:rsid w:val="00CF58F7"/>
    <w:rsid w:val="00CF5DC5"/>
    <w:rsid w:val="00CF691D"/>
    <w:rsid w:val="00D01F14"/>
    <w:rsid w:val="00D02660"/>
    <w:rsid w:val="00D04363"/>
    <w:rsid w:val="00D15FD1"/>
    <w:rsid w:val="00D17C05"/>
    <w:rsid w:val="00D21879"/>
    <w:rsid w:val="00D24602"/>
    <w:rsid w:val="00D267EF"/>
    <w:rsid w:val="00D301CF"/>
    <w:rsid w:val="00D30C14"/>
    <w:rsid w:val="00D31AB7"/>
    <w:rsid w:val="00D33AC0"/>
    <w:rsid w:val="00D35452"/>
    <w:rsid w:val="00D44C2F"/>
    <w:rsid w:val="00D44E98"/>
    <w:rsid w:val="00D46C68"/>
    <w:rsid w:val="00D46D26"/>
    <w:rsid w:val="00D475CE"/>
    <w:rsid w:val="00D47C8A"/>
    <w:rsid w:val="00D56FCA"/>
    <w:rsid w:val="00D5719D"/>
    <w:rsid w:val="00D62519"/>
    <w:rsid w:val="00D63E23"/>
    <w:rsid w:val="00D65154"/>
    <w:rsid w:val="00D66562"/>
    <w:rsid w:val="00D71E18"/>
    <w:rsid w:val="00D754FE"/>
    <w:rsid w:val="00D75C2C"/>
    <w:rsid w:val="00D773FF"/>
    <w:rsid w:val="00D946D6"/>
    <w:rsid w:val="00D95BDF"/>
    <w:rsid w:val="00D96255"/>
    <w:rsid w:val="00D96669"/>
    <w:rsid w:val="00D96815"/>
    <w:rsid w:val="00DA6125"/>
    <w:rsid w:val="00DA7C42"/>
    <w:rsid w:val="00DA7C63"/>
    <w:rsid w:val="00DB7EFB"/>
    <w:rsid w:val="00DC07D0"/>
    <w:rsid w:val="00DC27D5"/>
    <w:rsid w:val="00DC4D68"/>
    <w:rsid w:val="00DC4FDE"/>
    <w:rsid w:val="00DC62C5"/>
    <w:rsid w:val="00DD1915"/>
    <w:rsid w:val="00DD198F"/>
    <w:rsid w:val="00DD258C"/>
    <w:rsid w:val="00DD5E75"/>
    <w:rsid w:val="00DE007E"/>
    <w:rsid w:val="00DE01B0"/>
    <w:rsid w:val="00DE10F2"/>
    <w:rsid w:val="00DE324B"/>
    <w:rsid w:val="00DE3BC6"/>
    <w:rsid w:val="00DE470F"/>
    <w:rsid w:val="00DE5CD2"/>
    <w:rsid w:val="00DE7CDF"/>
    <w:rsid w:val="00DF41DF"/>
    <w:rsid w:val="00E06D01"/>
    <w:rsid w:val="00E17A94"/>
    <w:rsid w:val="00E20349"/>
    <w:rsid w:val="00E21651"/>
    <w:rsid w:val="00E22B83"/>
    <w:rsid w:val="00E24EE7"/>
    <w:rsid w:val="00E30FD4"/>
    <w:rsid w:val="00E329C9"/>
    <w:rsid w:val="00E334F5"/>
    <w:rsid w:val="00E4120A"/>
    <w:rsid w:val="00E41FDA"/>
    <w:rsid w:val="00E42C7E"/>
    <w:rsid w:val="00E43032"/>
    <w:rsid w:val="00E443B2"/>
    <w:rsid w:val="00E46395"/>
    <w:rsid w:val="00E46A67"/>
    <w:rsid w:val="00E503C0"/>
    <w:rsid w:val="00E5744C"/>
    <w:rsid w:val="00E6530F"/>
    <w:rsid w:val="00E74817"/>
    <w:rsid w:val="00E75695"/>
    <w:rsid w:val="00E77DEE"/>
    <w:rsid w:val="00E85281"/>
    <w:rsid w:val="00E91D05"/>
    <w:rsid w:val="00E9449A"/>
    <w:rsid w:val="00E95AC7"/>
    <w:rsid w:val="00E96496"/>
    <w:rsid w:val="00E96753"/>
    <w:rsid w:val="00E967B0"/>
    <w:rsid w:val="00E9723C"/>
    <w:rsid w:val="00E97248"/>
    <w:rsid w:val="00E97949"/>
    <w:rsid w:val="00E97F44"/>
    <w:rsid w:val="00EA26B5"/>
    <w:rsid w:val="00EB0CA7"/>
    <w:rsid w:val="00EB0CAC"/>
    <w:rsid w:val="00EB143D"/>
    <w:rsid w:val="00EB5596"/>
    <w:rsid w:val="00EC3123"/>
    <w:rsid w:val="00EC3168"/>
    <w:rsid w:val="00EC3CDA"/>
    <w:rsid w:val="00EC71E4"/>
    <w:rsid w:val="00ED1CA2"/>
    <w:rsid w:val="00ED4B2C"/>
    <w:rsid w:val="00ED4DB3"/>
    <w:rsid w:val="00EE1248"/>
    <w:rsid w:val="00EE4AD8"/>
    <w:rsid w:val="00EE5B64"/>
    <w:rsid w:val="00EE7BBF"/>
    <w:rsid w:val="00EF1305"/>
    <w:rsid w:val="00F00B22"/>
    <w:rsid w:val="00F034B5"/>
    <w:rsid w:val="00F2326C"/>
    <w:rsid w:val="00F424C9"/>
    <w:rsid w:val="00F4360F"/>
    <w:rsid w:val="00F4585F"/>
    <w:rsid w:val="00F47A85"/>
    <w:rsid w:val="00F50599"/>
    <w:rsid w:val="00F510FD"/>
    <w:rsid w:val="00F54244"/>
    <w:rsid w:val="00F56162"/>
    <w:rsid w:val="00F678A6"/>
    <w:rsid w:val="00F704F8"/>
    <w:rsid w:val="00F71532"/>
    <w:rsid w:val="00F7384B"/>
    <w:rsid w:val="00F74BB7"/>
    <w:rsid w:val="00F7736E"/>
    <w:rsid w:val="00F8091B"/>
    <w:rsid w:val="00F81556"/>
    <w:rsid w:val="00F817DC"/>
    <w:rsid w:val="00F84C52"/>
    <w:rsid w:val="00F85B95"/>
    <w:rsid w:val="00F87F0F"/>
    <w:rsid w:val="00F9166D"/>
    <w:rsid w:val="00F91DA4"/>
    <w:rsid w:val="00F92407"/>
    <w:rsid w:val="00F9248C"/>
    <w:rsid w:val="00F93DB1"/>
    <w:rsid w:val="00F95397"/>
    <w:rsid w:val="00F96479"/>
    <w:rsid w:val="00F96E9E"/>
    <w:rsid w:val="00FA1838"/>
    <w:rsid w:val="00FA2EAC"/>
    <w:rsid w:val="00FA7416"/>
    <w:rsid w:val="00FB1FCA"/>
    <w:rsid w:val="00FB2E7F"/>
    <w:rsid w:val="00FB5586"/>
    <w:rsid w:val="00FB75F5"/>
    <w:rsid w:val="00FC07B2"/>
    <w:rsid w:val="00FC0AB3"/>
    <w:rsid w:val="00FC2990"/>
    <w:rsid w:val="00FC4704"/>
    <w:rsid w:val="00FC519A"/>
    <w:rsid w:val="00FC7599"/>
    <w:rsid w:val="00FD718F"/>
    <w:rsid w:val="00FD79B7"/>
    <w:rsid w:val="00FE004A"/>
    <w:rsid w:val="00FE136B"/>
    <w:rsid w:val="00FF08C5"/>
    <w:rsid w:val="00FF669F"/>
    <w:rsid w:val="00FF67D0"/>
    <w:rsid w:val="05647475"/>
    <w:rsid w:val="4A57093A"/>
    <w:rsid w:val="5C4B7C9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9D6F"/>
  <w15:docId w15:val="{C99B0DF2-DD12-477F-9533-FF61472D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6BF"/>
    <w:pPr>
      <w:spacing w:after="200" w:line="276" w:lineRule="auto"/>
    </w:pPr>
    <w:rPr>
      <w:rFonts w:eastAsia="Times New Roman"/>
      <w:sz w:val="22"/>
      <w:szCs w:val="22"/>
      <w:lang w:val="en-US" w:eastAsia="en-US"/>
    </w:rPr>
  </w:style>
  <w:style w:type="paragraph" w:styleId="Heading1">
    <w:name w:val="heading 1"/>
    <w:basedOn w:val="Normal"/>
    <w:link w:val="Heading1Char"/>
    <w:uiPriority w:val="9"/>
    <w:qFormat/>
    <w:rsid w:val="00D301CF"/>
    <w:pPr>
      <w:spacing w:before="100" w:beforeAutospacing="1" w:after="100" w:afterAutospacing="1" w:line="240" w:lineRule="auto"/>
      <w:outlineLvl w:val="0"/>
    </w:pPr>
    <w:rPr>
      <w:rFonts w:ascii="Times New Roman" w:hAnsi="Times New Roman"/>
      <w:b/>
      <w:bCs/>
      <w:kern w:val="36"/>
      <w:sz w:val="48"/>
      <w:szCs w:val="48"/>
      <w:lang w:val="pt-BR" w:eastAsia="pt-BR"/>
    </w:rPr>
  </w:style>
  <w:style w:type="paragraph" w:styleId="Heading2">
    <w:name w:val="heading 2"/>
    <w:basedOn w:val="Normal"/>
    <w:next w:val="Normal"/>
    <w:link w:val="Heading2Char"/>
    <w:uiPriority w:val="9"/>
    <w:unhideWhenUsed/>
    <w:qFormat/>
    <w:rsid w:val="0004285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285A"/>
    <w:pPr>
      <w:tabs>
        <w:tab w:val="center" w:pos="4252"/>
        <w:tab w:val="right" w:pos="8504"/>
      </w:tabs>
      <w:spacing w:after="0" w:line="240" w:lineRule="auto"/>
    </w:pPr>
  </w:style>
  <w:style w:type="character" w:customStyle="1" w:styleId="FooterChar">
    <w:name w:val="Footer Char"/>
    <w:link w:val="Footer"/>
    <w:uiPriority w:val="99"/>
    <w:rsid w:val="0004285A"/>
    <w:rPr>
      <w:rFonts w:eastAsia="Times New Roman"/>
      <w:lang w:val="en-US"/>
    </w:rPr>
  </w:style>
  <w:style w:type="character" w:styleId="CommentReference">
    <w:name w:val="annotation reference"/>
    <w:uiPriority w:val="99"/>
    <w:semiHidden/>
    <w:unhideWhenUsed/>
    <w:rsid w:val="0004285A"/>
    <w:rPr>
      <w:sz w:val="16"/>
      <w:szCs w:val="16"/>
    </w:rPr>
  </w:style>
  <w:style w:type="paragraph" w:styleId="CommentText">
    <w:name w:val="annotation text"/>
    <w:basedOn w:val="Normal"/>
    <w:link w:val="CommentTextChar"/>
    <w:unhideWhenUsed/>
    <w:rsid w:val="0004285A"/>
    <w:pPr>
      <w:spacing w:line="240" w:lineRule="auto"/>
    </w:pPr>
    <w:rPr>
      <w:sz w:val="20"/>
      <w:szCs w:val="20"/>
    </w:rPr>
  </w:style>
  <w:style w:type="character" w:customStyle="1" w:styleId="CommentTextChar">
    <w:name w:val="Comment Text Char"/>
    <w:link w:val="CommentText"/>
    <w:rsid w:val="0004285A"/>
    <w:rPr>
      <w:rFonts w:eastAsia="Times New Roman"/>
      <w:sz w:val="20"/>
      <w:szCs w:val="20"/>
      <w:lang w:val="en-US"/>
    </w:rPr>
  </w:style>
  <w:style w:type="table" w:customStyle="1" w:styleId="GridTable1Light-Accent31">
    <w:name w:val="Grid Table 1 Light - Accent 31"/>
    <w:basedOn w:val="TableNormal"/>
    <w:uiPriority w:val="46"/>
    <w:rsid w:val="0004285A"/>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428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85A"/>
    <w:rPr>
      <w:rFonts w:ascii="Tahoma" w:eastAsia="Times New Roman" w:hAnsi="Tahoma" w:cs="Tahoma"/>
      <w:sz w:val="16"/>
      <w:szCs w:val="16"/>
      <w:lang w:val="en-US"/>
    </w:rPr>
  </w:style>
  <w:style w:type="table" w:customStyle="1" w:styleId="GridTable1Light1">
    <w:name w:val="Grid Table 1 Light1"/>
    <w:basedOn w:val="TableNormal"/>
    <w:uiPriority w:val="46"/>
    <w:rsid w:val="0004285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
    <w:name w:val="Table Grid"/>
    <w:basedOn w:val="TableNormal"/>
    <w:uiPriority w:val="39"/>
    <w:rsid w:val="0004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04285A"/>
    <w:rPr>
      <w:rFonts w:ascii="Cambria" w:eastAsia="Times New Roman" w:hAnsi="Cambria" w:cs="Times New Roman"/>
      <w:b/>
      <w:bCs/>
      <w:color w:val="4F81BD"/>
      <w:sz w:val="26"/>
      <w:szCs w:val="26"/>
      <w:lang w:val="en-US"/>
    </w:rPr>
  </w:style>
  <w:style w:type="paragraph" w:styleId="Header">
    <w:name w:val="header"/>
    <w:basedOn w:val="Normal"/>
    <w:link w:val="HeaderChar"/>
    <w:uiPriority w:val="99"/>
    <w:unhideWhenUsed/>
    <w:rsid w:val="0004285A"/>
    <w:pPr>
      <w:tabs>
        <w:tab w:val="center" w:pos="4252"/>
        <w:tab w:val="right" w:pos="8504"/>
      </w:tabs>
      <w:spacing w:after="0" w:line="240" w:lineRule="auto"/>
    </w:pPr>
  </w:style>
  <w:style w:type="character" w:customStyle="1" w:styleId="HeaderChar">
    <w:name w:val="Header Char"/>
    <w:link w:val="Header"/>
    <w:uiPriority w:val="99"/>
    <w:rsid w:val="0004285A"/>
    <w:rPr>
      <w:rFonts w:eastAsia="Times New Roman"/>
      <w:lang w:val="en-US"/>
    </w:rPr>
  </w:style>
  <w:style w:type="character" w:customStyle="1" w:styleId="Heading1Char">
    <w:name w:val="Heading 1 Char"/>
    <w:link w:val="Heading1"/>
    <w:uiPriority w:val="9"/>
    <w:rsid w:val="00D301CF"/>
    <w:rPr>
      <w:rFonts w:ascii="Times New Roman" w:eastAsia="Times New Roman" w:hAnsi="Times New Roman" w:cs="Times New Roman"/>
      <w:b/>
      <w:bCs/>
      <w:kern w:val="36"/>
      <w:sz w:val="48"/>
      <w:szCs w:val="48"/>
      <w:lang w:eastAsia="pt-BR"/>
    </w:rPr>
  </w:style>
  <w:style w:type="paragraph" w:styleId="CommentSubject">
    <w:name w:val="annotation subject"/>
    <w:basedOn w:val="CommentText"/>
    <w:next w:val="CommentText"/>
    <w:link w:val="CommentSubjectChar"/>
    <w:uiPriority w:val="99"/>
    <w:semiHidden/>
    <w:unhideWhenUsed/>
    <w:rsid w:val="003F604C"/>
    <w:pPr>
      <w:spacing w:line="276" w:lineRule="auto"/>
    </w:pPr>
    <w:rPr>
      <w:b/>
      <w:bCs/>
    </w:rPr>
  </w:style>
  <w:style w:type="character" w:customStyle="1" w:styleId="CommentSubjectChar">
    <w:name w:val="Comment Subject Char"/>
    <w:link w:val="CommentSubject"/>
    <w:uiPriority w:val="99"/>
    <w:semiHidden/>
    <w:rsid w:val="003F604C"/>
    <w:rPr>
      <w:rFonts w:eastAsia="Times New Roman"/>
      <w:b/>
      <w:bCs/>
      <w:sz w:val="20"/>
      <w:szCs w:val="20"/>
      <w:lang w:val="en-US"/>
    </w:rPr>
  </w:style>
  <w:style w:type="paragraph" w:customStyle="1" w:styleId="Default">
    <w:name w:val="Default"/>
    <w:rsid w:val="00B362DF"/>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B219A"/>
    <w:pPr>
      <w:ind w:left="720"/>
      <w:contextualSpacing/>
    </w:pPr>
    <w:rPr>
      <w:rFonts w:eastAsia="MS Mincho"/>
    </w:rPr>
  </w:style>
  <w:style w:type="character" w:styleId="Hyperlink">
    <w:name w:val="Hyperlink"/>
    <w:uiPriority w:val="99"/>
    <w:unhideWhenUsed/>
    <w:rsid w:val="00B00C19"/>
    <w:rPr>
      <w:color w:val="0563C1"/>
      <w:u w:val="single"/>
    </w:rPr>
  </w:style>
  <w:style w:type="paragraph" w:styleId="Revision">
    <w:name w:val="Revision"/>
    <w:hidden/>
    <w:uiPriority w:val="99"/>
    <w:semiHidden/>
    <w:rsid w:val="00D96255"/>
    <w:rPr>
      <w:rFonts w:eastAsia="Times New Roman"/>
      <w:sz w:val="22"/>
      <w:szCs w:val="22"/>
      <w:lang w:val="en-US" w:eastAsia="en-US"/>
    </w:rPr>
  </w:style>
  <w:style w:type="character" w:customStyle="1" w:styleId="apple-converted-space">
    <w:name w:val="apple-converted-space"/>
    <w:rsid w:val="00B90CCA"/>
  </w:style>
  <w:style w:type="character" w:customStyle="1" w:styleId="ref-journal">
    <w:name w:val="ref-journal"/>
    <w:rsid w:val="00B90CCA"/>
  </w:style>
  <w:style w:type="character" w:customStyle="1" w:styleId="ref-vol">
    <w:name w:val="ref-vol"/>
    <w:rsid w:val="00B90CCA"/>
  </w:style>
  <w:style w:type="character" w:styleId="Emphasis">
    <w:name w:val="Emphasis"/>
    <w:uiPriority w:val="20"/>
    <w:qFormat/>
    <w:rsid w:val="003C36AD"/>
    <w:rPr>
      <w:i/>
      <w:iCs/>
    </w:rPr>
  </w:style>
  <w:style w:type="character" w:customStyle="1" w:styleId="zmsearchresult">
    <w:name w:val="zmsearchresult"/>
    <w:basedOn w:val="DefaultParagraphFont"/>
    <w:rsid w:val="00B64C80"/>
  </w:style>
  <w:style w:type="character" w:customStyle="1" w:styleId="highlight">
    <w:name w:val="highlight"/>
    <w:basedOn w:val="DefaultParagraphFont"/>
    <w:rsid w:val="00695F7B"/>
  </w:style>
  <w:style w:type="character" w:styleId="FollowedHyperlink">
    <w:name w:val="FollowedHyperlink"/>
    <w:basedOn w:val="DefaultParagraphFont"/>
    <w:uiPriority w:val="99"/>
    <w:semiHidden/>
    <w:unhideWhenUsed/>
    <w:rsid w:val="00DD1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2982">
      <w:bodyDiv w:val="1"/>
      <w:marLeft w:val="0"/>
      <w:marRight w:val="0"/>
      <w:marTop w:val="0"/>
      <w:marBottom w:val="0"/>
      <w:divBdr>
        <w:top w:val="none" w:sz="0" w:space="0" w:color="auto"/>
        <w:left w:val="none" w:sz="0" w:space="0" w:color="auto"/>
        <w:bottom w:val="none" w:sz="0" w:space="0" w:color="auto"/>
        <w:right w:val="none" w:sz="0" w:space="0" w:color="auto"/>
      </w:divBdr>
    </w:div>
    <w:div w:id="300040662">
      <w:bodyDiv w:val="1"/>
      <w:marLeft w:val="0"/>
      <w:marRight w:val="0"/>
      <w:marTop w:val="0"/>
      <w:marBottom w:val="0"/>
      <w:divBdr>
        <w:top w:val="none" w:sz="0" w:space="0" w:color="auto"/>
        <w:left w:val="none" w:sz="0" w:space="0" w:color="auto"/>
        <w:bottom w:val="none" w:sz="0" w:space="0" w:color="auto"/>
        <w:right w:val="none" w:sz="0" w:space="0" w:color="auto"/>
      </w:divBdr>
    </w:div>
    <w:div w:id="322707692">
      <w:bodyDiv w:val="1"/>
      <w:marLeft w:val="0"/>
      <w:marRight w:val="0"/>
      <w:marTop w:val="0"/>
      <w:marBottom w:val="0"/>
      <w:divBdr>
        <w:top w:val="none" w:sz="0" w:space="0" w:color="auto"/>
        <w:left w:val="none" w:sz="0" w:space="0" w:color="auto"/>
        <w:bottom w:val="none" w:sz="0" w:space="0" w:color="auto"/>
        <w:right w:val="none" w:sz="0" w:space="0" w:color="auto"/>
      </w:divBdr>
    </w:div>
    <w:div w:id="405302317">
      <w:bodyDiv w:val="1"/>
      <w:marLeft w:val="0"/>
      <w:marRight w:val="0"/>
      <w:marTop w:val="0"/>
      <w:marBottom w:val="0"/>
      <w:divBdr>
        <w:top w:val="none" w:sz="0" w:space="0" w:color="auto"/>
        <w:left w:val="none" w:sz="0" w:space="0" w:color="auto"/>
        <w:bottom w:val="none" w:sz="0" w:space="0" w:color="auto"/>
        <w:right w:val="none" w:sz="0" w:space="0" w:color="auto"/>
      </w:divBdr>
    </w:div>
    <w:div w:id="610668045">
      <w:bodyDiv w:val="1"/>
      <w:marLeft w:val="0"/>
      <w:marRight w:val="0"/>
      <w:marTop w:val="0"/>
      <w:marBottom w:val="0"/>
      <w:divBdr>
        <w:top w:val="none" w:sz="0" w:space="0" w:color="auto"/>
        <w:left w:val="none" w:sz="0" w:space="0" w:color="auto"/>
        <w:bottom w:val="none" w:sz="0" w:space="0" w:color="auto"/>
        <w:right w:val="none" w:sz="0" w:space="0" w:color="auto"/>
      </w:divBdr>
    </w:div>
    <w:div w:id="649022113">
      <w:bodyDiv w:val="1"/>
      <w:marLeft w:val="0"/>
      <w:marRight w:val="0"/>
      <w:marTop w:val="0"/>
      <w:marBottom w:val="0"/>
      <w:divBdr>
        <w:top w:val="none" w:sz="0" w:space="0" w:color="auto"/>
        <w:left w:val="none" w:sz="0" w:space="0" w:color="auto"/>
        <w:bottom w:val="none" w:sz="0" w:space="0" w:color="auto"/>
        <w:right w:val="none" w:sz="0" w:space="0" w:color="auto"/>
      </w:divBdr>
    </w:div>
    <w:div w:id="1454981267">
      <w:bodyDiv w:val="1"/>
      <w:marLeft w:val="0"/>
      <w:marRight w:val="0"/>
      <w:marTop w:val="0"/>
      <w:marBottom w:val="0"/>
      <w:divBdr>
        <w:top w:val="none" w:sz="0" w:space="0" w:color="auto"/>
        <w:left w:val="none" w:sz="0" w:space="0" w:color="auto"/>
        <w:bottom w:val="none" w:sz="0" w:space="0" w:color="auto"/>
        <w:right w:val="none" w:sz="0" w:space="0" w:color="auto"/>
      </w:divBdr>
    </w:div>
    <w:div w:id="1607804920">
      <w:bodyDiv w:val="1"/>
      <w:marLeft w:val="0"/>
      <w:marRight w:val="0"/>
      <w:marTop w:val="0"/>
      <w:marBottom w:val="0"/>
      <w:divBdr>
        <w:top w:val="none" w:sz="0" w:space="0" w:color="auto"/>
        <w:left w:val="none" w:sz="0" w:space="0" w:color="auto"/>
        <w:bottom w:val="none" w:sz="0" w:space="0" w:color="auto"/>
        <w:right w:val="none" w:sz="0" w:space="0" w:color="auto"/>
      </w:divBdr>
    </w:div>
    <w:div w:id="1855147182">
      <w:bodyDiv w:val="1"/>
      <w:marLeft w:val="0"/>
      <w:marRight w:val="0"/>
      <w:marTop w:val="0"/>
      <w:marBottom w:val="0"/>
      <w:divBdr>
        <w:top w:val="none" w:sz="0" w:space="0" w:color="auto"/>
        <w:left w:val="none" w:sz="0" w:space="0" w:color="auto"/>
        <w:bottom w:val="none" w:sz="0" w:space="0" w:color="auto"/>
        <w:right w:val="none" w:sz="0" w:space="0" w:color="auto"/>
      </w:divBdr>
    </w:div>
    <w:div w:id="1940478608">
      <w:bodyDiv w:val="1"/>
      <w:marLeft w:val="0"/>
      <w:marRight w:val="0"/>
      <w:marTop w:val="0"/>
      <w:marBottom w:val="0"/>
      <w:divBdr>
        <w:top w:val="none" w:sz="0" w:space="0" w:color="auto"/>
        <w:left w:val="none" w:sz="0" w:space="0" w:color="auto"/>
        <w:bottom w:val="none" w:sz="0" w:space="0" w:color="auto"/>
        <w:right w:val="none" w:sz="0" w:space="0" w:color="auto"/>
      </w:divBdr>
    </w:div>
    <w:div w:id="1968659328">
      <w:bodyDiv w:val="1"/>
      <w:marLeft w:val="0"/>
      <w:marRight w:val="0"/>
      <w:marTop w:val="0"/>
      <w:marBottom w:val="0"/>
      <w:divBdr>
        <w:top w:val="none" w:sz="0" w:space="0" w:color="auto"/>
        <w:left w:val="none" w:sz="0" w:space="0" w:color="auto"/>
        <w:bottom w:val="none" w:sz="0" w:space="0" w:color="auto"/>
        <w:right w:val="none" w:sz="0" w:space="0" w:color="auto"/>
      </w:divBdr>
    </w:div>
    <w:div w:id="20894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59C9-F6C8-42AE-9BDF-EBAE5644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3341</Characters>
  <Application>Microsoft Office Word</Application>
  <DocSecurity>0</DocSecurity>
  <Lines>27</Lines>
  <Paragraphs>7</Paragraphs>
  <ScaleCrop>false</ScaleCrop>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 Antonio Bastos Camacho</dc:creator>
  <cp:lastModifiedBy>Cristiana Toscano</cp:lastModifiedBy>
  <cp:revision>8</cp:revision>
  <cp:lastPrinted>2016-06-23T13:06:00Z</cp:lastPrinted>
  <dcterms:created xsi:type="dcterms:W3CDTF">2016-07-11T04:11:00Z</dcterms:created>
  <dcterms:modified xsi:type="dcterms:W3CDTF">2016-07-28T19:00:00Z</dcterms:modified>
</cp:coreProperties>
</file>