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DE6" w:rsidRPr="00491DE6" w:rsidRDefault="00491DE6" w:rsidP="00491DE6">
      <w:pPr>
        <w:spacing w:line="480" w:lineRule="auto"/>
        <w:jc w:val="both"/>
        <w:rPr>
          <w:rFonts w:cs="Times New Roman"/>
          <w:b/>
        </w:rPr>
      </w:pPr>
      <w:r w:rsidRPr="00491DE6">
        <w:rPr>
          <w:rFonts w:cs="Times New Roman"/>
          <w:b/>
        </w:rPr>
        <w:t xml:space="preserve">S2 </w:t>
      </w:r>
      <w:r w:rsidR="00EC70F3">
        <w:rPr>
          <w:rFonts w:cs="Times New Roman"/>
          <w:b/>
        </w:rPr>
        <w:t>Text</w:t>
      </w:r>
      <w:r w:rsidRPr="00491DE6">
        <w:rPr>
          <w:rFonts w:cs="Times New Roman"/>
          <w:b/>
        </w:rPr>
        <w:t xml:space="preserve">. Sensitivity analysis methods </w:t>
      </w:r>
      <w:r w:rsidR="00955430">
        <w:rPr>
          <w:rFonts w:cs="Times New Roman"/>
          <w:b/>
        </w:rPr>
        <w:t xml:space="preserve">and </w:t>
      </w:r>
      <w:r w:rsidR="002160BB">
        <w:rPr>
          <w:rFonts w:cs="Times New Roman"/>
          <w:b/>
        </w:rPr>
        <w:t>implications</w:t>
      </w:r>
      <w:r w:rsidR="00955430">
        <w:rPr>
          <w:rFonts w:cs="Times New Roman"/>
          <w:b/>
        </w:rPr>
        <w:t xml:space="preserve"> </w:t>
      </w:r>
      <w:r w:rsidRPr="00491DE6">
        <w:rPr>
          <w:rFonts w:cs="Times New Roman"/>
          <w:b/>
        </w:rPr>
        <w:t xml:space="preserve">for seafood consumption estimates. </w:t>
      </w:r>
    </w:p>
    <w:p w:rsidR="00491DE6" w:rsidRPr="00491DE6" w:rsidRDefault="00491DE6" w:rsidP="00491DE6">
      <w:pPr>
        <w:spacing w:line="480" w:lineRule="auto"/>
        <w:jc w:val="both"/>
        <w:rPr>
          <w:rFonts w:cs="Times New Roman"/>
        </w:rPr>
      </w:pPr>
      <w:r w:rsidRPr="00491DE6">
        <w:rPr>
          <w:rFonts w:cs="Times New Roman"/>
        </w:rPr>
        <w:t xml:space="preserve">In order to test the sensitivity of consumption estimates to starting data, we performed a jackknife analysis running the meta-analytical model 5,000 times omitting a random subset of total observed (reference) data points on each iteration. Figure </w:t>
      </w:r>
      <w:r w:rsidR="00EE1A87">
        <w:rPr>
          <w:rFonts w:cs="Times New Roman"/>
        </w:rPr>
        <w:t>4 (in manuscript)</w:t>
      </w:r>
      <w:r w:rsidRPr="00491DE6">
        <w:rPr>
          <w:rFonts w:cs="Times New Roman"/>
        </w:rPr>
        <w:t xml:space="preserve"> shows subsequent total global consumption estimates, with 10% of data points omitted at random before each model run. </w:t>
      </w:r>
      <w:r w:rsidR="00EE1A87">
        <w:rPr>
          <w:rFonts w:cs="Times New Roman"/>
        </w:rPr>
        <w:t>T</w:t>
      </w:r>
      <w:r w:rsidRPr="00491DE6">
        <w:rPr>
          <w:rFonts w:cs="Times New Roman"/>
        </w:rPr>
        <w:t xml:space="preserve">he range of consumption estimates given variable data input is narrow (coefficient of variation= 3.6%), with a tendency to underestimate consumption relative to the baseline estimate using all available data. </w:t>
      </w:r>
    </w:p>
    <w:p w:rsidR="00491DE6" w:rsidRPr="00491DE6" w:rsidRDefault="00491DE6" w:rsidP="00491DE6">
      <w:pPr>
        <w:spacing w:line="480" w:lineRule="auto"/>
        <w:jc w:val="both"/>
        <w:rPr>
          <w:rFonts w:cs="Times New Roman"/>
        </w:rPr>
      </w:pPr>
    </w:p>
    <w:p w:rsidR="00884D78" w:rsidRDefault="00491DE6" w:rsidP="00491DE6">
      <w:pPr>
        <w:spacing w:line="480" w:lineRule="auto"/>
        <w:jc w:val="both"/>
        <w:rPr>
          <w:rFonts w:cs="Times New Roman"/>
        </w:rPr>
      </w:pPr>
      <w:r w:rsidRPr="00491DE6">
        <w:rPr>
          <w:rFonts w:cs="Times New Roman"/>
        </w:rPr>
        <w:t xml:space="preserve">We also tested the sensitivity of the above jackknifing method to the percentage of initial data points excluded from the model on each iteration (i.e. the </w:t>
      </w:r>
      <w:r w:rsidR="00EE1A87">
        <w:rPr>
          <w:rFonts w:cs="Times New Roman"/>
        </w:rPr>
        <w:t xml:space="preserve">baseline </w:t>
      </w:r>
      <w:r w:rsidRPr="00491DE6">
        <w:rPr>
          <w:rFonts w:cs="Times New Roman"/>
        </w:rPr>
        <w:t xml:space="preserve">10% value used above). As expected, the data exclusion ratio was directly correlated with the coefficient of variation (CV) of </w:t>
      </w:r>
      <w:r w:rsidR="000C3E0F">
        <w:rPr>
          <w:rFonts w:cs="Times New Roman"/>
        </w:rPr>
        <w:t>estimated total consumption (S1</w:t>
      </w:r>
      <w:r w:rsidR="00EC70F3">
        <w:rPr>
          <w:rFonts w:cs="Times New Roman"/>
        </w:rPr>
        <w:t xml:space="preserve"> Fig</w:t>
      </w:r>
      <w:r w:rsidRPr="00491DE6">
        <w:rPr>
          <w:rFonts w:cs="Times New Roman"/>
        </w:rPr>
        <w:t>) (i.e. model outputs become more uncertain as less data are available). Notably, however, consumption estimates were negatively correlated wit</w:t>
      </w:r>
      <w:r w:rsidR="000C3E0F">
        <w:rPr>
          <w:rFonts w:cs="Times New Roman"/>
        </w:rPr>
        <w:t>h the data exclusion ratio (S1</w:t>
      </w:r>
      <w:r w:rsidR="00EC70F3">
        <w:rPr>
          <w:rFonts w:cs="Times New Roman"/>
        </w:rPr>
        <w:t xml:space="preserve"> Fig</w:t>
      </w:r>
      <w:r w:rsidRPr="00491DE6">
        <w:rPr>
          <w:rFonts w:cs="Times New Roman"/>
        </w:rPr>
        <w:t xml:space="preserve">). This indicates that the model tends to underestimate consumption when data are not available, reflecting our systematic conservative assumptions throughout the model framework. </w:t>
      </w:r>
    </w:p>
    <w:p w:rsidR="00884D78" w:rsidRDefault="00884D78" w:rsidP="00491DE6">
      <w:pPr>
        <w:spacing w:line="480" w:lineRule="auto"/>
        <w:jc w:val="both"/>
        <w:rPr>
          <w:rFonts w:cs="Times New Roman"/>
        </w:rPr>
      </w:pPr>
    </w:p>
    <w:p w:rsidR="00491DE6" w:rsidRPr="00491DE6" w:rsidRDefault="00491DE6" w:rsidP="00491DE6">
      <w:pPr>
        <w:spacing w:line="480" w:lineRule="auto"/>
        <w:jc w:val="both"/>
        <w:rPr>
          <w:rFonts w:cs="Times New Roman"/>
        </w:rPr>
      </w:pPr>
      <w:r w:rsidRPr="00491DE6">
        <w:rPr>
          <w:rFonts w:cs="Times New Roman"/>
        </w:rPr>
        <w:t xml:space="preserve">This result is supported by testing accuracy of individual data point estimates. In this case, one data point at a time is excluded from the model and the estimated consumption per capita for that data point is then compared with the observed (reference) value. Results show </w:t>
      </w:r>
      <w:r w:rsidRPr="00491DE6">
        <w:rPr>
          <w:rFonts w:cs="Times New Roman"/>
        </w:rPr>
        <w:lastRenderedPageBreak/>
        <w:t>underestimation of consumption for higher observed values and, importantly, no unreasonable</w:t>
      </w:r>
      <w:r w:rsidR="000C3E0F">
        <w:rPr>
          <w:rFonts w:cs="Times New Roman"/>
        </w:rPr>
        <w:t xml:space="preserve"> consumption estimates (S2</w:t>
      </w:r>
      <w:r w:rsidR="00EC70F3">
        <w:rPr>
          <w:rFonts w:cs="Times New Roman"/>
        </w:rPr>
        <w:t xml:space="preserve"> Fig</w:t>
      </w:r>
      <w:r w:rsidRPr="00491DE6">
        <w:rPr>
          <w:rFonts w:cs="Times New Roman"/>
        </w:rPr>
        <w:t xml:space="preserve">). </w:t>
      </w:r>
    </w:p>
    <w:p w:rsidR="00491DE6" w:rsidRPr="00491DE6" w:rsidRDefault="00491DE6" w:rsidP="00491DE6">
      <w:pPr>
        <w:spacing w:line="480" w:lineRule="auto"/>
        <w:jc w:val="both"/>
        <w:rPr>
          <w:rFonts w:cs="Times New Roman"/>
        </w:rPr>
      </w:pPr>
    </w:p>
    <w:p w:rsidR="00491DE6" w:rsidRDefault="00491DE6" w:rsidP="00187734">
      <w:pPr>
        <w:spacing w:line="480" w:lineRule="auto"/>
        <w:jc w:val="both"/>
        <w:rPr>
          <w:rFonts w:cs="Times New Roman"/>
        </w:rPr>
      </w:pPr>
      <w:r w:rsidRPr="00491DE6">
        <w:rPr>
          <w:rFonts w:cs="Times New Roman"/>
        </w:rPr>
        <w:t>After accounting for potential variability due to initial data points, the CV of total global consumption estimates is 3.6%. At the regional and subregional level, coefficien</w:t>
      </w:r>
      <w:r w:rsidR="00EC70F3">
        <w:rPr>
          <w:rFonts w:cs="Times New Roman"/>
        </w:rPr>
        <w:t>ts range between 4—14% (S6 Table</w:t>
      </w:r>
      <w:r w:rsidRPr="00491DE6">
        <w:rPr>
          <w:rFonts w:cs="Times New Roman"/>
        </w:rPr>
        <w:t>). The Americas and Oceania regions are most robust to initial data availability, with relatively higher uncertainty in estimates for Africa and Europe (</w:t>
      </w:r>
      <w:r w:rsidR="000C3E0F">
        <w:rPr>
          <w:rFonts w:cs="Times New Roman"/>
        </w:rPr>
        <w:t>S2</w:t>
      </w:r>
      <w:r w:rsidR="00EC70F3">
        <w:rPr>
          <w:rFonts w:cs="Times New Roman"/>
        </w:rPr>
        <w:t xml:space="preserve"> Table</w:t>
      </w:r>
      <w:r w:rsidRPr="00491DE6">
        <w:rPr>
          <w:rFonts w:cs="Times New Roman"/>
        </w:rPr>
        <w:t xml:space="preserve">). </w:t>
      </w:r>
      <w:bookmarkStart w:id="0" w:name="_GoBack"/>
      <w:bookmarkEnd w:id="0"/>
    </w:p>
    <w:p w:rsidR="00187734" w:rsidRPr="00491DE6" w:rsidRDefault="00187734" w:rsidP="00187734">
      <w:pPr>
        <w:spacing w:line="480" w:lineRule="auto"/>
        <w:jc w:val="both"/>
        <w:rPr>
          <w:rFonts w:cs="Times New Roman"/>
        </w:rPr>
      </w:pPr>
    </w:p>
    <w:p w:rsidR="00782AA6" w:rsidRDefault="00782AA6">
      <w:pPr>
        <w:spacing w:after="160" w:line="259" w:lineRule="auto"/>
        <w:rPr>
          <w:rFonts w:cs="Times New Roman"/>
          <w:b/>
        </w:rPr>
      </w:pPr>
    </w:p>
    <w:sectPr w:rsidR="00782A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06D"/>
    <w:rsid w:val="000C3E0F"/>
    <w:rsid w:val="00187734"/>
    <w:rsid w:val="002160BB"/>
    <w:rsid w:val="002D56E8"/>
    <w:rsid w:val="00490A23"/>
    <w:rsid w:val="00491DE6"/>
    <w:rsid w:val="005119F0"/>
    <w:rsid w:val="00564ED1"/>
    <w:rsid w:val="00782AA6"/>
    <w:rsid w:val="00884D78"/>
    <w:rsid w:val="00955430"/>
    <w:rsid w:val="00B8206D"/>
    <w:rsid w:val="00EC70F3"/>
    <w:rsid w:val="00EE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E6DC6"/>
  <w15:chartTrackingRefBased/>
  <w15:docId w15:val="{88F12A60-051B-4CAE-9E39-E14B7CD75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8206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6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Cisneros</dc:creator>
  <cp:keywords/>
  <dc:description/>
  <cp:lastModifiedBy>Andres Cisneros</cp:lastModifiedBy>
  <cp:revision>10</cp:revision>
  <dcterms:created xsi:type="dcterms:W3CDTF">2016-09-29T18:45:00Z</dcterms:created>
  <dcterms:modified xsi:type="dcterms:W3CDTF">2016-11-07T22:22:00Z</dcterms:modified>
</cp:coreProperties>
</file>