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B" w:rsidRDefault="00D9718D">
      <w:pPr>
        <w:rPr>
          <w:rFonts w:ascii="Arial" w:hAnsi="Arial" w:cs="Arial"/>
          <w:sz w:val="24"/>
          <w:szCs w:val="24"/>
        </w:rPr>
      </w:pPr>
      <w:proofErr w:type="gramStart"/>
      <w:r w:rsidRPr="00D9718D">
        <w:rPr>
          <w:rFonts w:ascii="Arial" w:hAnsi="Arial" w:cs="Arial"/>
          <w:b/>
          <w:sz w:val="24"/>
          <w:szCs w:val="24"/>
        </w:rPr>
        <w:t>Supplementary Table 1.</w:t>
      </w:r>
      <w:proofErr w:type="gramEnd"/>
      <w:r w:rsidRPr="00D9718D">
        <w:rPr>
          <w:rFonts w:ascii="Arial" w:hAnsi="Arial" w:cs="Arial"/>
          <w:sz w:val="24"/>
          <w:szCs w:val="24"/>
        </w:rPr>
        <w:t xml:space="preserve"> Raw data of phagocytosis and oxidative burst capacity </w:t>
      </w:r>
      <w:r w:rsidR="00D07D9B" w:rsidRPr="00D9718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4844" w:type="dxa"/>
        <w:tblInd w:w="-318" w:type="dxa"/>
        <w:tblLook w:val="04A0"/>
      </w:tblPr>
      <w:tblGrid>
        <w:gridCol w:w="1308"/>
        <w:gridCol w:w="1691"/>
        <w:gridCol w:w="1564"/>
        <w:gridCol w:w="1618"/>
        <w:gridCol w:w="1924"/>
        <w:gridCol w:w="827"/>
        <w:gridCol w:w="838"/>
        <w:gridCol w:w="827"/>
        <w:gridCol w:w="1689"/>
        <w:gridCol w:w="1731"/>
        <w:gridCol w:w="827"/>
      </w:tblGrid>
      <w:tr w:rsidR="00D9718D" w:rsidTr="00F5093F">
        <w:trPr>
          <w:trHeight w:val="547"/>
        </w:trPr>
        <w:tc>
          <w:tcPr>
            <w:tcW w:w="1308" w:type="dxa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Variable</w:t>
            </w:r>
          </w:p>
        </w:tc>
        <w:tc>
          <w:tcPr>
            <w:tcW w:w="1694" w:type="dxa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Healthy Controls</w:t>
            </w:r>
          </w:p>
        </w:tc>
        <w:tc>
          <w:tcPr>
            <w:tcW w:w="5121" w:type="dxa"/>
            <w:gridSpan w:val="3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Group A</w:t>
            </w:r>
          </w:p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Baseline                  Week 4                      Week 8</w:t>
            </w:r>
          </w:p>
          <w:p w:rsidR="00D9718D" w:rsidRPr="005F02B8" w:rsidRDefault="00D9718D" w:rsidP="00D9718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5F02B8">
              <w:rPr>
                <w:b/>
              </w:rPr>
              <w:t xml:space="preserve">                          (2)                               (3)</w:t>
            </w:r>
          </w:p>
        </w:tc>
        <w:tc>
          <w:tcPr>
            <w:tcW w:w="814" w:type="dxa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 xml:space="preserve">p value </w:t>
            </w:r>
          </w:p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(1vs.2)</w:t>
            </w:r>
          </w:p>
        </w:tc>
        <w:tc>
          <w:tcPr>
            <w:tcW w:w="838" w:type="dxa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p value</w:t>
            </w:r>
          </w:p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(1vs.3)</w:t>
            </w:r>
          </w:p>
        </w:tc>
        <w:tc>
          <w:tcPr>
            <w:tcW w:w="814" w:type="dxa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p value</w:t>
            </w:r>
          </w:p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(2vs.3)</w:t>
            </w:r>
          </w:p>
        </w:tc>
        <w:tc>
          <w:tcPr>
            <w:tcW w:w="3429" w:type="dxa"/>
            <w:gridSpan w:val="2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Group B</w:t>
            </w:r>
          </w:p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Baseline                    Week 4</w:t>
            </w:r>
          </w:p>
          <w:p w:rsidR="00D9718D" w:rsidRPr="005F02B8" w:rsidRDefault="00D9718D" w:rsidP="00D9718D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5F02B8">
              <w:rPr>
                <w:b/>
              </w:rPr>
              <w:t xml:space="preserve">                           </w:t>
            </w:r>
            <w:r w:rsidR="00C43F9A" w:rsidRPr="005F02B8">
              <w:rPr>
                <w:b/>
              </w:rPr>
              <w:t>(2</w:t>
            </w:r>
            <w:r w:rsidRPr="005F02B8">
              <w:rPr>
                <w:b/>
              </w:rPr>
              <w:t>)</w:t>
            </w:r>
          </w:p>
        </w:tc>
        <w:tc>
          <w:tcPr>
            <w:tcW w:w="826" w:type="dxa"/>
          </w:tcPr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p value</w:t>
            </w:r>
          </w:p>
          <w:p w:rsidR="00D9718D" w:rsidRPr="005F02B8" w:rsidRDefault="00D9718D" w:rsidP="00F5093F">
            <w:pPr>
              <w:jc w:val="center"/>
              <w:rPr>
                <w:b/>
              </w:rPr>
            </w:pPr>
            <w:r w:rsidRPr="005F02B8">
              <w:rPr>
                <w:b/>
              </w:rPr>
              <w:t>(1vs.2)</w:t>
            </w: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>Neutrophils</w:t>
            </w:r>
          </w:p>
        </w:tc>
        <w:tc>
          <w:tcPr>
            <w:tcW w:w="13536" w:type="dxa"/>
            <w:gridSpan w:val="10"/>
          </w:tcPr>
          <w:p w:rsidR="00D9718D" w:rsidRDefault="00D9718D" w:rsidP="00F5093F"/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 P-R</w:t>
            </w:r>
            <w:r w:rsidR="003B21A4">
              <w:rPr>
                <w:b/>
              </w:rPr>
              <w:t>*</w:t>
            </w:r>
            <w:r w:rsidR="003B21A4" w:rsidRPr="003B21A4">
              <w:rPr>
                <w:b/>
                <w:vertAlign w:val="superscript"/>
              </w:rPr>
              <w:t>¥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(95-99)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(46-99)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(45-99)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(83-99)</w:t>
            </w:r>
          </w:p>
        </w:tc>
        <w:tc>
          <w:tcPr>
            <w:tcW w:w="814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(95-98)</w:t>
            </w:r>
          </w:p>
        </w:tc>
        <w:tc>
          <w:tcPr>
            <w:tcW w:w="1736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(94-98)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0.695</w:t>
            </w: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 P-MFI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 (2091-3140)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 (890-3927)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 (650-4010)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 (1097-4257)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838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69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 (2120-4907)</w:t>
            </w:r>
          </w:p>
        </w:tc>
        <w:tc>
          <w:tcPr>
            <w:tcW w:w="1736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2637 (1762-5141)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0.722</w:t>
            </w: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 B-R</w:t>
            </w:r>
            <w:r w:rsidR="003B21A4">
              <w:rPr>
                <w:b/>
              </w:rPr>
              <w:t>*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(89-99)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(47-99)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(79-99)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(39-99)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B21A4">
              <w:rPr>
                <w:sz w:val="20"/>
                <w:szCs w:val="20"/>
              </w:rPr>
              <w:t>063</w:t>
            </w:r>
          </w:p>
        </w:tc>
        <w:tc>
          <w:tcPr>
            <w:tcW w:w="838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B21A4">
              <w:rPr>
                <w:sz w:val="20"/>
                <w:szCs w:val="20"/>
              </w:rPr>
              <w:t>023</w:t>
            </w:r>
          </w:p>
        </w:tc>
        <w:tc>
          <w:tcPr>
            <w:tcW w:w="814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69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(97-99)</w:t>
            </w:r>
          </w:p>
        </w:tc>
        <w:tc>
          <w:tcPr>
            <w:tcW w:w="1736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(93-99)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B-MFI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 (395-2269)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 (250-8612)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 (454-9325)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(261-2229)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</w:p>
        </w:tc>
        <w:tc>
          <w:tcPr>
            <w:tcW w:w="838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693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 (694-2890)</w:t>
            </w:r>
          </w:p>
        </w:tc>
        <w:tc>
          <w:tcPr>
            <w:tcW w:w="173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 (904-2446)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0.213</w:t>
            </w: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>Monocytes</w:t>
            </w:r>
          </w:p>
        </w:tc>
        <w:tc>
          <w:tcPr>
            <w:tcW w:w="13536" w:type="dxa"/>
            <w:gridSpan w:val="10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 P-R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(28-89)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(27-82)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(24-87)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(39-88)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0.505</w:t>
            </w:r>
          </w:p>
        </w:tc>
        <w:tc>
          <w:tcPr>
            <w:tcW w:w="838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0.112</w:t>
            </w:r>
          </w:p>
        </w:tc>
        <w:tc>
          <w:tcPr>
            <w:tcW w:w="169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(40-91)</w:t>
            </w:r>
          </w:p>
        </w:tc>
        <w:tc>
          <w:tcPr>
            <w:tcW w:w="1736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(39-88)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</w:t>
            </w:r>
          </w:p>
        </w:tc>
      </w:tr>
      <w:tr w:rsidR="00D9718D" w:rsidTr="00F5093F">
        <w:tc>
          <w:tcPr>
            <w:tcW w:w="1308" w:type="dxa"/>
          </w:tcPr>
          <w:p w:rsidR="00D9718D" w:rsidRPr="003B21A4" w:rsidRDefault="00D9718D" w:rsidP="00F5093F">
            <w:pPr>
              <w:rPr>
                <w:b/>
                <w:vertAlign w:val="superscript"/>
              </w:rPr>
            </w:pPr>
            <w:r w:rsidRPr="005F02B8">
              <w:rPr>
                <w:b/>
              </w:rPr>
              <w:t xml:space="preserve">    P-MFI</w:t>
            </w:r>
            <w:r w:rsidR="003B21A4">
              <w:rPr>
                <w:b/>
              </w:rPr>
              <w:t>*</w:t>
            </w:r>
            <w:r w:rsidR="003B21A4">
              <w:rPr>
                <w:b/>
                <w:vertAlign w:val="superscript"/>
              </w:rPr>
              <w:t>¥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 (1212-2557)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 (39-2750)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 (95-2465)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 (681-2195)</w:t>
            </w:r>
          </w:p>
        </w:tc>
        <w:tc>
          <w:tcPr>
            <w:tcW w:w="814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 (1193-3506)</w:t>
            </w:r>
          </w:p>
        </w:tc>
        <w:tc>
          <w:tcPr>
            <w:tcW w:w="1736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 (989-2763)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0.155</w:t>
            </w: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B-R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(40-82)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(19-78)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(27-86)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(21-96)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838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0.691</w:t>
            </w:r>
          </w:p>
        </w:tc>
        <w:tc>
          <w:tcPr>
            <w:tcW w:w="169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(33-78)</w:t>
            </w:r>
          </w:p>
        </w:tc>
        <w:tc>
          <w:tcPr>
            <w:tcW w:w="1736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(27-86)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0.875</w:t>
            </w:r>
          </w:p>
        </w:tc>
      </w:tr>
      <w:tr w:rsidR="00D9718D" w:rsidTr="00F5093F">
        <w:tc>
          <w:tcPr>
            <w:tcW w:w="1308" w:type="dxa"/>
          </w:tcPr>
          <w:p w:rsidR="00D9718D" w:rsidRPr="005F02B8" w:rsidRDefault="00D9718D" w:rsidP="00F5093F">
            <w:pPr>
              <w:rPr>
                <w:b/>
              </w:rPr>
            </w:pPr>
            <w:r w:rsidRPr="005F02B8">
              <w:rPr>
                <w:b/>
              </w:rPr>
              <w:t xml:space="preserve">    B-MFI</w:t>
            </w:r>
            <w:r w:rsidR="003B21A4">
              <w:rPr>
                <w:b/>
              </w:rPr>
              <w:t>*</w:t>
            </w:r>
          </w:p>
        </w:tc>
        <w:tc>
          <w:tcPr>
            <w:tcW w:w="1694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(150-638)</w:t>
            </w:r>
          </w:p>
        </w:tc>
        <w:tc>
          <w:tcPr>
            <w:tcW w:w="1568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 (203-3219)</w:t>
            </w:r>
          </w:p>
        </w:tc>
        <w:tc>
          <w:tcPr>
            <w:tcW w:w="162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(257-1619)</w:t>
            </w:r>
          </w:p>
        </w:tc>
        <w:tc>
          <w:tcPr>
            <w:tcW w:w="1930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(137-380)</w:t>
            </w:r>
          </w:p>
        </w:tc>
        <w:tc>
          <w:tcPr>
            <w:tcW w:w="814" w:type="dxa"/>
          </w:tcPr>
          <w:p w:rsidR="00D9718D" w:rsidRPr="00D07D9B" w:rsidRDefault="005F02B8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B21A4">
              <w:rPr>
                <w:sz w:val="20"/>
                <w:szCs w:val="20"/>
              </w:rPr>
              <w:t>952</w:t>
            </w:r>
          </w:p>
        </w:tc>
        <w:tc>
          <w:tcPr>
            <w:tcW w:w="838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814" w:type="dxa"/>
          </w:tcPr>
          <w:p w:rsidR="00D9718D" w:rsidRPr="00D07D9B" w:rsidRDefault="003B21A4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0.401</w:t>
            </w:r>
          </w:p>
        </w:tc>
        <w:tc>
          <w:tcPr>
            <w:tcW w:w="1693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(257-1659)</w:t>
            </w:r>
          </w:p>
        </w:tc>
        <w:tc>
          <w:tcPr>
            <w:tcW w:w="1736" w:type="dxa"/>
          </w:tcPr>
          <w:p w:rsidR="00D9718D" w:rsidRPr="00D07D9B" w:rsidRDefault="00D9718D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(12-415)</w:t>
            </w:r>
          </w:p>
        </w:tc>
        <w:tc>
          <w:tcPr>
            <w:tcW w:w="826" w:type="dxa"/>
          </w:tcPr>
          <w:p w:rsidR="00D9718D" w:rsidRPr="00D07D9B" w:rsidRDefault="00C43F9A" w:rsidP="00F50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0.374</w:t>
            </w:r>
          </w:p>
        </w:tc>
      </w:tr>
    </w:tbl>
    <w:p w:rsidR="00D9718D" w:rsidRPr="003B21A4" w:rsidRDefault="003B21A4" w:rsidP="003B2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3B21A4">
        <w:rPr>
          <w:rFonts w:ascii="Arial" w:hAnsi="Arial" w:cs="Arial"/>
          <w:sz w:val="24"/>
          <w:szCs w:val="24"/>
        </w:rPr>
        <w:t>These comparisons</w:t>
      </w:r>
      <w:r>
        <w:rPr>
          <w:rFonts w:ascii="Arial" w:hAnsi="Arial" w:cs="Arial"/>
          <w:sz w:val="24"/>
          <w:szCs w:val="24"/>
        </w:rPr>
        <w:t xml:space="preserve"> were analyzed by Friedman test. </w:t>
      </w:r>
      <w:r w:rsidRPr="003B2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 xml:space="preserve">¥ </w:t>
      </w:r>
      <w:proofErr w:type="spellStart"/>
      <w:r>
        <w:rPr>
          <w:rFonts w:ascii="Arial" w:hAnsi="Arial" w:cs="Arial"/>
          <w:sz w:val="24"/>
          <w:szCs w:val="24"/>
        </w:rPr>
        <w:t>Pairwise</w:t>
      </w:r>
      <w:proofErr w:type="spellEnd"/>
      <w:r>
        <w:rPr>
          <w:rFonts w:ascii="Arial" w:hAnsi="Arial" w:cs="Arial"/>
          <w:sz w:val="24"/>
          <w:szCs w:val="24"/>
        </w:rPr>
        <w:t xml:space="preserve"> comparisons were not performed because the overall test retained the null hypothesis of no differences.</w:t>
      </w:r>
    </w:p>
    <w:sectPr w:rsidR="00D9718D" w:rsidRPr="003B21A4" w:rsidSect="00BF18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2CD"/>
    <w:multiLevelType w:val="hybridMultilevel"/>
    <w:tmpl w:val="A424775E"/>
    <w:lvl w:ilvl="0" w:tplc="67F223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082DC1"/>
    <w:multiLevelType w:val="hybridMultilevel"/>
    <w:tmpl w:val="74D2FE6A"/>
    <w:lvl w:ilvl="0" w:tplc="0F848B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6C0"/>
    <w:multiLevelType w:val="hybridMultilevel"/>
    <w:tmpl w:val="CEB6D076"/>
    <w:lvl w:ilvl="0" w:tplc="22AEBE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1687"/>
    <w:multiLevelType w:val="hybridMultilevel"/>
    <w:tmpl w:val="6E7AA8A2"/>
    <w:lvl w:ilvl="0" w:tplc="C616C176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83D"/>
    <w:rsid w:val="00105259"/>
    <w:rsid w:val="00236DE3"/>
    <w:rsid w:val="00263C1F"/>
    <w:rsid w:val="003B21A4"/>
    <w:rsid w:val="003B67B4"/>
    <w:rsid w:val="00550033"/>
    <w:rsid w:val="00563DD4"/>
    <w:rsid w:val="00574AEB"/>
    <w:rsid w:val="005F02B8"/>
    <w:rsid w:val="008374DC"/>
    <w:rsid w:val="008E233F"/>
    <w:rsid w:val="009F3035"/>
    <w:rsid w:val="00B141FE"/>
    <w:rsid w:val="00BF183D"/>
    <w:rsid w:val="00C43F9A"/>
    <w:rsid w:val="00C923DB"/>
    <w:rsid w:val="00D07D9B"/>
    <w:rsid w:val="00D9718D"/>
    <w:rsid w:val="00EE7381"/>
    <w:rsid w:val="00F042A4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D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LONDOÑO, MARIA CARLOTA (ICMDM)</dc:creator>
  <cp:keywords/>
  <dc:description/>
  <cp:lastModifiedBy>LONDOÑO, MARIA CARLOTA (ICMDM)</cp:lastModifiedBy>
  <cp:revision>5</cp:revision>
  <dcterms:created xsi:type="dcterms:W3CDTF">2016-07-14T12:25:00Z</dcterms:created>
  <dcterms:modified xsi:type="dcterms:W3CDTF">2016-07-20T14:27:00Z</dcterms:modified>
</cp:coreProperties>
</file>