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96" w:rsidRPr="00A71255" w:rsidRDefault="00C30529" w:rsidP="00ED3D9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S3</w:t>
      </w:r>
      <w:r w:rsidR="00ED3D96" w:rsidRPr="00A71255">
        <w:rPr>
          <w:rFonts w:ascii="Arial" w:hAnsi="Arial" w:cs="Arial"/>
          <w:b/>
          <w:sz w:val="24"/>
          <w:szCs w:val="24"/>
        </w:rPr>
        <w:t xml:space="preserve">: </w:t>
      </w:r>
      <w:bookmarkStart w:id="0" w:name="_GoBack"/>
      <w:bookmarkEnd w:id="0"/>
    </w:p>
    <w:p w:rsidR="00ED3D96" w:rsidRPr="00A71255" w:rsidRDefault="00ED3D96" w:rsidP="00ED3D96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A71255">
        <w:rPr>
          <w:rFonts w:ascii="Arial" w:hAnsi="Arial" w:cs="Arial"/>
          <w:b/>
          <w:sz w:val="28"/>
          <w:szCs w:val="28"/>
        </w:rPr>
        <w:t xml:space="preserve">Pro-inflammatory cytokines but not </w:t>
      </w:r>
      <w:proofErr w:type="spellStart"/>
      <w:r w:rsidRPr="00A71255">
        <w:rPr>
          <w:rFonts w:ascii="Arial" w:hAnsi="Arial" w:cs="Arial"/>
          <w:b/>
          <w:sz w:val="28"/>
          <w:szCs w:val="28"/>
        </w:rPr>
        <w:t>endotoxin</w:t>
      </w:r>
      <w:proofErr w:type="spellEnd"/>
      <w:r w:rsidRPr="00A71255">
        <w:rPr>
          <w:rFonts w:ascii="Arial" w:hAnsi="Arial" w:cs="Arial"/>
          <w:b/>
          <w:sz w:val="28"/>
          <w:szCs w:val="28"/>
        </w:rPr>
        <w:t>-related parameters associate with disease severity in patients with NAFLD</w:t>
      </w:r>
    </w:p>
    <w:p w:rsidR="00ED3D96" w:rsidRPr="00A71255" w:rsidRDefault="00ED3D96" w:rsidP="00ED3D96">
      <w:pPr>
        <w:spacing w:after="0" w:line="480" w:lineRule="auto"/>
        <w:jc w:val="both"/>
        <w:rPr>
          <w:rFonts w:ascii="Arial" w:hAnsi="Arial" w:cs="Arial"/>
          <w:lang w:val="nl-BE"/>
        </w:rPr>
      </w:pPr>
      <w:r w:rsidRPr="00A71255">
        <w:rPr>
          <w:rFonts w:ascii="Arial" w:eastAsia="Times New Roman" w:hAnsi="Arial" w:cs="Arial"/>
          <w:sz w:val="24"/>
          <w:szCs w:val="24"/>
          <w:lang w:val="nl-BE" w:eastAsia="en-ZA"/>
        </w:rPr>
        <w:br/>
      </w:r>
      <w:r w:rsidRPr="00A71255">
        <w:rPr>
          <w:rFonts w:ascii="Arial" w:hAnsi="Arial" w:cs="Arial"/>
          <w:b/>
          <w:lang w:val="nl-BE"/>
        </w:rPr>
        <w:t>Johannie du Plessis</w:t>
      </w:r>
      <w:r w:rsidRPr="00A71255">
        <w:rPr>
          <w:rFonts w:ascii="Arial" w:hAnsi="Arial" w:cs="Arial"/>
          <w:b/>
          <w:vertAlign w:val="superscript"/>
          <w:lang w:val="nl-BE"/>
        </w:rPr>
        <w:t>1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Hannelie Korf</w:t>
      </w:r>
      <w:r w:rsidRPr="00A71255">
        <w:rPr>
          <w:rFonts w:ascii="Arial" w:hAnsi="Arial" w:cs="Arial"/>
          <w:b/>
          <w:vertAlign w:val="superscript"/>
          <w:lang w:val="nl-BE"/>
        </w:rPr>
        <w:t>1&amp;2</w:t>
      </w:r>
      <w:r w:rsidRPr="00A71255">
        <w:rPr>
          <w:rFonts w:ascii="Arial" w:hAnsi="Arial" w:cs="Arial"/>
          <w:b/>
          <w:lang w:val="nl-BE"/>
        </w:rPr>
        <w:t>, Jos van Pelt</w:t>
      </w:r>
      <w:r w:rsidRPr="00A71255">
        <w:rPr>
          <w:rFonts w:ascii="Arial" w:hAnsi="Arial" w:cs="Arial"/>
          <w:b/>
          <w:vertAlign w:val="superscript"/>
          <w:lang w:val="nl-BE"/>
        </w:rPr>
        <w:t>1</w:t>
      </w:r>
      <w:r w:rsidRPr="00A71255">
        <w:rPr>
          <w:rFonts w:ascii="Arial" w:hAnsi="Arial" w:cs="Arial"/>
          <w:b/>
          <w:lang w:val="nl-BE"/>
        </w:rPr>
        <w:t>,</w:t>
      </w:r>
      <w:r w:rsidRPr="00A71255">
        <w:rPr>
          <w:rFonts w:ascii="Arial" w:hAnsi="Arial" w:cs="Arial"/>
          <w:b/>
          <w:vertAlign w:val="superscript"/>
          <w:lang w:val="nl-BE"/>
        </w:rPr>
        <w:t xml:space="preserve"> </w:t>
      </w:r>
      <w:r w:rsidRPr="00A71255">
        <w:rPr>
          <w:rFonts w:ascii="Arial" w:hAnsi="Arial" w:cs="Arial"/>
          <w:b/>
          <w:lang w:val="nl-BE"/>
        </w:rPr>
        <w:t>Petra Windmolders</w:t>
      </w:r>
      <w:r w:rsidRPr="00A71255">
        <w:rPr>
          <w:rFonts w:ascii="Arial" w:hAnsi="Arial" w:cs="Arial"/>
          <w:b/>
          <w:vertAlign w:val="superscript"/>
          <w:lang w:val="nl-BE"/>
        </w:rPr>
        <w:t>1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Ingrid Vander Elst</w:t>
      </w:r>
      <w:r w:rsidRPr="00A71255">
        <w:rPr>
          <w:rFonts w:ascii="Arial" w:hAnsi="Arial" w:cs="Arial"/>
          <w:b/>
          <w:vertAlign w:val="superscript"/>
          <w:lang w:val="nl-BE"/>
        </w:rPr>
        <w:t>1</w:t>
      </w:r>
      <w:r w:rsidRPr="00A71255">
        <w:rPr>
          <w:rFonts w:ascii="Arial" w:hAnsi="Arial" w:cs="Arial"/>
          <w:b/>
          <w:lang w:val="nl-BE"/>
        </w:rPr>
        <w:t>, An Verrijken</w:t>
      </w:r>
      <w:r w:rsidRPr="00A71255">
        <w:rPr>
          <w:rFonts w:ascii="Arial" w:hAnsi="Arial" w:cs="Arial"/>
          <w:b/>
          <w:vertAlign w:val="superscript"/>
          <w:lang w:val="nl-BE"/>
        </w:rPr>
        <w:t>3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Guy Hubens</w:t>
      </w:r>
      <w:r w:rsidRPr="00A71255">
        <w:rPr>
          <w:rFonts w:ascii="Arial" w:hAnsi="Arial" w:cs="Arial"/>
          <w:b/>
          <w:vertAlign w:val="superscript"/>
          <w:lang w:val="nl-BE"/>
        </w:rPr>
        <w:t>4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Luc Van Gaal</w:t>
      </w:r>
      <w:r w:rsidRPr="00A71255">
        <w:rPr>
          <w:rFonts w:ascii="Arial" w:hAnsi="Arial" w:cs="Arial"/>
          <w:b/>
          <w:vertAlign w:val="superscript"/>
          <w:lang w:val="nl-BE"/>
        </w:rPr>
        <w:t>5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David Cassiman</w:t>
      </w:r>
      <w:r w:rsidRPr="00A71255">
        <w:rPr>
          <w:rFonts w:ascii="Arial" w:hAnsi="Arial" w:cs="Arial"/>
          <w:b/>
          <w:vertAlign w:val="superscript"/>
          <w:lang w:val="nl-BE"/>
        </w:rPr>
        <w:t>1,6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Frederik Nevens</w:t>
      </w:r>
      <w:r w:rsidRPr="00A71255">
        <w:rPr>
          <w:rFonts w:ascii="Arial" w:hAnsi="Arial" w:cs="Arial"/>
          <w:b/>
          <w:vertAlign w:val="superscript"/>
          <w:lang w:val="nl-BE"/>
        </w:rPr>
        <w:t>1,6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Sven Francque</w:t>
      </w:r>
      <w:r w:rsidRPr="00A71255">
        <w:rPr>
          <w:rFonts w:ascii="Arial" w:hAnsi="Arial" w:cs="Arial"/>
          <w:b/>
          <w:vertAlign w:val="superscript"/>
          <w:lang w:val="nl-BE"/>
        </w:rPr>
        <w:t>5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Schalk van der Merwe</w:t>
      </w:r>
      <w:r w:rsidRPr="00A71255">
        <w:rPr>
          <w:rFonts w:ascii="Arial" w:hAnsi="Arial" w:cs="Arial"/>
          <w:b/>
          <w:vertAlign w:val="superscript"/>
          <w:lang w:val="nl-BE"/>
        </w:rPr>
        <w:t>1,6</w:t>
      </w:r>
      <w:r w:rsidRPr="00A71255">
        <w:rPr>
          <w:rFonts w:ascii="Arial" w:hAnsi="Arial" w:cs="Arial"/>
          <w:vertAlign w:val="superscript"/>
          <w:lang w:val="nl-BE"/>
        </w:rPr>
        <w:t xml:space="preserve"> </w:t>
      </w:r>
    </w:p>
    <w:p w:rsidR="00ED3D96" w:rsidRPr="00312EA6" w:rsidRDefault="00ED3D96" w:rsidP="00ED3D96">
      <w:pPr>
        <w:spacing w:after="0" w:line="480" w:lineRule="auto"/>
        <w:jc w:val="both"/>
        <w:rPr>
          <w:rFonts w:ascii="Arial" w:hAnsi="Arial" w:cs="Arial"/>
          <w:b/>
          <w:lang w:val="nl-BE"/>
        </w:rPr>
      </w:pPr>
    </w:p>
    <w:p w:rsidR="00ED3D96" w:rsidRPr="00312EA6" w:rsidRDefault="00ED3D96" w:rsidP="00ED3D96">
      <w:pPr>
        <w:spacing w:after="0" w:line="480" w:lineRule="auto"/>
        <w:jc w:val="both"/>
        <w:rPr>
          <w:rFonts w:ascii="Arial" w:hAnsi="Arial" w:cs="Arial"/>
        </w:rPr>
      </w:pPr>
      <w:r w:rsidRPr="00312EA6">
        <w:rPr>
          <w:rFonts w:ascii="Arial" w:hAnsi="Arial" w:cs="Arial"/>
          <w:vertAlign w:val="superscript"/>
        </w:rPr>
        <w:t>1</w:t>
      </w:r>
      <w:r w:rsidRPr="00312EA6">
        <w:rPr>
          <w:rFonts w:ascii="Arial" w:hAnsi="Arial" w:cs="Arial"/>
        </w:rPr>
        <w:t xml:space="preserve">Laboratory of </w:t>
      </w:r>
      <w:proofErr w:type="spellStart"/>
      <w:r w:rsidRPr="00312EA6">
        <w:rPr>
          <w:rFonts w:ascii="Arial" w:hAnsi="Arial" w:cs="Arial"/>
        </w:rPr>
        <w:t>Hepatology</w:t>
      </w:r>
      <w:proofErr w:type="spellEnd"/>
      <w:r w:rsidRPr="00312EA6">
        <w:rPr>
          <w:rFonts w:ascii="Arial" w:hAnsi="Arial" w:cs="Arial"/>
        </w:rPr>
        <w:t>, KU Leuven, Leuven, Belgium</w:t>
      </w:r>
    </w:p>
    <w:p w:rsidR="00ED3D96" w:rsidRPr="00312EA6" w:rsidRDefault="00ED3D96" w:rsidP="00ED3D96">
      <w:pPr>
        <w:spacing w:after="0" w:line="480" w:lineRule="auto"/>
        <w:jc w:val="both"/>
        <w:rPr>
          <w:rFonts w:ascii="Arial" w:hAnsi="Arial" w:cs="Arial"/>
        </w:rPr>
      </w:pPr>
      <w:r w:rsidRPr="00312EA6">
        <w:rPr>
          <w:rFonts w:ascii="Arial" w:hAnsi="Arial" w:cs="Arial"/>
          <w:vertAlign w:val="superscript"/>
        </w:rPr>
        <w:t>2</w:t>
      </w:r>
      <w:r w:rsidRPr="00312EA6">
        <w:rPr>
          <w:rFonts w:ascii="Arial" w:hAnsi="Arial" w:cs="Arial"/>
        </w:rPr>
        <w:t>Translational Research Center for Gastrointestinal Disorders (TARGID), Department of Clinical and Experimental Medicine, KU Leuven, Leuven, Belgium</w:t>
      </w:r>
    </w:p>
    <w:p w:rsidR="00ED3D96" w:rsidRPr="00312EA6" w:rsidRDefault="00ED3D96" w:rsidP="00ED3D96">
      <w:pPr>
        <w:spacing w:after="0" w:line="480" w:lineRule="auto"/>
        <w:jc w:val="both"/>
        <w:rPr>
          <w:rFonts w:ascii="Arial" w:hAnsi="Arial" w:cs="Arial"/>
        </w:rPr>
      </w:pPr>
      <w:r w:rsidRPr="00312EA6">
        <w:rPr>
          <w:rFonts w:ascii="Arial" w:hAnsi="Arial" w:cs="Arial"/>
          <w:vertAlign w:val="superscript"/>
        </w:rPr>
        <w:t>3</w:t>
      </w:r>
      <w:r w:rsidRPr="00312EA6">
        <w:rPr>
          <w:rFonts w:ascii="Arial" w:hAnsi="Arial" w:cs="Arial"/>
        </w:rPr>
        <w:t xml:space="preserve">Department of Endocrinology, </w:t>
      </w:r>
      <w:proofErr w:type="spellStart"/>
      <w:r w:rsidRPr="00312EA6">
        <w:rPr>
          <w:rFonts w:ascii="Arial" w:hAnsi="Arial" w:cs="Arial"/>
        </w:rPr>
        <w:t>Diabetology</w:t>
      </w:r>
      <w:proofErr w:type="spellEnd"/>
      <w:r w:rsidRPr="00312EA6">
        <w:rPr>
          <w:rFonts w:ascii="Arial" w:hAnsi="Arial" w:cs="Arial"/>
        </w:rPr>
        <w:t xml:space="preserve"> and Metabolism, Antwerp University Hospital,</w:t>
      </w:r>
    </w:p>
    <w:p w:rsidR="00ED3D96" w:rsidRPr="00312EA6" w:rsidRDefault="00ED3D96" w:rsidP="00ED3D96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312EA6">
        <w:rPr>
          <w:rFonts w:ascii="Arial" w:hAnsi="Arial" w:cs="Arial"/>
        </w:rPr>
        <w:t xml:space="preserve">University of Antwerp, </w:t>
      </w:r>
      <w:r>
        <w:rPr>
          <w:rFonts w:ascii="Arial" w:hAnsi="Arial" w:cs="Arial"/>
        </w:rPr>
        <w:t xml:space="preserve">Antwerp, </w:t>
      </w:r>
      <w:r w:rsidRPr="00312EA6">
        <w:rPr>
          <w:rFonts w:ascii="Arial" w:hAnsi="Arial" w:cs="Arial"/>
        </w:rPr>
        <w:t>Belgium.</w:t>
      </w:r>
      <w:proofErr w:type="gramEnd"/>
    </w:p>
    <w:p w:rsidR="00ED3D96" w:rsidRPr="00312EA6" w:rsidRDefault="00ED3D96" w:rsidP="00ED3D96">
      <w:pPr>
        <w:spacing w:after="0" w:line="480" w:lineRule="auto"/>
        <w:jc w:val="both"/>
        <w:rPr>
          <w:rFonts w:ascii="Arial" w:hAnsi="Arial" w:cs="Arial"/>
        </w:rPr>
      </w:pPr>
      <w:r w:rsidRPr="00312EA6">
        <w:rPr>
          <w:rFonts w:ascii="Arial" w:hAnsi="Arial" w:cs="Arial"/>
          <w:vertAlign w:val="superscript"/>
        </w:rPr>
        <w:t>4</w:t>
      </w:r>
      <w:r w:rsidRPr="00312EA6">
        <w:rPr>
          <w:rFonts w:ascii="Arial" w:hAnsi="Arial" w:cs="Arial"/>
        </w:rPr>
        <w:t xml:space="preserve">Department of Abdominal Surgery, Antwerp University Hospital, University of Antwerp, </w:t>
      </w:r>
      <w:r>
        <w:rPr>
          <w:rFonts w:ascii="Arial" w:hAnsi="Arial" w:cs="Arial"/>
        </w:rPr>
        <w:t xml:space="preserve">Antwerp, </w:t>
      </w:r>
      <w:r w:rsidRPr="00312EA6">
        <w:rPr>
          <w:rFonts w:ascii="Arial" w:hAnsi="Arial" w:cs="Arial"/>
        </w:rPr>
        <w:t>Belgium</w:t>
      </w:r>
    </w:p>
    <w:p w:rsidR="00ED3D96" w:rsidRPr="00312EA6" w:rsidRDefault="00ED3D96" w:rsidP="00ED3D96">
      <w:pPr>
        <w:spacing w:after="0" w:line="480" w:lineRule="auto"/>
        <w:jc w:val="both"/>
        <w:rPr>
          <w:rFonts w:ascii="Arial" w:hAnsi="Arial" w:cs="Arial"/>
        </w:rPr>
      </w:pPr>
      <w:r w:rsidRPr="00312EA6">
        <w:rPr>
          <w:rFonts w:ascii="Arial" w:hAnsi="Arial" w:cs="Arial"/>
          <w:vertAlign w:val="superscript"/>
        </w:rPr>
        <w:t>5</w:t>
      </w:r>
      <w:r w:rsidRPr="00312EA6">
        <w:rPr>
          <w:rFonts w:ascii="Arial" w:hAnsi="Arial" w:cs="Arial"/>
        </w:rPr>
        <w:t xml:space="preserve">Department of Gastroenterology and </w:t>
      </w:r>
      <w:proofErr w:type="spellStart"/>
      <w:r w:rsidRPr="00312EA6">
        <w:rPr>
          <w:rFonts w:ascii="Arial" w:hAnsi="Arial" w:cs="Arial"/>
        </w:rPr>
        <w:t>Hepatology</w:t>
      </w:r>
      <w:proofErr w:type="spellEnd"/>
      <w:r w:rsidRPr="00312EA6">
        <w:rPr>
          <w:rFonts w:ascii="Arial" w:hAnsi="Arial" w:cs="Arial"/>
        </w:rPr>
        <w:t xml:space="preserve">, Antwerp University Hospital, University of Antwerp, </w:t>
      </w:r>
      <w:r>
        <w:rPr>
          <w:rFonts w:ascii="Arial" w:hAnsi="Arial" w:cs="Arial"/>
        </w:rPr>
        <w:t xml:space="preserve">Antwerp, </w:t>
      </w:r>
      <w:r w:rsidRPr="00312EA6">
        <w:rPr>
          <w:rFonts w:ascii="Arial" w:hAnsi="Arial" w:cs="Arial"/>
        </w:rPr>
        <w:t>Belgium.</w:t>
      </w:r>
    </w:p>
    <w:p w:rsidR="00ED3D96" w:rsidRPr="00312EA6" w:rsidRDefault="00ED3D96" w:rsidP="00ED3D96">
      <w:pPr>
        <w:spacing w:after="0" w:line="480" w:lineRule="auto"/>
        <w:jc w:val="both"/>
        <w:rPr>
          <w:rFonts w:ascii="Arial" w:hAnsi="Arial" w:cs="Arial"/>
        </w:rPr>
      </w:pPr>
      <w:r w:rsidRPr="00312EA6">
        <w:rPr>
          <w:rFonts w:ascii="Arial" w:hAnsi="Arial" w:cs="Arial"/>
          <w:vertAlign w:val="superscript"/>
        </w:rPr>
        <w:t xml:space="preserve">6 </w:t>
      </w:r>
      <w:r w:rsidRPr="00312EA6">
        <w:rPr>
          <w:rFonts w:ascii="Arial" w:hAnsi="Arial" w:cs="Arial"/>
        </w:rPr>
        <w:t xml:space="preserve">Department of Internal Medicine, Division of Liver and </w:t>
      </w:r>
      <w:proofErr w:type="spellStart"/>
      <w:r w:rsidRPr="00312EA6">
        <w:rPr>
          <w:rFonts w:ascii="Arial" w:hAnsi="Arial" w:cs="Arial"/>
        </w:rPr>
        <w:t>biliopancreatic</w:t>
      </w:r>
      <w:proofErr w:type="spellEnd"/>
      <w:r w:rsidRPr="00312EA6">
        <w:rPr>
          <w:rFonts w:ascii="Arial" w:hAnsi="Arial" w:cs="Arial"/>
        </w:rPr>
        <w:t xml:space="preserve"> disorders, KU Leuven, </w:t>
      </w:r>
      <w:r>
        <w:rPr>
          <w:rFonts w:ascii="Arial" w:hAnsi="Arial" w:cs="Arial"/>
        </w:rPr>
        <w:t xml:space="preserve">Leuven, </w:t>
      </w:r>
      <w:r w:rsidRPr="00312EA6">
        <w:rPr>
          <w:rFonts w:ascii="Arial" w:hAnsi="Arial" w:cs="Arial"/>
        </w:rPr>
        <w:t>Belgium</w:t>
      </w:r>
    </w:p>
    <w:p w:rsidR="00ED3D96" w:rsidRPr="00A71255" w:rsidRDefault="00ED3D96" w:rsidP="00ED3D9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D3D96" w:rsidRPr="00A71255" w:rsidRDefault="00ED3D96" w:rsidP="00ED3D9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D3D96" w:rsidRPr="00A71255" w:rsidRDefault="00ED3D96" w:rsidP="00ED3D9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D3D96" w:rsidRPr="00A71255" w:rsidRDefault="00ED3D96" w:rsidP="00ED3D9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D3D96" w:rsidRPr="00A71255" w:rsidRDefault="00ED3D96" w:rsidP="00ED3D9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D3D96" w:rsidRDefault="00ED3D96" w:rsidP="00ED3D9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D3D96" w:rsidRDefault="00ED3D96" w:rsidP="00ED3D9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D3D96" w:rsidRPr="00A71255" w:rsidRDefault="00D1375F" w:rsidP="00ED3D9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S3 Table</w:t>
      </w:r>
      <w:r w:rsidR="00ED3D96" w:rsidRPr="00A71255">
        <w:rPr>
          <w:rFonts w:ascii="Arial" w:hAnsi="Arial" w:cs="Arial"/>
          <w:b/>
          <w:sz w:val="24"/>
          <w:szCs w:val="24"/>
        </w:rPr>
        <w:t xml:space="preserve">: Clinical and biochemical characteristics of the patient groups </w:t>
      </w:r>
    </w:p>
    <w:tbl>
      <w:tblPr>
        <w:tblW w:w="9229" w:type="dxa"/>
        <w:tblInd w:w="93" w:type="dxa"/>
        <w:tblLook w:val="04A0"/>
      </w:tblPr>
      <w:tblGrid>
        <w:gridCol w:w="1345"/>
        <w:gridCol w:w="1364"/>
        <w:gridCol w:w="1275"/>
        <w:gridCol w:w="1418"/>
        <w:gridCol w:w="1417"/>
        <w:gridCol w:w="1418"/>
        <w:gridCol w:w="992"/>
      </w:tblGrid>
      <w:tr w:rsidR="00ED3D96" w:rsidRPr="00A71255" w:rsidTr="00C80864">
        <w:trPr>
          <w:trHeight w:val="900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71255">
              <w:rPr>
                <w:rFonts w:ascii="Calibri" w:eastAsia="Times New Roman" w:hAnsi="Calibri" w:cs="Calibri"/>
                <w:b/>
                <w:bCs/>
              </w:rPr>
              <w:t>LEAN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No NAFL and NAFL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NASH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NASH with Fibrosis </w:t>
            </w:r>
          </w:p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(n=16)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Cirrhosis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p-value</w:t>
            </w:r>
          </w:p>
        </w:tc>
      </w:tr>
      <w:tr w:rsidR="00ED3D96" w:rsidRPr="00A71255" w:rsidTr="00C80864">
        <w:trPr>
          <w:trHeight w:val="315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71255">
              <w:rPr>
                <w:rFonts w:ascii="Calibri" w:eastAsia="Times New Roman" w:hAnsi="Calibri" w:cs="Calibri"/>
                <w:b/>
                <w:bCs/>
              </w:rPr>
              <w:t>(n=10)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(n=34)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(n=41)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(n=15)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3D96" w:rsidRPr="00A71255" w:rsidTr="00C80864">
        <w:trPr>
          <w:trHeight w:val="315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</w:rPr>
              <w:t>Anthropometric and Clinical parameters</w:t>
            </w:r>
            <w:r w:rsidRPr="00A71255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D3D96" w:rsidRPr="00A71255" w:rsidTr="00C80864">
        <w:trPr>
          <w:trHeight w:val="61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Age (years)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71255">
              <w:rPr>
                <w:rFonts w:ascii="Calibri" w:eastAsia="Times New Roman" w:hAnsi="Calibri" w:cs="Calibri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42 ±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44 ±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42 ±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59±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0.002</w:t>
            </w:r>
          </w:p>
        </w:tc>
      </w:tr>
      <w:tr w:rsidR="00ED3D96" w:rsidRPr="00A71255" w:rsidTr="00C80864">
        <w:trPr>
          <w:trHeight w:val="61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Gender (% Male)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71255">
              <w:rPr>
                <w:rFonts w:ascii="Calibri" w:eastAsia="Times New Roman" w:hAnsi="Calibri" w:cs="Calibri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12%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44%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bCs/>
                <w:color w:val="000000"/>
              </w:rPr>
              <w:t>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&lt;0.001</w:t>
            </w:r>
            <w:r w:rsidRPr="00A71255">
              <w:rPr>
                <w:rFonts w:ascii="Calibri" w:eastAsia="Times New Roman" w:hAnsi="Calibri" w:cs="Calibri"/>
                <w:b/>
                <w:bCs/>
              </w:rPr>
              <w:t>*</w:t>
            </w:r>
          </w:p>
        </w:tc>
      </w:tr>
      <w:tr w:rsidR="00ED3D96" w:rsidRPr="00A71255" w:rsidTr="00C80864">
        <w:trPr>
          <w:trHeight w:val="315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</w:rPr>
              <w:t>Biochemical parameters</w:t>
            </w:r>
          </w:p>
        </w:tc>
      </w:tr>
      <w:tr w:rsidR="00ED3D96" w:rsidRPr="00A71255" w:rsidTr="00C80864">
        <w:trPr>
          <w:trHeight w:val="46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ALT (U/L)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71255">
              <w:rPr>
                <w:rFonts w:ascii="Calibri" w:eastAsia="Times New Roman" w:hAnsi="Calibri" w:cs="Calibri"/>
              </w:rPr>
              <w:t>11[9-14]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24[22-34]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30[22-39]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52[25-88]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bCs/>
                <w:color w:val="000000"/>
              </w:rPr>
              <w:t>39[20-50]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0.05</w:t>
            </w:r>
          </w:p>
        </w:tc>
      </w:tr>
      <w:tr w:rsidR="00ED3D96" w:rsidRPr="00A71255" w:rsidTr="00C80864">
        <w:trPr>
          <w:trHeight w:val="44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AST (U/L)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71255">
              <w:rPr>
                <w:rFonts w:ascii="Calibri" w:eastAsia="Times New Roman" w:hAnsi="Calibri" w:cs="Calibri"/>
              </w:rPr>
              <w:t>25[21-31]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21 [20-28]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33[25-51]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40[26-88]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bCs/>
                <w:color w:val="000000"/>
              </w:rPr>
              <w:t>54 [35-68]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&lt;0.001</w:t>
            </w:r>
          </w:p>
        </w:tc>
      </w:tr>
      <w:tr w:rsidR="00ED3D96" w:rsidRPr="00A71255" w:rsidTr="00C80864">
        <w:trPr>
          <w:trHeight w:val="39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ALP (U/L)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A71255">
              <w:rPr>
                <w:rFonts w:ascii="Calibri" w:eastAsia="Times New Roman" w:hAnsi="Calibri" w:cs="Calibri"/>
              </w:rPr>
              <w:t>n.d</w:t>
            </w:r>
            <w:proofErr w:type="spellEnd"/>
            <w:r w:rsidRPr="00A71255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87[73-106]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77[69-95]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81[69-113]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99 [71-124]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ns</w:t>
            </w:r>
          </w:p>
        </w:tc>
      </w:tr>
      <w:tr w:rsidR="00ED3D96" w:rsidRPr="00A71255" w:rsidTr="00C80864">
        <w:trPr>
          <w:trHeight w:val="416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GGT (U/L)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71255">
              <w:rPr>
                <w:rFonts w:ascii="Calibri" w:eastAsia="Times New Roman" w:hAnsi="Calibri" w:cs="Calibri"/>
              </w:rPr>
              <w:t>17[13-19]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31[22-49]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39[34-48]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37[28-55]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49 [15-138]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ns</w:t>
            </w:r>
          </w:p>
        </w:tc>
      </w:tr>
      <w:tr w:rsidR="00ED3D96" w:rsidRPr="00A71255" w:rsidTr="00C80864">
        <w:trPr>
          <w:trHeight w:val="61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1255">
              <w:rPr>
                <w:rFonts w:ascii="Calibri" w:eastAsia="Times New Roman" w:hAnsi="Calibri" w:cs="Arial"/>
                <w:color w:val="000000"/>
              </w:rPr>
              <w:t>Ferritin</w:t>
            </w:r>
            <w:proofErr w:type="spellEnd"/>
            <w:r w:rsidRPr="00A71255">
              <w:rPr>
                <w:rFonts w:ascii="Calibri" w:eastAsia="Times New Roman" w:hAnsi="Calibri" w:cs="Arial"/>
                <w:color w:val="000000"/>
              </w:rPr>
              <w:t xml:space="preserve"> (</w:t>
            </w:r>
            <w:proofErr w:type="spellStart"/>
            <w:r w:rsidRPr="00A71255">
              <w:rPr>
                <w:rFonts w:ascii="Calibri" w:eastAsia="Times New Roman" w:hAnsi="Calibri" w:cs="Arial"/>
                <w:color w:val="000000"/>
              </w:rPr>
              <w:t>ng</w:t>
            </w:r>
            <w:proofErr w:type="spellEnd"/>
            <w:r w:rsidRPr="00A71255">
              <w:rPr>
                <w:rFonts w:ascii="Calibri" w:eastAsia="Times New Roman" w:hAnsi="Calibri" w:cs="Arial"/>
                <w:color w:val="000000"/>
              </w:rPr>
              <w:t>/ml)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71255">
              <w:rPr>
                <w:rFonts w:ascii="Calibri" w:eastAsia="Times New Roman" w:hAnsi="Calibri" w:cs="Calibri"/>
              </w:rPr>
              <w:t>94[82-152]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62[28-95]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134[57-217]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119[53-335]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289[76-691]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0.001</w:t>
            </w:r>
          </w:p>
        </w:tc>
      </w:tr>
      <w:tr w:rsidR="00ED3D96" w:rsidRPr="00A71255" w:rsidTr="00C80864">
        <w:trPr>
          <w:trHeight w:val="988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Total cholesterol (</w:t>
            </w:r>
            <w:proofErr w:type="spellStart"/>
            <w:r w:rsidRPr="00A71255">
              <w:rPr>
                <w:rFonts w:ascii="Calibri" w:eastAsia="Times New Roman" w:hAnsi="Calibri" w:cs="Arial"/>
                <w:color w:val="000000"/>
              </w:rPr>
              <w:t>mmol</w:t>
            </w:r>
            <w:proofErr w:type="spellEnd"/>
            <w:r w:rsidRPr="00A71255">
              <w:rPr>
                <w:rFonts w:ascii="Calibri" w:eastAsia="Times New Roman" w:hAnsi="Calibri" w:cs="Arial"/>
                <w:color w:val="000000"/>
              </w:rPr>
              <w:t>/L)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71255">
              <w:rPr>
                <w:rFonts w:ascii="Calibri" w:eastAsia="Times New Roman" w:hAnsi="Calibri" w:cs="Calibri"/>
              </w:rPr>
              <w:t>4.1[4.0-5.3]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5.7[4.8-6.1]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5.1 [4.5-5.6]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4.9[4.1-5.7]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4.0[2.0-4.6]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0.001</w:t>
            </w:r>
          </w:p>
        </w:tc>
      </w:tr>
      <w:tr w:rsidR="00ED3D96" w:rsidRPr="00A71255" w:rsidTr="00C80864">
        <w:trPr>
          <w:trHeight w:val="69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Triglycerides (</w:t>
            </w:r>
            <w:proofErr w:type="spellStart"/>
            <w:r w:rsidRPr="00A71255">
              <w:rPr>
                <w:rFonts w:ascii="Calibri" w:eastAsia="Times New Roman" w:hAnsi="Calibri" w:cs="Arial"/>
                <w:color w:val="000000"/>
              </w:rPr>
              <w:t>mmol</w:t>
            </w:r>
            <w:proofErr w:type="spellEnd"/>
            <w:r w:rsidRPr="00A71255">
              <w:rPr>
                <w:rFonts w:ascii="Calibri" w:eastAsia="Times New Roman" w:hAnsi="Calibri" w:cs="Arial"/>
                <w:color w:val="000000"/>
              </w:rPr>
              <w:t>/L)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71255">
              <w:rPr>
                <w:rFonts w:ascii="Calibri" w:eastAsia="Times New Roman" w:hAnsi="Calibri" w:cs="Calibri"/>
              </w:rPr>
              <w:t>0.8[0.7-1.3]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1.4[1.1-1.6]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1.7[ 1.3-2.1]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1.5[1.1-2.7]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0.84[0.53-1.08]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0.002</w:t>
            </w:r>
          </w:p>
        </w:tc>
      </w:tr>
      <w:tr w:rsidR="00ED3D96" w:rsidRPr="00A71255" w:rsidTr="00C80864">
        <w:trPr>
          <w:trHeight w:val="928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Fasting glucose (</w:t>
            </w:r>
            <w:proofErr w:type="spellStart"/>
            <w:r w:rsidRPr="00A71255">
              <w:rPr>
                <w:rFonts w:ascii="Calibri" w:eastAsia="Times New Roman" w:hAnsi="Calibri" w:cs="Arial"/>
                <w:color w:val="000000"/>
              </w:rPr>
              <w:t>mmol</w:t>
            </w:r>
            <w:proofErr w:type="spellEnd"/>
            <w:r w:rsidRPr="00A71255">
              <w:rPr>
                <w:rFonts w:ascii="Calibri" w:eastAsia="Times New Roman" w:hAnsi="Calibri" w:cs="Arial"/>
                <w:color w:val="000000"/>
              </w:rPr>
              <w:t>/L)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A71255">
              <w:rPr>
                <w:rFonts w:ascii="Calibri" w:eastAsia="Times New Roman" w:hAnsi="Calibri" w:cs="Calibri"/>
              </w:rPr>
              <w:t>n.d</w:t>
            </w:r>
            <w:proofErr w:type="spellEnd"/>
            <w:r w:rsidRPr="00A71255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4.3[4.1-5.0]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4.7[4.4-5.3]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5.0[4.4-6.1]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6.1[5.1-7.7]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&lt;0.001</w:t>
            </w:r>
          </w:p>
        </w:tc>
      </w:tr>
      <w:tr w:rsidR="00ED3D96" w:rsidRPr="00A71255" w:rsidTr="00C80864">
        <w:trPr>
          <w:trHeight w:val="96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C-Reactive Protein (</w:t>
            </w:r>
            <w:proofErr w:type="spellStart"/>
            <w:r w:rsidRPr="00A71255">
              <w:rPr>
                <w:rFonts w:ascii="Calibri" w:eastAsia="Times New Roman" w:hAnsi="Calibri" w:cs="Arial"/>
                <w:color w:val="000000"/>
              </w:rPr>
              <w:t>nmol</w:t>
            </w:r>
            <w:proofErr w:type="spellEnd"/>
            <w:r w:rsidRPr="00A71255">
              <w:rPr>
                <w:rFonts w:ascii="Calibri" w:eastAsia="Times New Roman" w:hAnsi="Calibri" w:cs="Arial"/>
                <w:color w:val="000000"/>
              </w:rPr>
              <w:t>/L)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71255">
              <w:rPr>
                <w:rFonts w:ascii="Calibri" w:eastAsia="Times New Roman" w:hAnsi="Calibri" w:cs="Calibri"/>
              </w:rPr>
              <w:t>0.3[0.3-1]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0.7[0.5-1.5]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0.5[0.3-1.3]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0.9[0.3-1.6]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7.6[3.9-13.2]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&lt;0.001</w:t>
            </w:r>
          </w:p>
        </w:tc>
      </w:tr>
      <w:tr w:rsidR="00ED3D96" w:rsidRPr="00A71255" w:rsidTr="00C80864">
        <w:trPr>
          <w:trHeight w:val="1006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White cell count (x10</w:t>
            </w:r>
            <w:r w:rsidRPr="00A71255">
              <w:rPr>
                <w:rFonts w:ascii="Calibri" w:eastAsia="Times New Roman" w:hAnsi="Calibri" w:cs="Calibri"/>
                <w:color w:val="000000"/>
                <w:vertAlign w:val="superscript"/>
              </w:rPr>
              <w:t>9</w:t>
            </w:r>
            <w:r w:rsidRPr="00A71255">
              <w:rPr>
                <w:rFonts w:ascii="Calibri" w:eastAsia="Times New Roman" w:hAnsi="Calibri" w:cs="Calibri"/>
                <w:color w:val="000000"/>
              </w:rPr>
              <w:t>/L)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A71255">
              <w:rPr>
                <w:rFonts w:ascii="Calibri" w:eastAsia="Times New Roman" w:hAnsi="Calibri" w:cs="Calibri"/>
              </w:rPr>
              <w:t>n.d</w:t>
            </w:r>
            <w:proofErr w:type="spellEnd"/>
            <w:r w:rsidRPr="00A71255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8.0[7.2-9.7]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8.2[6.6-9.0]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7.8[5.5-10]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1255">
              <w:rPr>
                <w:rFonts w:ascii="Calibri" w:eastAsia="Times New Roman" w:hAnsi="Calibri" w:cs="Arial"/>
                <w:color w:val="000000"/>
              </w:rPr>
              <w:t>6.1[2.6-7.8]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255">
              <w:rPr>
                <w:rFonts w:ascii="Calibri" w:eastAsia="Times New Roman" w:hAnsi="Calibri" w:cs="Arial"/>
                <w:b/>
                <w:bCs/>
                <w:color w:val="000000"/>
              </w:rPr>
              <w:t>ns</w:t>
            </w:r>
          </w:p>
        </w:tc>
      </w:tr>
      <w:tr w:rsidR="00ED3D96" w:rsidRPr="00A71255" w:rsidTr="00C80864">
        <w:trPr>
          <w:trHeight w:val="805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71255">
              <w:rPr>
                <w:rFonts w:ascii="Calibri" w:eastAsia="Times New Roman" w:hAnsi="Calibri" w:cstheme="minorHAnsi"/>
              </w:rPr>
              <w:t xml:space="preserve">Data are given as mean +/- SD when they were shown to have a normal distribution or in case of biochemical parameters, that had a not-normal distribution, as median with [IQR]. </w:t>
            </w:r>
          </w:p>
        </w:tc>
      </w:tr>
      <w:tr w:rsidR="00ED3D96" w:rsidRPr="00A71255" w:rsidTr="00C80864">
        <w:trPr>
          <w:trHeight w:val="992"/>
        </w:trPr>
        <w:tc>
          <w:tcPr>
            <w:tcW w:w="92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96" w:rsidRPr="00A71255" w:rsidRDefault="00ED3D96" w:rsidP="00C8086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A71255">
              <w:rPr>
                <w:rFonts w:ascii="Calibri" w:eastAsia="Times New Roman" w:hAnsi="Calibri" w:cstheme="minorHAnsi"/>
              </w:rPr>
              <w:t>Kruskal</w:t>
            </w:r>
            <w:proofErr w:type="spellEnd"/>
            <w:r w:rsidRPr="00A71255">
              <w:rPr>
                <w:rFonts w:ascii="Calibri" w:eastAsia="Times New Roman" w:hAnsi="Calibri" w:cstheme="minorHAnsi"/>
              </w:rPr>
              <w:t xml:space="preserve">-Wallis test or </w:t>
            </w:r>
            <w:proofErr w:type="spellStart"/>
            <w:r w:rsidRPr="00A71255">
              <w:rPr>
                <w:rFonts w:ascii="Calibri" w:eastAsia="Times New Roman" w:hAnsi="Calibri" w:cstheme="minorHAnsi"/>
              </w:rPr>
              <w:t>Wilcoxon</w:t>
            </w:r>
            <w:proofErr w:type="spellEnd"/>
            <w:r w:rsidRPr="00A71255">
              <w:rPr>
                <w:rFonts w:ascii="Calibri" w:eastAsia="Times New Roman" w:hAnsi="Calibri" w:cstheme="minorHAnsi"/>
              </w:rPr>
              <w:t xml:space="preserve"> Rank Sum test were used where appropriate to determine differences between groups, a p&lt;0.05 was considered significant. *) for proportional data the Chi-squared test was used.  </w:t>
            </w:r>
            <w:r w:rsidRPr="00A71255">
              <w:rPr>
                <w:rFonts w:ascii="Calibri" w:eastAsia="Times New Roman" w:hAnsi="Calibri" w:cs="Calibri"/>
              </w:rPr>
              <w:t>ns=not significant</w:t>
            </w:r>
          </w:p>
          <w:p w:rsidR="00ED3D96" w:rsidRPr="00A71255" w:rsidRDefault="00ED3D96" w:rsidP="00C8086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71255">
              <w:rPr>
                <w:rFonts w:ascii="Calibri" w:eastAsia="Times New Roman" w:hAnsi="Calibri" w:cs="Calibri"/>
              </w:rPr>
              <w:t>**) blood samples of adult lean controls were anonymous collected prior to biochemical analysis</w:t>
            </w:r>
          </w:p>
        </w:tc>
      </w:tr>
    </w:tbl>
    <w:p w:rsidR="00ED3D96" w:rsidRDefault="00ED3D96" w:rsidP="00ED3D96">
      <w:pPr>
        <w:rPr>
          <w:rFonts w:ascii="Arial" w:hAnsi="Arial" w:cs="Arial"/>
          <w:sz w:val="24"/>
          <w:szCs w:val="24"/>
        </w:rPr>
      </w:pPr>
    </w:p>
    <w:p w:rsidR="001F018E" w:rsidRDefault="00014481"/>
    <w:sectPr w:rsidR="001F018E" w:rsidSect="00E274F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81" w:rsidRDefault="00014481" w:rsidP="00AD0C5A">
      <w:pPr>
        <w:spacing w:after="0" w:line="240" w:lineRule="auto"/>
      </w:pPr>
      <w:r>
        <w:separator/>
      </w:r>
    </w:p>
  </w:endnote>
  <w:endnote w:type="continuationSeparator" w:id="0">
    <w:p w:rsidR="00014481" w:rsidRDefault="00014481" w:rsidP="00AD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6514"/>
      <w:docPartObj>
        <w:docPartGallery w:val="Page Numbers (Bottom of Page)"/>
        <w:docPartUnique/>
      </w:docPartObj>
    </w:sdtPr>
    <w:sdtContent>
      <w:p w:rsidR="002E103A" w:rsidRDefault="006F5844">
        <w:pPr>
          <w:pStyle w:val="Footer"/>
          <w:jc w:val="right"/>
        </w:pPr>
        <w:r>
          <w:fldChar w:fldCharType="begin"/>
        </w:r>
        <w:r w:rsidR="00A907B4">
          <w:instrText xml:space="preserve"> PAGE   \* MERGEFORMAT </w:instrText>
        </w:r>
        <w:r>
          <w:fldChar w:fldCharType="separate"/>
        </w:r>
        <w:r w:rsidR="00D137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03A" w:rsidRDefault="00014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81" w:rsidRDefault="00014481" w:rsidP="00AD0C5A">
      <w:pPr>
        <w:spacing w:after="0" w:line="240" w:lineRule="auto"/>
      </w:pPr>
      <w:r>
        <w:separator/>
      </w:r>
    </w:p>
  </w:footnote>
  <w:footnote w:type="continuationSeparator" w:id="0">
    <w:p w:rsidR="00014481" w:rsidRDefault="00014481" w:rsidP="00AD0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D96"/>
    <w:rsid w:val="00014481"/>
    <w:rsid w:val="001A3BCA"/>
    <w:rsid w:val="005031EC"/>
    <w:rsid w:val="006F5844"/>
    <w:rsid w:val="00A907B4"/>
    <w:rsid w:val="00AA171C"/>
    <w:rsid w:val="00AD0C5A"/>
    <w:rsid w:val="00C30529"/>
    <w:rsid w:val="00CA7397"/>
    <w:rsid w:val="00D048BC"/>
    <w:rsid w:val="00D1375F"/>
    <w:rsid w:val="00ED3D96"/>
    <w:rsid w:val="00F1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9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D9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D3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96"/>
    <w:rPr>
      <w:rFonts w:eastAsiaTheme="minorEastAsia"/>
      <w:lang w:val="en-US"/>
    </w:rPr>
  </w:style>
  <w:style w:type="paragraph" w:customStyle="1" w:styleId="ecxmsonormal">
    <w:name w:val="ecxmsonormal"/>
    <w:basedOn w:val="Normal"/>
    <w:rsid w:val="00ED3D9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D3D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9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Adriaanv</dc:creator>
  <cp:lastModifiedBy>Adriaanv</cp:lastModifiedBy>
  <cp:revision>3</cp:revision>
  <dcterms:created xsi:type="dcterms:W3CDTF">2016-11-02T18:34:00Z</dcterms:created>
  <dcterms:modified xsi:type="dcterms:W3CDTF">2016-11-02T19:00:00Z</dcterms:modified>
</cp:coreProperties>
</file>