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C5" w:rsidRDefault="004867ED" w:rsidP="004867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S</w:t>
      </w:r>
      <w:r w:rsidR="00256F4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Table. </w:t>
      </w:r>
      <w:r w:rsidR="00256F49">
        <w:rPr>
          <w:rFonts w:ascii="Times New Roman" w:eastAsia="Times New Roman" w:hAnsi="Times New Roman"/>
          <w:color w:val="000000"/>
        </w:rPr>
        <w:t>Associations</w:t>
      </w:r>
      <w:r w:rsidR="00256F49" w:rsidRPr="00B21E57">
        <w:rPr>
          <w:rFonts w:ascii="Times New Roman" w:eastAsia="Times New Roman" w:hAnsi="Times New Roman"/>
          <w:color w:val="000000"/>
        </w:rPr>
        <w:t xml:space="preserve"> of race- and season-specific quartile of serum vitamin D, 25(OH)D, with EVR and SVR in</w:t>
      </w:r>
      <w:r w:rsidR="00256F49">
        <w:rPr>
          <w:rFonts w:ascii="Times New Roman" w:eastAsia="Times New Roman" w:hAnsi="Times New Roman"/>
          <w:color w:val="000000"/>
        </w:rPr>
        <w:t xml:space="preserve"> the</w:t>
      </w:r>
      <w:r w:rsidR="00256F49" w:rsidRPr="00B21E57">
        <w:rPr>
          <w:rFonts w:ascii="Times New Roman" w:eastAsia="Times New Roman" w:hAnsi="Times New Roman"/>
          <w:color w:val="000000"/>
        </w:rPr>
        <w:t xml:space="preserve"> HALT-C and </w:t>
      </w:r>
      <w:r w:rsidR="00256F49">
        <w:rPr>
          <w:rFonts w:ascii="Times New Roman" w:eastAsia="Times New Roman" w:hAnsi="Times New Roman"/>
          <w:color w:val="000000"/>
        </w:rPr>
        <w:t>VIRAHEP-C studies</w:t>
      </w:r>
      <w:r w:rsidR="00256F49">
        <w:rPr>
          <w:rFonts w:ascii="Times New Roman" w:eastAsia="Times New Roman" w:hAnsi="Times New Roman"/>
          <w:color w:val="000000"/>
        </w:rPr>
        <w:t>.</w:t>
      </w:r>
    </w:p>
    <w:p w:rsidR="004867ED" w:rsidRDefault="004867ED" w:rsidP="004867ED">
      <w:pPr>
        <w:spacing w:after="0" w:line="240" w:lineRule="auto"/>
        <w:rPr>
          <w:rFonts w:ascii="Times New Roman" w:hAnsi="Times New Roman"/>
        </w:rPr>
      </w:pPr>
    </w:p>
    <w:tbl>
      <w:tblPr>
        <w:tblW w:w="101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138"/>
        <w:gridCol w:w="1680"/>
        <w:gridCol w:w="1680"/>
        <w:gridCol w:w="1680"/>
      </w:tblGrid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78" w:type="dxa"/>
            <w:gridSpan w:val="4"/>
            <w:shd w:val="clear" w:color="auto" w:fill="D9D9D9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Race- and season-specific quartiles</w:t>
            </w:r>
            <w:r w:rsidRPr="00B21E5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of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EB1FD1">
              <w:rPr>
                <w:rFonts w:ascii="Times New Roman" w:hAnsi="Times New Roman"/>
                <w:b/>
                <w:bCs/>
              </w:rPr>
              <w:t>erum 25(OH)D (ng/mL)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8" w:type="dxa"/>
            <w:shd w:val="clear" w:color="auto" w:fill="D9D9D9"/>
            <w:vAlign w:val="center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21E57">
              <w:rPr>
                <w:rFonts w:ascii="Times New Roman" w:eastAsia="Times New Roman" w:hAnsi="Times New Roman"/>
                <w:b/>
                <w:bCs/>
                <w:color w:val="000000"/>
              </w:rPr>
              <w:t>Q1 (Ref)</w:t>
            </w:r>
          </w:p>
        </w:tc>
        <w:tc>
          <w:tcPr>
            <w:tcW w:w="1680" w:type="dxa"/>
            <w:shd w:val="clear" w:color="auto" w:fill="D9D9D9"/>
            <w:vAlign w:val="center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21E57">
              <w:rPr>
                <w:rFonts w:ascii="Times New Roman" w:eastAsia="Times New Roman" w:hAnsi="Times New Roman"/>
                <w:b/>
                <w:bCs/>
                <w:color w:val="000000"/>
              </w:rPr>
              <w:t>Q2</w:t>
            </w:r>
          </w:p>
        </w:tc>
        <w:tc>
          <w:tcPr>
            <w:tcW w:w="1680" w:type="dxa"/>
            <w:shd w:val="clear" w:color="auto" w:fill="D9D9D9"/>
            <w:vAlign w:val="center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21E57">
              <w:rPr>
                <w:rFonts w:ascii="Times New Roman" w:eastAsia="Times New Roman" w:hAnsi="Times New Roman"/>
                <w:b/>
                <w:bCs/>
                <w:color w:val="000000"/>
              </w:rPr>
              <w:t>Q3</w:t>
            </w:r>
          </w:p>
        </w:tc>
        <w:tc>
          <w:tcPr>
            <w:tcW w:w="1680" w:type="dxa"/>
            <w:shd w:val="clear" w:color="auto" w:fill="D9D9D9"/>
            <w:vAlign w:val="center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21E57">
              <w:rPr>
                <w:rFonts w:ascii="Times New Roman" w:eastAsia="Times New Roman" w:hAnsi="Times New Roman"/>
                <w:b/>
                <w:bCs/>
                <w:color w:val="000000"/>
              </w:rPr>
              <w:t>Q4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European American, summer</w:t>
            </w:r>
          </w:p>
        </w:tc>
        <w:tc>
          <w:tcPr>
            <w:tcW w:w="1138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&lt;19.6</w:t>
            </w:r>
          </w:p>
        </w:tc>
        <w:tc>
          <w:tcPr>
            <w:tcW w:w="168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19.6 to &lt;25.3</w:t>
            </w:r>
          </w:p>
        </w:tc>
        <w:tc>
          <w:tcPr>
            <w:tcW w:w="1680" w:type="dxa"/>
            <w:shd w:val="clear" w:color="auto" w:fill="D9D9D9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21E57">
              <w:rPr>
                <w:rFonts w:ascii="Times New Roman" w:hAnsi="Times New Roman"/>
                <w:color w:val="000000"/>
              </w:rPr>
              <w:t>25.3 to &lt;31.5</w:t>
            </w:r>
          </w:p>
        </w:tc>
        <w:tc>
          <w:tcPr>
            <w:tcW w:w="168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≥31.5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European American, winter</w:t>
            </w:r>
          </w:p>
        </w:tc>
        <w:tc>
          <w:tcPr>
            <w:tcW w:w="1138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&lt;14.3</w:t>
            </w:r>
          </w:p>
        </w:tc>
        <w:tc>
          <w:tcPr>
            <w:tcW w:w="168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14.3 to &lt;19.2</w:t>
            </w:r>
          </w:p>
        </w:tc>
        <w:tc>
          <w:tcPr>
            <w:tcW w:w="1680" w:type="dxa"/>
            <w:shd w:val="clear" w:color="auto" w:fill="D9D9D9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21E57">
              <w:rPr>
                <w:rFonts w:ascii="Times New Roman" w:hAnsi="Times New Roman"/>
                <w:color w:val="000000"/>
              </w:rPr>
              <w:t>19.2 to &lt;25.2</w:t>
            </w:r>
          </w:p>
        </w:tc>
        <w:tc>
          <w:tcPr>
            <w:tcW w:w="168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≥25.2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African American, summer</w:t>
            </w:r>
          </w:p>
        </w:tc>
        <w:tc>
          <w:tcPr>
            <w:tcW w:w="1138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&lt;12.0</w:t>
            </w:r>
          </w:p>
        </w:tc>
        <w:tc>
          <w:tcPr>
            <w:tcW w:w="168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12.0 to &lt;15.0</w:t>
            </w:r>
          </w:p>
        </w:tc>
        <w:tc>
          <w:tcPr>
            <w:tcW w:w="1680" w:type="dxa"/>
            <w:shd w:val="clear" w:color="auto" w:fill="D9D9D9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21E57">
              <w:rPr>
                <w:rFonts w:ascii="Times New Roman" w:hAnsi="Times New Roman"/>
                <w:color w:val="000000"/>
              </w:rPr>
              <w:t>15.0 to &lt;20.0</w:t>
            </w:r>
          </w:p>
        </w:tc>
        <w:tc>
          <w:tcPr>
            <w:tcW w:w="168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≥20.0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African American, winter</w:t>
            </w:r>
          </w:p>
        </w:tc>
        <w:tc>
          <w:tcPr>
            <w:tcW w:w="1138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&lt;7.3</w:t>
            </w:r>
          </w:p>
        </w:tc>
        <w:tc>
          <w:tcPr>
            <w:tcW w:w="168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7.3 to &lt;10.0</w:t>
            </w:r>
          </w:p>
        </w:tc>
        <w:tc>
          <w:tcPr>
            <w:tcW w:w="1680" w:type="dxa"/>
            <w:shd w:val="clear" w:color="auto" w:fill="D9D9D9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21E57">
              <w:rPr>
                <w:rFonts w:ascii="Times New Roman" w:hAnsi="Times New Roman"/>
                <w:color w:val="000000"/>
              </w:rPr>
              <w:t>10.0 to &lt;13.1</w:t>
            </w:r>
          </w:p>
        </w:tc>
        <w:tc>
          <w:tcPr>
            <w:tcW w:w="1680" w:type="dxa"/>
            <w:shd w:val="clear" w:color="auto" w:fill="D9D9D9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E57">
              <w:rPr>
                <w:rFonts w:ascii="Times New Roman" w:hAnsi="Times New Roman"/>
              </w:rPr>
              <w:t>≥13.1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B21E57">
              <w:rPr>
                <w:rFonts w:ascii="Times New Roman" w:eastAsia="Times New Roman" w:hAnsi="Times New Roman"/>
                <w:b/>
                <w:color w:val="000000"/>
              </w:rPr>
              <w:t>EVR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HALT-C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n (%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total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 (11.8)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 (12.5)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 (12.7)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 (11.2)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Crude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1.10 (0.75-1.60)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1.10 (0.75-1.60)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0.85 (0.58-1.23)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Multivariable adjusted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OR (95% CI)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0.77 (0.49-1.20)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0.74 (0.48-1.15)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0.67 (0.43-1.04)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VIRAHEP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-C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n (%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total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 (12.6)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 (14.2)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 (14.4)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 (11.8)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Crude OR (95% CI)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1.23 (0.70-2.18)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1.26 (0.71-2.22)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0.88 (0.50-1.56)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Multivariable adjusted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OR (95% CI)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1.11 (0.55-2.24)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0.86 (0.42-1.75)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0.84 (0.40-1.79)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B21E57">
              <w:rPr>
                <w:rFonts w:ascii="Times New Roman" w:eastAsia="Times New Roman" w:hAnsi="Times New Roman"/>
                <w:b/>
                <w:color w:val="000000"/>
              </w:rPr>
              <w:t>SVR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HALT-C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n (%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total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 (3.2)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 (3.5)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 (4.5)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 (2.1)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Crude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OR (95% CI)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1.12 (0.65-1.91)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1.49 (0.89-2.49)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0.62 (0.34-1.15)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Multivariable adjusted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OR (95% CI)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0.85 (0.45-1.58)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1.04 (0.57-1.90)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0.48 (0.24-0.95)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VIRAHEP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-C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n (%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total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 (9.2)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 (11.3)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 (10.2)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 (8.4)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Crude OR (95% CI)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1.39 (0.77-2.44)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1.13 (0.63-2.03)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0.87 (0.48-1.58)</w:t>
            </w:r>
          </w:p>
        </w:tc>
      </w:tr>
      <w:tr w:rsidR="00256F49" w:rsidRPr="00B21E57" w:rsidTr="005336ED">
        <w:trPr>
          <w:trHeight w:val="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256F49" w:rsidRPr="00B21E57" w:rsidRDefault="00256F49" w:rsidP="005336ED">
            <w:pPr>
              <w:spacing w:after="0" w:line="240" w:lineRule="auto"/>
              <w:ind w:firstLine="28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B21E57">
              <w:rPr>
                <w:rFonts w:ascii="Times New Roman" w:eastAsia="Times New Roman" w:hAnsi="Times New Roman"/>
                <w:color w:val="000000"/>
              </w:rPr>
              <w:t>Multivariable adjusted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OR (95% CI)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21E57">
              <w:rPr>
                <w:rFonts w:ascii="Times New Roman" w:eastAsia="Times New Roman" w:hAnsi="Times New Roman"/>
                <w:color w:val="000000"/>
              </w:rPr>
              <w:t>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1.20 (0.60-2.38)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0.86 (0.43-1.71)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56F49" w:rsidRPr="00B21E57" w:rsidRDefault="00256F49" w:rsidP="005336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0.83 (0.40-1.72)</w:t>
            </w:r>
          </w:p>
        </w:tc>
      </w:tr>
    </w:tbl>
    <w:p w:rsidR="004867ED" w:rsidRDefault="004867ED" w:rsidP="004867ED">
      <w:pPr>
        <w:spacing w:after="0" w:line="240" w:lineRule="auto"/>
        <w:rPr>
          <w:rFonts w:ascii="Times New Roman" w:hAnsi="Times New Roman" w:cs="Times New Roman"/>
          <w:b/>
        </w:rPr>
      </w:pPr>
    </w:p>
    <w:p w:rsidR="004867ED" w:rsidRDefault="00256F49" w:rsidP="004867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* </w:t>
      </w:r>
      <w:r w:rsidRPr="00B21E57">
        <w:rPr>
          <w:rFonts w:ascii="Times New Roman" w:eastAsia="Times New Roman" w:hAnsi="Times New Roman"/>
          <w:color w:val="000000"/>
        </w:rPr>
        <w:t>OR (95% CI) adjusted for age (years), sex, IFNL4 genotype (ΔG/ΔG, ΔG/TT, TT/TT), Ishak stage (1 to 6), BMI (kg/m</w:t>
      </w:r>
      <w:r w:rsidRPr="00B21E57">
        <w:rPr>
          <w:rFonts w:ascii="Times New Roman" w:eastAsia="Times New Roman" w:hAnsi="Times New Roman"/>
          <w:color w:val="000000"/>
          <w:vertAlign w:val="superscript"/>
        </w:rPr>
        <w:t>2</w:t>
      </w:r>
      <w:r w:rsidRPr="00B21E57">
        <w:rPr>
          <w:rFonts w:ascii="Times New Roman" w:eastAsia="Times New Roman" w:hAnsi="Times New Roman"/>
          <w:color w:val="000000"/>
        </w:rPr>
        <w:t>), albumin (g/dL), AST/ALT, alkaline phosphatase ratio, total bilirubin (mg/dL), platelet count (x10</w:t>
      </w:r>
      <w:r w:rsidRPr="00B21E57">
        <w:rPr>
          <w:rFonts w:ascii="Times New Roman" w:eastAsia="Times New Roman" w:hAnsi="Times New Roman"/>
          <w:color w:val="000000"/>
          <w:vertAlign w:val="superscript"/>
        </w:rPr>
        <w:t>3</w:t>
      </w:r>
      <w:r w:rsidRPr="00B21E57">
        <w:rPr>
          <w:rFonts w:ascii="Times New Roman" w:eastAsia="Times New Roman" w:hAnsi="Times New Roman"/>
          <w:color w:val="000000"/>
        </w:rPr>
        <w:t>/mm</w:t>
      </w:r>
      <w:r w:rsidRPr="00B21E57">
        <w:rPr>
          <w:rFonts w:ascii="Times New Roman" w:eastAsia="Times New Roman" w:hAnsi="Times New Roman"/>
          <w:color w:val="000000"/>
          <w:vertAlign w:val="superscript"/>
        </w:rPr>
        <w:t>3</w:t>
      </w:r>
      <w:r w:rsidRPr="00B21E57">
        <w:rPr>
          <w:rFonts w:ascii="Times New Roman" w:eastAsia="Times New Roman" w:hAnsi="Times New Roman"/>
          <w:color w:val="000000"/>
        </w:rPr>
        <w:t>), HOMA2 score, and baseline HCV RNA level (log</w:t>
      </w:r>
      <w:r w:rsidRPr="00B21E57">
        <w:rPr>
          <w:rFonts w:ascii="Times New Roman" w:eastAsia="Times New Roman" w:hAnsi="Times New Roman"/>
          <w:color w:val="000000"/>
          <w:vertAlign w:val="subscript"/>
        </w:rPr>
        <w:t>10</w:t>
      </w:r>
      <w:r w:rsidRPr="00B21E57">
        <w:rPr>
          <w:rFonts w:ascii="Times New Roman" w:eastAsia="Times New Roman" w:hAnsi="Times New Roman"/>
          <w:color w:val="000000"/>
        </w:rPr>
        <w:t xml:space="preserve"> transformed)</w:t>
      </w:r>
    </w:p>
    <w:p w:rsidR="004867ED" w:rsidRDefault="004867ED" w:rsidP="004867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† Adjusted for </w:t>
      </w:r>
      <w:r w:rsidRPr="000C5246">
        <w:rPr>
          <w:rFonts w:ascii="Times New Roman" w:hAnsi="Times New Roman"/>
        </w:rPr>
        <w:t>age (years), sex, IFNL4 genotype (ΔG/ΔG, ΔG/TT, TT/TT), BMI (kg/m</w:t>
      </w:r>
      <w:r w:rsidRPr="000C5246">
        <w:rPr>
          <w:rFonts w:ascii="Times New Roman" w:hAnsi="Times New Roman"/>
          <w:vertAlign w:val="superscript"/>
        </w:rPr>
        <w:t>2</w:t>
      </w:r>
      <w:r w:rsidRPr="000C5246">
        <w:rPr>
          <w:rFonts w:ascii="Times New Roman" w:hAnsi="Times New Roman"/>
        </w:rPr>
        <w:t>), baseline HCV RNA level (log</w:t>
      </w:r>
      <w:r w:rsidRPr="000C5246">
        <w:rPr>
          <w:rFonts w:ascii="Times New Roman" w:hAnsi="Times New Roman"/>
          <w:vertAlign w:val="subscript"/>
        </w:rPr>
        <w:t xml:space="preserve">10 </w:t>
      </w:r>
      <w:r w:rsidRPr="000C5246">
        <w:rPr>
          <w:rFonts w:ascii="Times New Roman" w:hAnsi="Times New Roman"/>
        </w:rPr>
        <w:t>transformed IU/mL), HOMA score, treatment site, AST/ALT, albumin (g/dL), alkaline phosphatase (U/L), total bilirubin (mg/dL), platelet count (x10</w:t>
      </w:r>
      <w:r w:rsidRPr="000C5246">
        <w:rPr>
          <w:rFonts w:ascii="Times New Roman" w:hAnsi="Times New Roman"/>
          <w:vertAlign w:val="superscript"/>
        </w:rPr>
        <w:t>3</w:t>
      </w:r>
      <w:r w:rsidRPr="000C5246">
        <w:rPr>
          <w:rFonts w:ascii="Times New Roman" w:hAnsi="Times New Roman"/>
        </w:rPr>
        <w:t>/mm</w:t>
      </w:r>
      <w:r w:rsidRPr="000C524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), and Ishak stage </w:t>
      </w:r>
      <w:r w:rsidRPr="000C5246">
        <w:rPr>
          <w:rFonts w:ascii="Times New Roman" w:hAnsi="Times New Roman"/>
        </w:rPr>
        <w:t>(1 to 6)</w:t>
      </w:r>
    </w:p>
    <w:p w:rsidR="004867ED" w:rsidRDefault="004867ED" w:rsidP="004867ED">
      <w:pPr>
        <w:spacing w:after="0" w:line="240" w:lineRule="auto"/>
        <w:rPr>
          <w:rFonts w:ascii="Times New Roman" w:hAnsi="Times New Roman"/>
        </w:rPr>
      </w:pPr>
    </w:p>
    <w:p w:rsidR="004867ED" w:rsidRDefault="00256F49" w:rsidP="004867E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B21E57">
        <w:rPr>
          <w:rFonts w:ascii="Times New Roman" w:eastAsia="Times New Roman" w:hAnsi="Times New Roman"/>
          <w:color w:val="000000"/>
        </w:rPr>
        <w:t>† OR (95% CI) adjusted for age (years), sex, IFNL4 genotype (ΔG/ΔG, ΔG/TT, TT/TT), Ishak stage (1 to 6), BMI (kg/m</w:t>
      </w:r>
      <w:r w:rsidRPr="00B21E57">
        <w:rPr>
          <w:rFonts w:ascii="Times New Roman" w:eastAsia="Times New Roman" w:hAnsi="Times New Roman"/>
          <w:color w:val="000000"/>
          <w:vertAlign w:val="superscript"/>
        </w:rPr>
        <w:t>2</w:t>
      </w:r>
      <w:r w:rsidRPr="00B21E57">
        <w:rPr>
          <w:rFonts w:ascii="Times New Roman" w:eastAsia="Times New Roman" w:hAnsi="Times New Roman"/>
          <w:color w:val="000000"/>
        </w:rPr>
        <w:t>) albumin (g/dL), AST/ALT, alkaline phosphatase (U/L), total bilirubin (mg/dL), platelet count (x10</w:t>
      </w:r>
      <w:r w:rsidRPr="00B21E57">
        <w:rPr>
          <w:rFonts w:ascii="Times New Roman" w:eastAsia="Times New Roman" w:hAnsi="Times New Roman"/>
          <w:color w:val="000000"/>
          <w:vertAlign w:val="superscript"/>
        </w:rPr>
        <w:t>3</w:t>
      </w:r>
      <w:r w:rsidRPr="00B21E57">
        <w:rPr>
          <w:rFonts w:ascii="Times New Roman" w:eastAsia="Times New Roman" w:hAnsi="Times New Roman"/>
          <w:color w:val="000000"/>
        </w:rPr>
        <w:t>/mm</w:t>
      </w:r>
      <w:r w:rsidRPr="00B21E57">
        <w:rPr>
          <w:rFonts w:ascii="Times New Roman" w:eastAsia="Times New Roman" w:hAnsi="Times New Roman"/>
          <w:color w:val="000000"/>
          <w:vertAlign w:val="superscript"/>
        </w:rPr>
        <w:t>3</w:t>
      </w:r>
      <w:r w:rsidRPr="00B21E57">
        <w:rPr>
          <w:rFonts w:ascii="Times New Roman" w:eastAsia="Times New Roman" w:hAnsi="Times New Roman"/>
          <w:color w:val="000000"/>
        </w:rPr>
        <w:t>), HOMA score, baseline HCV RNA level (log</w:t>
      </w:r>
      <w:r w:rsidRPr="00B21E57">
        <w:rPr>
          <w:rFonts w:ascii="Times New Roman" w:eastAsia="Times New Roman" w:hAnsi="Times New Roman"/>
          <w:color w:val="000000"/>
          <w:vertAlign w:val="subscript"/>
        </w:rPr>
        <w:t>10</w:t>
      </w:r>
      <w:r w:rsidRPr="00B21E57">
        <w:rPr>
          <w:rFonts w:ascii="Times New Roman" w:eastAsia="Times New Roman" w:hAnsi="Times New Roman"/>
          <w:color w:val="000000"/>
        </w:rPr>
        <w:t xml:space="preserve"> transformed), and treatment site</w:t>
      </w:r>
    </w:p>
    <w:p w:rsidR="00256F49" w:rsidRDefault="00256F49" w:rsidP="004867ED">
      <w:pPr>
        <w:spacing w:after="0" w:line="240" w:lineRule="auto"/>
        <w:rPr>
          <w:rFonts w:ascii="Times New Roman" w:hAnsi="Times New Roman"/>
        </w:rPr>
      </w:pPr>
    </w:p>
    <w:p w:rsidR="004867ED" w:rsidRPr="004867ED" w:rsidRDefault="00256F49" w:rsidP="00256F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Abbreviations: </w:t>
      </w:r>
      <w:r w:rsidRPr="00B21E57">
        <w:rPr>
          <w:rFonts w:ascii="Times New Roman" w:hAnsi="Times New Roman"/>
        </w:rPr>
        <w:t xml:space="preserve">BMI, body mass index; CI, confidence interval; EVR, early </w:t>
      </w:r>
      <w:r>
        <w:rPr>
          <w:rFonts w:ascii="Times New Roman" w:hAnsi="Times New Roman"/>
        </w:rPr>
        <w:t>virologic</w:t>
      </w:r>
      <w:r w:rsidRPr="00B21E57">
        <w:rPr>
          <w:rFonts w:ascii="Times New Roman" w:hAnsi="Times New Roman"/>
        </w:rPr>
        <w:t xml:space="preserve"> response; HCV, hepatitis C virus; IOM, Institute of Medicine; OR, odds ratio; SVR, sustained </w:t>
      </w:r>
      <w:r>
        <w:rPr>
          <w:rFonts w:ascii="Times New Roman" w:hAnsi="Times New Roman"/>
        </w:rPr>
        <w:t>virologic</w:t>
      </w:r>
      <w:r w:rsidRPr="00B21E57">
        <w:rPr>
          <w:rFonts w:ascii="Times New Roman" w:hAnsi="Times New Roman"/>
        </w:rPr>
        <w:t xml:space="preserve"> response</w:t>
      </w:r>
      <w:bookmarkStart w:id="0" w:name="_GoBack"/>
      <w:bookmarkEnd w:id="0"/>
    </w:p>
    <w:sectPr w:rsidR="004867ED" w:rsidRPr="004867ED" w:rsidSect="0025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ED"/>
    <w:rsid w:val="00256F49"/>
    <w:rsid w:val="002E3C24"/>
    <w:rsid w:val="00331C3D"/>
    <w:rsid w:val="004867ED"/>
    <w:rsid w:val="00B416EE"/>
    <w:rsid w:val="00E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D53A"/>
  <w15:chartTrackingRefBased/>
  <w15:docId w15:val="{D41E7693-8B34-4579-A9F4-8B5290A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Erikka Loftfield</dc:creator>
  <cp:keywords/>
  <dc:description/>
  <cp:lastModifiedBy>Erikka Loftfield</cp:lastModifiedBy>
  <cp:revision>2</cp:revision>
  <dcterms:created xsi:type="dcterms:W3CDTF">2016-10-25T19:55:00Z</dcterms:created>
  <dcterms:modified xsi:type="dcterms:W3CDTF">2016-10-25T19:55:00Z</dcterms:modified>
</cp:coreProperties>
</file>