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7B4B" w14:textId="73B54746" w:rsidR="0044285D" w:rsidRPr="009A17FC" w:rsidRDefault="0044285D" w:rsidP="00E10FAA">
      <w:pPr>
        <w:spacing w:line="360" w:lineRule="auto"/>
        <w:rPr>
          <w:rFonts w:ascii="Times New Roman" w:hAnsi="Times New Roman"/>
          <w:color w:val="000000" w:themeColor="text1"/>
          <w:sz w:val="24"/>
          <w:szCs w:val="21"/>
        </w:rPr>
      </w:pPr>
      <w:bookmarkStart w:id="0" w:name="_GoBack"/>
      <w:bookmarkEnd w:id="0"/>
      <w:r w:rsidRPr="009A17FC">
        <w:rPr>
          <w:rFonts w:ascii="Times New Roman" w:hAnsi="Times New Roman"/>
          <w:b/>
          <w:color w:val="000000" w:themeColor="text1"/>
          <w:sz w:val="24"/>
          <w:szCs w:val="21"/>
        </w:rPr>
        <w:t>FGFR3</w:t>
      </w:r>
      <w:r w:rsidRPr="009A17FC">
        <w:rPr>
          <w:rFonts w:ascii="Times New Roman" w:hAnsi="Times New Roman" w:hint="eastAsia"/>
          <w:b/>
          <w:color w:val="000000" w:themeColor="text1"/>
          <w:sz w:val="24"/>
          <w:szCs w:val="21"/>
        </w:rPr>
        <w:t xml:space="preserve"> </w:t>
      </w:r>
      <w:r w:rsidRPr="009A17FC">
        <w:rPr>
          <w:rFonts w:ascii="Times New Roman" w:hAnsi="Times New Roman"/>
          <w:b/>
          <w:color w:val="000000" w:themeColor="text1"/>
          <w:sz w:val="24"/>
          <w:szCs w:val="21"/>
        </w:rPr>
        <w:t xml:space="preserve">Protein Expression Analysis in Tissue Samples Using Tissue Microarrays </w:t>
      </w:r>
    </w:p>
    <w:p w14:paraId="7B76C243" w14:textId="13FD3E3E" w:rsidR="0044285D" w:rsidRPr="009A17FC" w:rsidRDefault="0044285D" w:rsidP="0044285D">
      <w:pPr>
        <w:spacing w:line="360" w:lineRule="auto"/>
        <w:ind w:firstLineChars="150" w:firstLine="315"/>
        <w:rPr>
          <w:rFonts w:ascii="Times New Roman" w:hAnsi="Times New Roman"/>
          <w:color w:val="000000" w:themeColor="text1"/>
          <w:szCs w:val="21"/>
        </w:rPr>
      </w:pPr>
      <w:r w:rsidRPr="009A17FC">
        <w:rPr>
          <w:rFonts w:ascii="Times New Roman" w:hAnsi="Times New Roman"/>
          <w:color w:val="000000" w:themeColor="text1"/>
          <w:szCs w:val="21"/>
        </w:rPr>
        <w:t>A total 103/104 cases of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FFPE cancer tissues were used. 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The </w:t>
      </w:r>
      <w:r w:rsidR="0003239E" w:rsidRPr="009A17FC">
        <w:rPr>
          <w:rFonts w:ascii="Times New Roman" w:hAnsi="Times New Roman"/>
          <w:color w:val="000000" w:themeColor="text1"/>
          <w:szCs w:val="21"/>
        </w:rPr>
        <w:t>FFPE tissue block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 </w:t>
      </w:r>
      <w:r w:rsidR="0003239E" w:rsidRPr="009A17FC">
        <w:rPr>
          <w:rFonts w:ascii="Times New Roman" w:hAnsi="Times New Roman"/>
          <w:color w:val="000000" w:themeColor="text1"/>
          <w:szCs w:val="21"/>
        </w:rPr>
        <w:t>was not available for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 o</w:t>
      </w:r>
      <w:r w:rsidRPr="009A17FC">
        <w:rPr>
          <w:rFonts w:ascii="Times New Roman" w:hAnsi="Times New Roman"/>
          <w:color w:val="000000" w:themeColor="text1"/>
          <w:szCs w:val="21"/>
        </w:rPr>
        <w:t>ne case (pT</w:t>
      </w:r>
      <w:r w:rsidR="0003239E">
        <w:rPr>
          <w:rFonts w:ascii="Times New Roman" w:hAnsi="Times New Roman"/>
          <w:color w:val="000000" w:themeColor="text1"/>
          <w:szCs w:val="21"/>
        </w:rPr>
        <w:t>1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a, </w:t>
      </w:r>
      <w:r w:rsidRPr="009A17FC">
        <w:rPr>
          <w:rFonts w:ascii="Times New Roman" w:hAnsi="Times New Roman" w:hint="eastAsia"/>
          <w:color w:val="000000" w:themeColor="text1"/>
          <w:szCs w:val="21"/>
        </w:rPr>
        <w:t>Low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 grade, </w:t>
      </w:r>
      <w:r w:rsidRPr="009A17FC">
        <w:rPr>
          <w:rFonts w:ascii="Times New Roman" w:hAnsi="Times New Roman"/>
          <w:i/>
          <w:color w:val="000000" w:themeColor="text1"/>
          <w:szCs w:val="21"/>
        </w:rPr>
        <w:t>FGFR3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 mutant)</w:t>
      </w:r>
      <w:r w:rsidR="0003239E">
        <w:rPr>
          <w:rFonts w:ascii="Times New Roman" w:hAnsi="Times New Roman"/>
          <w:color w:val="000000" w:themeColor="text1"/>
          <w:szCs w:val="21"/>
        </w:rPr>
        <w:t>.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After carefully choosing the morphologically representative region on the individual paraffin-embedded blocks (donor blocks), two or three representative tumor-bearing core cylinders (diameter 2 mm) were obtained from each donor paraffin block and transferred into the recipient paraffin block. Successful transfer of tumor tissue was confirmed microscopically using </w:t>
      </w:r>
      <w:r w:rsidR="00ED31E1">
        <w:rPr>
          <w:rFonts w:ascii="Times New Roman" w:hAnsi="Times New Roman"/>
          <w:color w:val="000000" w:themeColor="text1"/>
          <w:szCs w:val="21"/>
        </w:rPr>
        <w:t>Hematoxylin-Eosin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-stained sections. In summary, the TMA contained 59 NMIBC, 44 MIBC. </w:t>
      </w:r>
    </w:p>
    <w:p w14:paraId="16077DBA" w14:textId="5524A941" w:rsidR="0044285D" w:rsidRPr="009A17FC" w:rsidRDefault="0044285D" w:rsidP="00E10FAA">
      <w:pPr>
        <w:spacing w:line="360" w:lineRule="auto"/>
        <w:ind w:firstLineChars="200" w:firstLine="420"/>
        <w:rPr>
          <w:rFonts w:ascii="Times New Roman" w:hAnsi="Times New Roman"/>
          <w:color w:val="000000" w:themeColor="text1"/>
          <w:szCs w:val="21"/>
          <w:vertAlign w:val="superscript"/>
        </w:rPr>
      </w:pPr>
      <w:r w:rsidRPr="009A17FC">
        <w:rPr>
          <w:rFonts w:ascii="Times New Roman" w:hAnsi="Times New Roman"/>
          <w:color w:val="000000" w:themeColor="text1"/>
          <w:szCs w:val="21"/>
        </w:rPr>
        <w:t xml:space="preserve">Immunohistochemical </w:t>
      </w:r>
      <w:r w:rsidR="00ED31E1">
        <w:rPr>
          <w:rFonts w:ascii="Times New Roman" w:hAnsi="Times New Roman"/>
          <w:color w:val="000000" w:themeColor="text1"/>
          <w:szCs w:val="21"/>
        </w:rPr>
        <w:t xml:space="preserve">(IHC) </w:t>
      </w:r>
      <w:r w:rsidRPr="009A17FC">
        <w:rPr>
          <w:rFonts w:ascii="Times New Roman" w:hAnsi="Times New Roman"/>
          <w:color w:val="000000" w:themeColor="text1"/>
          <w:szCs w:val="21"/>
        </w:rPr>
        <w:t>staining for FGFR3 protein (Monoclonal, #4574; Cell Signaling, Danvers, MA, USA) was performed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>according to the manufacturer's instructions. Briefly, Endogenous peroxidase was blocked with 3% hydrogen peroxidase for 10 min.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>Antigen retrieval was done by heat slides in a sub-boiling temperature (95°-98°C) citric acid buffer for 10 minutes using microwave oven. Then, sections were incubated overnight with primary antibodies (dilution 1:50) at 4</w:t>
      </w:r>
      <w:r w:rsidRPr="009A17FC">
        <w:rPr>
          <w:rFonts w:ascii="Times New Roman" w:hAnsi="Times New Roman" w:hint="eastAsia"/>
          <w:color w:val="000000" w:themeColor="text1"/>
          <w:szCs w:val="21"/>
        </w:rPr>
        <w:t>℃</w:t>
      </w:r>
      <w:r w:rsidRPr="009A17FC">
        <w:rPr>
          <w:rFonts w:ascii="Times New Roman" w:hAnsi="Times New Roman"/>
          <w:color w:val="000000" w:themeColor="text1"/>
          <w:szCs w:val="21"/>
        </w:rPr>
        <w:t>.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>A subsequent reaction was performed with the VECTASTAIN Elite ABC kit, including biotinylated secondary antibody (Vector Laboratories, Burlingame, CA, USA)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. 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Antibody specificity was confirmed using sections </w:t>
      </w:r>
      <w:r w:rsidR="0003239E">
        <w:rPr>
          <w:rFonts w:ascii="Times New Roman" w:hAnsi="Times New Roman"/>
          <w:color w:val="000000" w:themeColor="text1"/>
          <w:szCs w:val="21"/>
        </w:rPr>
        <w:t>of tumor</w:t>
      </w:r>
      <w:r w:rsidR="0003239E" w:rsidRPr="009A17FC">
        <w:rPr>
          <w:rFonts w:ascii="Times New Roman" w:hAnsi="Times New Roman"/>
          <w:color w:val="000000" w:themeColor="text1"/>
          <w:szCs w:val="21"/>
        </w:rPr>
        <w:t xml:space="preserve"> 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obtained from </w:t>
      </w:r>
      <w:r w:rsidRPr="009A17FC">
        <w:rPr>
          <w:rFonts w:ascii="Times New Roman" w:hAnsi="Times New Roman"/>
          <w:color w:val="000000" w:themeColor="text1"/>
          <w:szCs w:val="21"/>
        </w:rPr>
        <w:t>human bladder cancer cell line xenograft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. </w:t>
      </w:r>
      <w:r w:rsidR="00ED31E1">
        <w:rPr>
          <w:rFonts w:ascii="Times New Roman" w:hAnsi="Times New Roman"/>
          <w:color w:val="000000" w:themeColor="text1"/>
          <w:szCs w:val="21"/>
        </w:rPr>
        <w:t xml:space="preserve">The </w:t>
      </w:r>
      <w:r w:rsidR="0003239E" w:rsidRPr="009A17FC">
        <w:rPr>
          <w:rFonts w:ascii="Times New Roman" w:hAnsi="Times New Roman"/>
          <w:color w:val="000000" w:themeColor="text1"/>
          <w:szCs w:val="21"/>
        </w:rPr>
        <w:t>FGFR3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RNA expression level of </w:t>
      </w:r>
      <w:r w:rsidR="0003239E">
        <w:rPr>
          <w:rFonts w:ascii="Times New Roman" w:hAnsi="Times New Roman"/>
          <w:color w:val="000000" w:themeColor="text1"/>
          <w:szCs w:val="21"/>
        </w:rPr>
        <w:t>th</w:t>
      </w:r>
      <w:r w:rsidR="00ED31E1">
        <w:rPr>
          <w:rFonts w:ascii="Times New Roman" w:hAnsi="Times New Roman"/>
          <w:color w:val="000000" w:themeColor="text1"/>
          <w:szCs w:val="21"/>
        </w:rPr>
        <w:t>ese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 cell line</w:t>
      </w:r>
      <w:r w:rsidR="00ED31E1">
        <w:rPr>
          <w:rFonts w:ascii="Times New Roman" w:hAnsi="Times New Roman"/>
          <w:color w:val="000000" w:themeColor="text1"/>
          <w:szCs w:val="21"/>
        </w:rPr>
        <w:t>s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 w</w:t>
      </w:r>
      <w:r w:rsidR="00ED31E1">
        <w:rPr>
          <w:rFonts w:ascii="Times New Roman" w:hAnsi="Times New Roman"/>
          <w:color w:val="000000" w:themeColor="text1"/>
          <w:szCs w:val="21"/>
        </w:rPr>
        <w:t>ere</w:t>
      </w:r>
      <w:r w:rsidR="0003239E">
        <w:rPr>
          <w:rFonts w:ascii="Times New Roman" w:hAnsi="Times New Roman"/>
          <w:color w:val="000000" w:themeColor="text1"/>
          <w:szCs w:val="21"/>
        </w:rPr>
        <w:t xml:space="preserve"> previously assessed </w:t>
      </w:r>
      <w:r w:rsidRPr="009A17FC">
        <w:rPr>
          <w:rFonts w:ascii="Times New Roman" w:hAnsi="Times New Roman"/>
          <w:color w:val="000000" w:themeColor="text1"/>
          <w:szCs w:val="21"/>
        </w:rPr>
        <w:t>by real-time RT–PCR (</w:t>
      </w:r>
      <w:r w:rsidR="00233B70" w:rsidRPr="00233B70">
        <w:rPr>
          <w:rFonts w:ascii="Times New Roman" w:hAnsi="Times New Roman"/>
          <w:color w:val="000000" w:themeColor="text1"/>
          <w:szCs w:val="21"/>
        </w:rPr>
        <w:t xml:space="preserve">human bladder cancer cell line </w:t>
      </w:r>
      <w:r w:rsidRPr="009A17FC">
        <w:rPr>
          <w:rFonts w:ascii="Times New Roman" w:hAnsi="Times New Roman"/>
          <w:color w:val="000000" w:themeColor="text1"/>
          <w:szCs w:val="21"/>
        </w:rPr>
        <w:t>RT112 ; high, and T24; low)</w:t>
      </w:r>
      <w:r w:rsidR="0003239E" w:rsidRPr="0003239E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="0003239E" w:rsidRPr="006202D1">
        <w:rPr>
          <w:rFonts w:ascii="Times New Roman" w:hAnsi="Times New Roman" w:hint="eastAsia"/>
          <w:color w:val="000000" w:themeColor="text1"/>
          <w:szCs w:val="21"/>
        </w:rPr>
        <w:t>[12]</w:t>
      </w:r>
      <w:r w:rsidR="00E10FAA" w:rsidRPr="009A17FC">
        <w:rPr>
          <w:rFonts w:ascii="Times New Roman" w:hAnsi="Times New Roman" w:hint="eastAsia"/>
          <w:color w:val="000000" w:themeColor="text1"/>
          <w:szCs w:val="21"/>
        </w:rPr>
        <w:t>.</w:t>
      </w:r>
      <w:r w:rsidRPr="009A17FC">
        <w:rPr>
          <w:rFonts w:ascii="Times New Roman" w:hAnsi="Times New Roman"/>
          <w:color w:val="000000" w:themeColor="text1"/>
          <w:szCs w:val="21"/>
          <w:vertAlign w:val="superscript"/>
        </w:rPr>
        <w:t xml:space="preserve"> </w:t>
      </w:r>
      <w:r w:rsidR="00E10FAA" w:rsidRPr="009A17FC">
        <w:rPr>
          <w:rFonts w:ascii="Times New Roman" w:hAnsi="Times New Roman" w:hint="eastAsia"/>
          <w:color w:val="000000" w:themeColor="text1"/>
          <w:szCs w:val="21"/>
          <w:vertAlign w:val="superscript"/>
        </w:rPr>
        <w:t xml:space="preserve">　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Evaluation of the </w:t>
      </w:r>
      <w:r w:rsidRPr="009A17FC">
        <w:rPr>
          <w:rFonts w:ascii="Times New Roman" w:hAnsi="Times New Roman"/>
          <w:iCs/>
          <w:color w:val="000000" w:themeColor="text1"/>
          <w:szCs w:val="21"/>
        </w:rPr>
        <w:t>IHC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 results was performed independently by two investigators (MK, TK</w:t>
      </w:r>
      <w:r w:rsidR="00E10FAA" w:rsidRPr="009A17FC">
        <w:rPr>
          <w:rFonts w:ascii="Times New Roman" w:hAnsi="Times New Roman"/>
          <w:color w:val="000000" w:themeColor="text1"/>
          <w:szCs w:val="21"/>
        </w:rPr>
        <w:t>awahara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) </w:t>
      </w:r>
      <w:r w:rsidRPr="009A17FC">
        <w:rPr>
          <w:rFonts w:ascii="Times New Roman" w:hAnsi="Times New Roman"/>
          <w:iCs/>
          <w:color w:val="000000" w:themeColor="text1"/>
          <w:szCs w:val="21"/>
        </w:rPr>
        <w:t>blinded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 to all patient data.</w:t>
      </w:r>
      <w:r w:rsidRPr="009A17FC">
        <w:rPr>
          <w:rFonts w:ascii="Times New Roman" w:hAnsi="Times New Roman" w:hint="eastAsia"/>
          <w:color w:val="000000" w:themeColor="text1"/>
          <w:szCs w:val="21"/>
          <w:vertAlign w:val="superscript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 Differences were settled by consensus following review of individual cases. FGFR3 staining intensity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>was assessed according to a semi-quantitative scoring system reported by Tomlinson et al.</w:t>
      </w:r>
      <w:r w:rsidR="00E10FAA" w:rsidRPr="006202D1">
        <w:rPr>
          <w:rFonts w:ascii="Times New Roman" w:hAnsi="Times New Roman" w:hint="eastAsia"/>
          <w:color w:val="000000" w:themeColor="text1"/>
          <w:szCs w:val="21"/>
        </w:rPr>
        <w:t>[32]</w:t>
      </w:r>
      <w:r w:rsidRPr="009A17FC">
        <w:rPr>
          <w:rFonts w:ascii="Times New Roman" w:hAnsi="Times New Roman"/>
          <w:color w:val="000000" w:themeColor="text1"/>
          <w:szCs w:val="21"/>
        </w:rPr>
        <w:t>: 0, all tumor cells negative; 1, faint but detectable positivity in some or all cells; 2, weak but extensive positivity; 3, strong positivity (regardless of extent).</w:t>
      </w:r>
      <w:r w:rsidRPr="009A17FC">
        <w:rPr>
          <w:rFonts w:ascii="Times New Roman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If </w:t>
      </w:r>
      <w:r w:rsidR="00EE3C68" w:rsidRPr="009A17FC">
        <w:rPr>
          <w:rFonts w:ascii="Times New Roman" w:hAnsi="Times New Roman"/>
          <w:color w:val="000000" w:themeColor="text1"/>
          <w:szCs w:val="21"/>
        </w:rPr>
        <w:t xml:space="preserve">cores </w:t>
      </w:r>
      <w:r w:rsidR="00EE3C68">
        <w:rPr>
          <w:rFonts w:ascii="Times New Roman" w:hAnsi="Times New Roman"/>
          <w:color w:val="000000" w:themeColor="text1"/>
          <w:szCs w:val="21"/>
        </w:rPr>
        <w:t xml:space="preserve">obtained </w:t>
      </w:r>
      <w:r w:rsidR="00EE3C68" w:rsidRPr="009A17FC">
        <w:rPr>
          <w:rFonts w:ascii="Times New Roman" w:hAnsi="Times New Roman"/>
          <w:color w:val="000000" w:themeColor="text1"/>
          <w:szCs w:val="21"/>
        </w:rPr>
        <w:t xml:space="preserve">from one specimen </w:t>
      </w:r>
      <w:r w:rsidR="00EE3C68">
        <w:rPr>
          <w:rFonts w:ascii="Times New Roman" w:hAnsi="Times New Roman"/>
          <w:color w:val="000000" w:themeColor="text1"/>
          <w:szCs w:val="21"/>
        </w:rPr>
        <w:t xml:space="preserve">showed different </w:t>
      </w:r>
      <w:r w:rsidRPr="009A17FC">
        <w:rPr>
          <w:rFonts w:ascii="Times New Roman" w:hAnsi="Times New Roman"/>
          <w:color w:val="000000" w:themeColor="text1"/>
          <w:szCs w:val="21"/>
        </w:rPr>
        <w:t>scores, the highest</w:t>
      </w:r>
      <w:r w:rsidR="00EE3C68">
        <w:rPr>
          <w:rFonts w:ascii="Times New Roman" w:hAnsi="Times New Roman"/>
          <w:color w:val="000000" w:themeColor="text1"/>
          <w:szCs w:val="21"/>
        </w:rPr>
        <w:t xml:space="preserve"> expression</w:t>
      </w:r>
      <w:r w:rsidRPr="009A17FC">
        <w:rPr>
          <w:rFonts w:ascii="Times New Roman" w:hAnsi="Times New Roman"/>
          <w:color w:val="000000" w:themeColor="text1"/>
          <w:szCs w:val="21"/>
        </w:rPr>
        <w:t xml:space="preserve"> level was</w:t>
      </w:r>
      <w:r w:rsidR="00EE3C68">
        <w:rPr>
          <w:rFonts w:ascii="Times New Roman" w:hAnsi="Times New Roman"/>
          <w:color w:val="000000" w:themeColor="text1"/>
          <w:szCs w:val="21"/>
        </w:rPr>
        <w:t xml:space="preserve"> considered</w:t>
      </w:r>
      <w:r w:rsidRPr="009A17FC">
        <w:rPr>
          <w:rFonts w:ascii="Times New Roman" w:hAnsi="Times New Roman"/>
          <w:color w:val="000000" w:themeColor="text1"/>
          <w:szCs w:val="21"/>
        </w:rPr>
        <w:t>.</w:t>
      </w:r>
    </w:p>
    <w:p w14:paraId="77627A33" w14:textId="77777777" w:rsidR="00B72F4C" w:rsidRPr="009A17FC" w:rsidRDefault="00B72F4C" w:rsidP="00602A33">
      <w:pPr>
        <w:spacing w:line="360" w:lineRule="auto"/>
        <w:rPr>
          <w:rFonts w:ascii="Times New Roman" w:hAnsi="Times New Roman"/>
          <w:color w:val="000000" w:themeColor="text1"/>
          <w:szCs w:val="21"/>
        </w:rPr>
      </w:pPr>
    </w:p>
    <w:p w14:paraId="42EE4C5C" w14:textId="32BFDA1C" w:rsidR="00FC5049" w:rsidRPr="009A17FC" w:rsidRDefault="00E4264E" w:rsidP="00E10FAA">
      <w:pPr>
        <w:widowControl/>
        <w:spacing w:line="360" w:lineRule="auto"/>
        <w:jc w:val="left"/>
        <w:rPr>
          <w:rFonts w:ascii="Times New Roman" w:eastAsiaTheme="minorEastAsia" w:hAnsi="Times New Roman"/>
          <w:b/>
          <w:color w:val="000000" w:themeColor="text1"/>
          <w:szCs w:val="21"/>
        </w:rPr>
      </w:pPr>
      <w:r w:rsidRPr="009A17FC">
        <w:rPr>
          <w:rFonts w:ascii="Times New Roman" w:hAnsi="Times New Roman"/>
          <w:b/>
          <w:color w:val="000000" w:themeColor="text1"/>
          <w:sz w:val="24"/>
          <w:szCs w:val="21"/>
        </w:rPr>
        <w:t>RESULTS</w:t>
      </w:r>
    </w:p>
    <w:p w14:paraId="16219E80" w14:textId="4921F35B" w:rsidR="0044285D" w:rsidRPr="009A17FC" w:rsidRDefault="0044285D" w:rsidP="00E10FAA">
      <w:pPr>
        <w:spacing w:line="360" w:lineRule="auto"/>
        <w:ind w:firstLineChars="200" w:firstLine="420"/>
        <w:rPr>
          <w:rFonts w:ascii="Times New Roman" w:eastAsiaTheme="minorEastAsia" w:hAnsi="Times New Roman"/>
          <w:color w:val="000000" w:themeColor="text1"/>
          <w:szCs w:val="21"/>
        </w:rPr>
      </w:pPr>
      <w:r w:rsidRPr="009A17FC">
        <w:rPr>
          <w:rFonts w:ascii="Times New Roman" w:eastAsiaTheme="minorEastAsia" w:hAnsi="Times New Roman"/>
          <w:color w:val="000000" w:themeColor="text1"/>
          <w:szCs w:val="21"/>
        </w:rPr>
        <w:t>Immunohistochemistry was successfully carried out on 103 samples (</w:t>
      </w:r>
      <w:r w:rsidR="00E10FAA" w:rsidRPr="009A17FC">
        <w:rPr>
          <w:rFonts w:ascii="Times New Roman" w:eastAsiaTheme="minorEastAsia" w:hAnsi="Times New Roman" w:hint="eastAsia"/>
          <w:color w:val="000000" w:themeColor="text1"/>
          <w:szCs w:val="21"/>
        </w:rPr>
        <w:t>S2</w:t>
      </w:r>
      <w:r w:rsidR="00E10FAA"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 and S3 Figs</w:t>
      </w:r>
      <w:r w:rsidR="009F0D90">
        <w:rPr>
          <w:rFonts w:ascii="Times New Roman" w:eastAsiaTheme="minorEastAsia" w:hAnsi="Times New Roman" w:hint="eastAsia"/>
          <w:color w:val="000000" w:themeColor="text1"/>
          <w:szCs w:val="21"/>
        </w:rPr>
        <w:t>,</w:t>
      </w:r>
      <w:r w:rsidR="009F0D90">
        <w:rPr>
          <w:rFonts w:ascii="Times New Roman" w:eastAsiaTheme="minorEastAsia" w:hAnsi="Times New Roman"/>
          <w:color w:val="000000" w:themeColor="text1"/>
          <w:szCs w:val="21"/>
        </w:rPr>
        <w:t xml:space="preserve"> S3 Table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). There was a high level of 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>agreement</w:t>
      </w:r>
      <w:r w:rsidR="00EE3C68"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between scorers (81%, 83/103). 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 xml:space="preserve">Grouping low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or normal expression patterns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lastRenderedPageBreak/>
        <w:t xml:space="preserve">(0 and 1) into a ‘low’ 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 xml:space="preserve">category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and 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 xml:space="preserve">higher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expression patterns 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 xml:space="preserve">(score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>2 and 3) into a ‘high’ category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>, the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 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>c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oncordance between scorers </w:t>
      </w:r>
      <w:r w:rsidR="00EE3C68">
        <w:rPr>
          <w:rFonts w:ascii="Times New Roman" w:eastAsiaTheme="minorEastAsia" w:hAnsi="Times New Roman"/>
          <w:color w:val="000000" w:themeColor="text1"/>
          <w:szCs w:val="21"/>
        </w:rPr>
        <w:t>increased to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 85% (88/103). Overall, 88% (29/33) of </w:t>
      </w:r>
      <w:r w:rsidR="006202D1" w:rsidRPr="006202D1">
        <w:rPr>
          <w:rFonts w:ascii="Times New Roman" w:eastAsiaTheme="minorEastAsia" w:hAnsi="Times New Roman"/>
          <w:i/>
          <w:color w:val="000000" w:themeColor="text1"/>
          <w:szCs w:val="21"/>
        </w:rPr>
        <w:t>FGFR3</w:t>
      </w:r>
      <w:r w:rsidR="006202D1">
        <w:rPr>
          <w:rFonts w:ascii="Times New Roman" w:eastAsiaTheme="minorEastAsia" w:hAnsi="Times New Roman"/>
          <w:color w:val="000000" w:themeColor="text1"/>
          <w:szCs w:val="21"/>
        </w:rPr>
        <w:t xml:space="preserve">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>mutant tumors showed over-expression, and 75% (3/4) of fusion positive tumors showed over-expression (</w:t>
      </w:r>
      <w:r w:rsidR="00E10FAA" w:rsidRPr="009A17FC">
        <w:rPr>
          <w:rFonts w:ascii="Times New Roman" w:eastAsiaTheme="minorEastAsia" w:hAnsi="Times New Roman"/>
          <w:color w:val="000000" w:themeColor="text1"/>
          <w:szCs w:val="21"/>
        </w:rPr>
        <w:t>S4 Fig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). By contrast, </w:t>
      </w:r>
      <w:r w:rsidR="00873916">
        <w:rPr>
          <w:rFonts w:ascii="Times New Roman" w:eastAsiaTheme="minorEastAsia" w:hAnsi="Times New Roman"/>
          <w:color w:val="000000" w:themeColor="text1"/>
          <w:szCs w:val="21"/>
        </w:rPr>
        <w:t xml:space="preserve">only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20% (13/66) of </w:t>
      </w:r>
      <w:r w:rsidRPr="006202D1">
        <w:rPr>
          <w:rFonts w:ascii="Times New Roman" w:eastAsiaTheme="minorEastAsia" w:hAnsi="Times New Roman"/>
          <w:i/>
          <w:color w:val="000000" w:themeColor="text1"/>
          <w:szCs w:val="21"/>
        </w:rPr>
        <w:t>FGFR3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 wild-type tumors </w:t>
      </w:r>
      <w:r w:rsidR="00873916" w:rsidRPr="009A17FC">
        <w:rPr>
          <w:rFonts w:ascii="Times New Roman" w:eastAsiaTheme="minorEastAsia" w:hAnsi="Times New Roman"/>
          <w:color w:val="000000" w:themeColor="text1"/>
          <w:szCs w:val="21"/>
        </w:rPr>
        <w:t>show</w:t>
      </w:r>
      <w:r w:rsidR="00873916">
        <w:rPr>
          <w:rFonts w:ascii="Times New Roman" w:eastAsiaTheme="minorEastAsia" w:hAnsi="Times New Roman"/>
          <w:color w:val="000000" w:themeColor="text1"/>
          <w:szCs w:val="21"/>
        </w:rPr>
        <w:t>ed</w:t>
      </w:r>
      <w:r w:rsidR="00873916" w:rsidRPr="009A17FC">
        <w:rPr>
          <w:rFonts w:ascii="Times New Roman" w:eastAsiaTheme="minorEastAsia" w:hAnsi="Times New Roman" w:hint="eastAsia"/>
          <w:color w:val="000000" w:themeColor="text1"/>
          <w:szCs w:val="21"/>
        </w:rPr>
        <w:t xml:space="preserve"> </w:t>
      </w:r>
      <w:r w:rsidRPr="009A17FC">
        <w:rPr>
          <w:rFonts w:ascii="Times New Roman" w:eastAsiaTheme="minorEastAsia" w:hAnsi="Times New Roman"/>
          <w:color w:val="000000" w:themeColor="text1"/>
          <w:szCs w:val="21"/>
        </w:rPr>
        <w:t xml:space="preserve">over-expression.  </w:t>
      </w:r>
    </w:p>
    <w:p w14:paraId="22CA5757" w14:textId="77777777" w:rsidR="0044285D" w:rsidRPr="009A17FC" w:rsidRDefault="0044285D" w:rsidP="0044285D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14:paraId="2A3DE148" w14:textId="72FB8FF5" w:rsidR="0044285D" w:rsidRDefault="0044285D" w:rsidP="00602A33">
      <w:pPr>
        <w:spacing w:line="360" w:lineRule="auto"/>
        <w:rPr>
          <w:rFonts w:ascii="Times New Roman" w:eastAsiaTheme="minorEastAsia" w:hAnsi="Times New Roman"/>
          <w:b/>
          <w:color w:val="FF0000"/>
          <w:sz w:val="24"/>
          <w:szCs w:val="24"/>
        </w:rPr>
      </w:pPr>
    </w:p>
    <w:p w14:paraId="1CCEF9D5" w14:textId="77AA3F51" w:rsidR="00C41C49" w:rsidRPr="006977BC" w:rsidRDefault="00C41C49" w:rsidP="006977BC">
      <w:pPr>
        <w:widowControl/>
        <w:jc w:val="lef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sectPr w:rsidR="00C41C49" w:rsidRPr="006977BC" w:rsidSect="00602A33">
      <w:footerReference w:type="default" r:id="rId8"/>
      <w:type w:val="continuous"/>
      <w:pgSz w:w="11906" w:h="16838"/>
      <w:pgMar w:top="1440" w:right="1440" w:bottom="1440" w:left="1440" w:header="852" w:footer="9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780D" w14:textId="77777777" w:rsidR="00745101" w:rsidRDefault="00745101" w:rsidP="000227C3">
      <w:r>
        <w:separator/>
      </w:r>
    </w:p>
  </w:endnote>
  <w:endnote w:type="continuationSeparator" w:id="0">
    <w:p w14:paraId="52E28F57" w14:textId="77777777" w:rsidR="00745101" w:rsidRDefault="00745101" w:rsidP="000227C3">
      <w:r>
        <w:continuationSeparator/>
      </w:r>
    </w:p>
  </w:endnote>
  <w:endnote w:type="continuationNotice" w:id="1">
    <w:p w14:paraId="530BAC54" w14:textId="77777777" w:rsidR="00745101" w:rsidRDefault="00745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C442" w14:textId="70E8988D" w:rsidR="00EE3C68" w:rsidRDefault="00EE3C6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20EE6" w:rsidRPr="00D20EE6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5B9C443" w14:textId="77777777" w:rsidR="00EE3C68" w:rsidRDefault="00EE3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64C0" w14:textId="77777777" w:rsidR="00745101" w:rsidRDefault="00745101" w:rsidP="000227C3">
      <w:r>
        <w:separator/>
      </w:r>
    </w:p>
  </w:footnote>
  <w:footnote w:type="continuationSeparator" w:id="0">
    <w:p w14:paraId="55E9D067" w14:textId="77777777" w:rsidR="00745101" w:rsidRDefault="00745101" w:rsidP="000227C3">
      <w:r>
        <w:continuationSeparator/>
      </w:r>
    </w:p>
  </w:footnote>
  <w:footnote w:type="continuationNotice" w:id="1">
    <w:p w14:paraId="695A9607" w14:textId="77777777" w:rsidR="00745101" w:rsidRDefault="007451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96"/>
    <w:multiLevelType w:val="hybridMultilevel"/>
    <w:tmpl w:val="8D5A28FA"/>
    <w:lvl w:ilvl="0" w:tplc="6F5694F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56C8A"/>
    <w:multiLevelType w:val="hybridMultilevel"/>
    <w:tmpl w:val="744E5C10"/>
    <w:lvl w:ilvl="0" w:tplc="DDC44D5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7375D"/>
    <w:multiLevelType w:val="hybridMultilevel"/>
    <w:tmpl w:val="2CA41906"/>
    <w:lvl w:ilvl="0" w:tplc="4864717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F2C66"/>
    <w:multiLevelType w:val="multilevel"/>
    <w:tmpl w:val="E54665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C4130"/>
    <w:multiLevelType w:val="hybridMultilevel"/>
    <w:tmpl w:val="9E42D364"/>
    <w:lvl w:ilvl="0" w:tplc="5F06D22C">
      <w:start w:val="1"/>
      <w:numFmt w:val="upperLetter"/>
      <w:lvlText w:val="(%1)"/>
      <w:lvlJc w:val="left"/>
      <w:pPr>
        <w:ind w:left="48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1F11125"/>
    <w:multiLevelType w:val="hybridMultilevel"/>
    <w:tmpl w:val="1256E610"/>
    <w:lvl w:ilvl="0" w:tplc="E5D6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F73088"/>
    <w:multiLevelType w:val="hybridMultilevel"/>
    <w:tmpl w:val="E2F8D872"/>
    <w:lvl w:ilvl="0" w:tplc="43D47E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2940FA"/>
    <w:multiLevelType w:val="hybridMultilevel"/>
    <w:tmpl w:val="97E83092"/>
    <w:lvl w:ilvl="0" w:tplc="EFBCBD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9B5ACD"/>
    <w:multiLevelType w:val="hybridMultilevel"/>
    <w:tmpl w:val="2532740E"/>
    <w:lvl w:ilvl="0" w:tplc="0EBEF5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F6E52"/>
    <w:multiLevelType w:val="hybridMultilevel"/>
    <w:tmpl w:val="E11A601E"/>
    <w:lvl w:ilvl="0" w:tplc="69D471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F56EB"/>
    <w:multiLevelType w:val="hybridMultilevel"/>
    <w:tmpl w:val="D6A4FC12"/>
    <w:lvl w:ilvl="0" w:tplc="72129A2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BD4732"/>
    <w:multiLevelType w:val="hybridMultilevel"/>
    <w:tmpl w:val="04B63930"/>
    <w:lvl w:ilvl="0" w:tplc="F7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817DF3"/>
    <w:multiLevelType w:val="hybridMultilevel"/>
    <w:tmpl w:val="AAAE7848"/>
    <w:lvl w:ilvl="0" w:tplc="F4089B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75752D"/>
    <w:multiLevelType w:val="hybridMultilevel"/>
    <w:tmpl w:val="4B489D32"/>
    <w:lvl w:ilvl="0" w:tplc="CDA0F150">
      <w:start w:val="1"/>
      <w:numFmt w:val="decimalFullWidth"/>
      <w:lvlText w:val="%1．"/>
      <w:lvlJc w:val="left"/>
      <w:pPr>
        <w:ind w:left="50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205920"/>
    <w:multiLevelType w:val="hybridMultilevel"/>
    <w:tmpl w:val="FED28102"/>
    <w:lvl w:ilvl="0" w:tplc="20443C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943F3A"/>
    <w:multiLevelType w:val="hybridMultilevel"/>
    <w:tmpl w:val="3C8E61CC"/>
    <w:lvl w:ilvl="0" w:tplc="273C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5285E"/>
    <w:multiLevelType w:val="hybridMultilevel"/>
    <w:tmpl w:val="24924A94"/>
    <w:lvl w:ilvl="0" w:tplc="71FA1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2A7F5E"/>
    <w:multiLevelType w:val="hybridMultilevel"/>
    <w:tmpl w:val="90C2EBF2"/>
    <w:lvl w:ilvl="0" w:tplc="71FA1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3D56B7"/>
    <w:multiLevelType w:val="hybridMultilevel"/>
    <w:tmpl w:val="75B887EC"/>
    <w:lvl w:ilvl="0" w:tplc="0A8E665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343004"/>
    <w:multiLevelType w:val="hybridMultilevel"/>
    <w:tmpl w:val="FABCB1FA"/>
    <w:lvl w:ilvl="0" w:tplc="6EC27FD8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A4C77E6"/>
    <w:multiLevelType w:val="hybridMultilevel"/>
    <w:tmpl w:val="7A1AB364"/>
    <w:lvl w:ilvl="0" w:tplc="B698610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080641"/>
    <w:multiLevelType w:val="multilevel"/>
    <w:tmpl w:val="509E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10966"/>
    <w:multiLevelType w:val="multilevel"/>
    <w:tmpl w:val="6CEC1F9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D92854"/>
    <w:multiLevelType w:val="hybridMultilevel"/>
    <w:tmpl w:val="8EC6A78C"/>
    <w:lvl w:ilvl="0" w:tplc="0EBEF5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A14499"/>
    <w:multiLevelType w:val="hybridMultilevel"/>
    <w:tmpl w:val="06D6A216"/>
    <w:lvl w:ilvl="0" w:tplc="710423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4427EE"/>
    <w:multiLevelType w:val="multilevel"/>
    <w:tmpl w:val="3A7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C6DC5"/>
    <w:multiLevelType w:val="hybridMultilevel"/>
    <w:tmpl w:val="9BF48144"/>
    <w:lvl w:ilvl="0" w:tplc="BDF02E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630131"/>
    <w:multiLevelType w:val="hybridMultilevel"/>
    <w:tmpl w:val="0A8E2DA4"/>
    <w:lvl w:ilvl="0" w:tplc="47B0A7FC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66A642E3"/>
    <w:multiLevelType w:val="hybridMultilevel"/>
    <w:tmpl w:val="DCEE4868"/>
    <w:lvl w:ilvl="0" w:tplc="9542B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C67866"/>
    <w:multiLevelType w:val="hybridMultilevel"/>
    <w:tmpl w:val="AE2AF7B2"/>
    <w:lvl w:ilvl="0" w:tplc="C1AC92D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581C21"/>
    <w:multiLevelType w:val="hybridMultilevel"/>
    <w:tmpl w:val="F85C9B2A"/>
    <w:lvl w:ilvl="0" w:tplc="1EA8534C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0B5CF1"/>
    <w:multiLevelType w:val="hybridMultilevel"/>
    <w:tmpl w:val="F83A4EB8"/>
    <w:lvl w:ilvl="0" w:tplc="3992E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540D72"/>
    <w:multiLevelType w:val="hybridMultilevel"/>
    <w:tmpl w:val="010A3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A41F6"/>
    <w:multiLevelType w:val="hybridMultilevel"/>
    <w:tmpl w:val="595EE35A"/>
    <w:lvl w:ilvl="0" w:tplc="2036421A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C07C7D"/>
    <w:multiLevelType w:val="hybridMultilevel"/>
    <w:tmpl w:val="ED72CA64"/>
    <w:lvl w:ilvl="0" w:tplc="295E4A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FC0B79"/>
    <w:multiLevelType w:val="hybridMultilevel"/>
    <w:tmpl w:val="5BDA1112"/>
    <w:lvl w:ilvl="0" w:tplc="3B42E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E26FD0"/>
    <w:multiLevelType w:val="hybridMultilevel"/>
    <w:tmpl w:val="1518A2E2"/>
    <w:lvl w:ilvl="0" w:tplc="7DF8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6"/>
  </w:num>
  <w:num w:numId="3">
    <w:abstractNumId w:val="32"/>
  </w:num>
  <w:num w:numId="4">
    <w:abstractNumId w:val="25"/>
  </w:num>
  <w:num w:numId="5">
    <w:abstractNumId w:val="6"/>
  </w:num>
  <w:num w:numId="6">
    <w:abstractNumId w:val="35"/>
  </w:num>
  <w:num w:numId="7">
    <w:abstractNumId w:val="15"/>
  </w:num>
  <w:num w:numId="8">
    <w:abstractNumId w:val="21"/>
  </w:num>
  <w:num w:numId="9">
    <w:abstractNumId w:val="28"/>
  </w:num>
  <w:num w:numId="10">
    <w:abstractNumId w:val="31"/>
  </w:num>
  <w:num w:numId="11">
    <w:abstractNumId w:val="3"/>
  </w:num>
  <w:num w:numId="12">
    <w:abstractNumId w:val="12"/>
  </w:num>
  <w:num w:numId="13">
    <w:abstractNumId w:val="22"/>
  </w:num>
  <w:num w:numId="14">
    <w:abstractNumId w:val="23"/>
  </w:num>
  <w:num w:numId="15">
    <w:abstractNumId w:val="8"/>
  </w:num>
  <w:num w:numId="16">
    <w:abstractNumId w:val="33"/>
  </w:num>
  <w:num w:numId="17">
    <w:abstractNumId w:val="11"/>
  </w:num>
  <w:num w:numId="18">
    <w:abstractNumId w:val="36"/>
  </w:num>
  <w:num w:numId="19">
    <w:abstractNumId w:val="17"/>
  </w:num>
  <w:num w:numId="20">
    <w:abstractNumId w:val="16"/>
  </w:num>
  <w:num w:numId="21">
    <w:abstractNumId w:val="1"/>
  </w:num>
  <w:num w:numId="22">
    <w:abstractNumId w:val="20"/>
  </w:num>
  <w:num w:numId="23">
    <w:abstractNumId w:val="19"/>
  </w:num>
  <w:num w:numId="24">
    <w:abstractNumId w:val="27"/>
  </w:num>
  <w:num w:numId="25">
    <w:abstractNumId w:val="10"/>
  </w:num>
  <w:num w:numId="26">
    <w:abstractNumId w:val="4"/>
  </w:num>
  <w:num w:numId="27">
    <w:abstractNumId w:val="13"/>
  </w:num>
  <w:num w:numId="28">
    <w:abstractNumId w:val="29"/>
  </w:num>
  <w:num w:numId="29">
    <w:abstractNumId w:val="30"/>
  </w:num>
  <w:num w:numId="30">
    <w:abstractNumId w:val="0"/>
  </w:num>
  <w:num w:numId="31">
    <w:abstractNumId w:val="9"/>
  </w:num>
  <w:num w:numId="32">
    <w:abstractNumId w:val="7"/>
  </w:num>
  <w:num w:numId="33">
    <w:abstractNumId w:val="5"/>
  </w:num>
  <w:num w:numId="34">
    <w:abstractNumId w:val="2"/>
  </w:num>
  <w:num w:numId="35">
    <w:abstractNumId w:val="18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6"/>
    <w:rsid w:val="00000922"/>
    <w:rsid w:val="00001ABF"/>
    <w:rsid w:val="00003008"/>
    <w:rsid w:val="000031C0"/>
    <w:rsid w:val="0000353E"/>
    <w:rsid w:val="00003CEB"/>
    <w:rsid w:val="00004058"/>
    <w:rsid w:val="0000560F"/>
    <w:rsid w:val="00005A78"/>
    <w:rsid w:val="00005F90"/>
    <w:rsid w:val="00006067"/>
    <w:rsid w:val="000106EC"/>
    <w:rsid w:val="00011917"/>
    <w:rsid w:val="000122FE"/>
    <w:rsid w:val="000125FB"/>
    <w:rsid w:val="00013E49"/>
    <w:rsid w:val="00015DD8"/>
    <w:rsid w:val="000163DE"/>
    <w:rsid w:val="00020FAA"/>
    <w:rsid w:val="000215BA"/>
    <w:rsid w:val="000227C3"/>
    <w:rsid w:val="0002291C"/>
    <w:rsid w:val="00024292"/>
    <w:rsid w:val="000257A6"/>
    <w:rsid w:val="00026B1F"/>
    <w:rsid w:val="000307AA"/>
    <w:rsid w:val="00030C1E"/>
    <w:rsid w:val="00030D18"/>
    <w:rsid w:val="000311FC"/>
    <w:rsid w:val="000321C5"/>
    <w:rsid w:val="0003239E"/>
    <w:rsid w:val="00032551"/>
    <w:rsid w:val="00034128"/>
    <w:rsid w:val="000342B8"/>
    <w:rsid w:val="00034360"/>
    <w:rsid w:val="00035E66"/>
    <w:rsid w:val="000360CB"/>
    <w:rsid w:val="00036F01"/>
    <w:rsid w:val="00036F64"/>
    <w:rsid w:val="00042028"/>
    <w:rsid w:val="000424FE"/>
    <w:rsid w:val="00042A2C"/>
    <w:rsid w:val="00042CC1"/>
    <w:rsid w:val="0004370B"/>
    <w:rsid w:val="00044AA0"/>
    <w:rsid w:val="00044C7B"/>
    <w:rsid w:val="00045CB5"/>
    <w:rsid w:val="00046366"/>
    <w:rsid w:val="000468BE"/>
    <w:rsid w:val="0005011A"/>
    <w:rsid w:val="000502B2"/>
    <w:rsid w:val="00050AE7"/>
    <w:rsid w:val="00051178"/>
    <w:rsid w:val="0005164B"/>
    <w:rsid w:val="000518FF"/>
    <w:rsid w:val="000529C1"/>
    <w:rsid w:val="00052A1D"/>
    <w:rsid w:val="00054853"/>
    <w:rsid w:val="00054A99"/>
    <w:rsid w:val="00055868"/>
    <w:rsid w:val="00055B9B"/>
    <w:rsid w:val="00055BB9"/>
    <w:rsid w:val="00056C8D"/>
    <w:rsid w:val="000571FD"/>
    <w:rsid w:val="00060301"/>
    <w:rsid w:val="000607F1"/>
    <w:rsid w:val="00060972"/>
    <w:rsid w:val="0006122F"/>
    <w:rsid w:val="00061431"/>
    <w:rsid w:val="0006378D"/>
    <w:rsid w:val="000637B4"/>
    <w:rsid w:val="00065823"/>
    <w:rsid w:val="0006698E"/>
    <w:rsid w:val="000711B1"/>
    <w:rsid w:val="000717FC"/>
    <w:rsid w:val="000722F2"/>
    <w:rsid w:val="0007317B"/>
    <w:rsid w:val="000737C2"/>
    <w:rsid w:val="00075ADC"/>
    <w:rsid w:val="00076A6C"/>
    <w:rsid w:val="00080FE6"/>
    <w:rsid w:val="00081732"/>
    <w:rsid w:val="00081F20"/>
    <w:rsid w:val="000847DB"/>
    <w:rsid w:val="000866E3"/>
    <w:rsid w:val="00090918"/>
    <w:rsid w:val="00090D97"/>
    <w:rsid w:val="00091784"/>
    <w:rsid w:val="00091D82"/>
    <w:rsid w:val="000938E7"/>
    <w:rsid w:val="000969E6"/>
    <w:rsid w:val="00097801"/>
    <w:rsid w:val="00097FB8"/>
    <w:rsid w:val="000A2BFC"/>
    <w:rsid w:val="000A30E1"/>
    <w:rsid w:val="000A4C12"/>
    <w:rsid w:val="000A51BD"/>
    <w:rsid w:val="000A5309"/>
    <w:rsid w:val="000A576F"/>
    <w:rsid w:val="000A6680"/>
    <w:rsid w:val="000A6B20"/>
    <w:rsid w:val="000A72D6"/>
    <w:rsid w:val="000A7435"/>
    <w:rsid w:val="000A7A53"/>
    <w:rsid w:val="000B01B3"/>
    <w:rsid w:val="000B068B"/>
    <w:rsid w:val="000B0DAB"/>
    <w:rsid w:val="000B219F"/>
    <w:rsid w:val="000B2D32"/>
    <w:rsid w:val="000B3F20"/>
    <w:rsid w:val="000B516F"/>
    <w:rsid w:val="000B71DA"/>
    <w:rsid w:val="000B79E1"/>
    <w:rsid w:val="000C1AA3"/>
    <w:rsid w:val="000C20AC"/>
    <w:rsid w:val="000C3B8F"/>
    <w:rsid w:val="000C3D3E"/>
    <w:rsid w:val="000C3EF0"/>
    <w:rsid w:val="000C77C8"/>
    <w:rsid w:val="000C78D0"/>
    <w:rsid w:val="000D0DA9"/>
    <w:rsid w:val="000D1694"/>
    <w:rsid w:val="000D4840"/>
    <w:rsid w:val="000D5B26"/>
    <w:rsid w:val="000D64FA"/>
    <w:rsid w:val="000D6858"/>
    <w:rsid w:val="000E0735"/>
    <w:rsid w:val="000E2CFE"/>
    <w:rsid w:val="000E3431"/>
    <w:rsid w:val="000E3EE5"/>
    <w:rsid w:val="000E4AE0"/>
    <w:rsid w:val="000E5EAB"/>
    <w:rsid w:val="000F14BA"/>
    <w:rsid w:val="000F3931"/>
    <w:rsid w:val="000F4688"/>
    <w:rsid w:val="000F4911"/>
    <w:rsid w:val="000F5659"/>
    <w:rsid w:val="000F566A"/>
    <w:rsid w:val="000F6249"/>
    <w:rsid w:val="000F776B"/>
    <w:rsid w:val="0010053F"/>
    <w:rsid w:val="00100F0D"/>
    <w:rsid w:val="00101900"/>
    <w:rsid w:val="001029EE"/>
    <w:rsid w:val="001041E9"/>
    <w:rsid w:val="00106FDB"/>
    <w:rsid w:val="001103C6"/>
    <w:rsid w:val="00111602"/>
    <w:rsid w:val="00111B7E"/>
    <w:rsid w:val="0011284C"/>
    <w:rsid w:val="00113265"/>
    <w:rsid w:val="0011587E"/>
    <w:rsid w:val="00115EFB"/>
    <w:rsid w:val="00116B24"/>
    <w:rsid w:val="00116FA5"/>
    <w:rsid w:val="00117382"/>
    <w:rsid w:val="0011753A"/>
    <w:rsid w:val="0011754C"/>
    <w:rsid w:val="00120EB9"/>
    <w:rsid w:val="00123E56"/>
    <w:rsid w:val="001246C4"/>
    <w:rsid w:val="001254CF"/>
    <w:rsid w:val="00126D63"/>
    <w:rsid w:val="00127516"/>
    <w:rsid w:val="00130946"/>
    <w:rsid w:val="0013134F"/>
    <w:rsid w:val="00131E34"/>
    <w:rsid w:val="0013276D"/>
    <w:rsid w:val="00132E78"/>
    <w:rsid w:val="00133288"/>
    <w:rsid w:val="001335E4"/>
    <w:rsid w:val="00135F9B"/>
    <w:rsid w:val="0013705E"/>
    <w:rsid w:val="001375CF"/>
    <w:rsid w:val="00141359"/>
    <w:rsid w:val="001420C8"/>
    <w:rsid w:val="00142DC0"/>
    <w:rsid w:val="00144334"/>
    <w:rsid w:val="0015098F"/>
    <w:rsid w:val="00150B34"/>
    <w:rsid w:val="00150CD8"/>
    <w:rsid w:val="001514C9"/>
    <w:rsid w:val="00151D21"/>
    <w:rsid w:val="00153677"/>
    <w:rsid w:val="00153868"/>
    <w:rsid w:val="00154B7E"/>
    <w:rsid w:val="00155543"/>
    <w:rsid w:val="00155B97"/>
    <w:rsid w:val="0015674E"/>
    <w:rsid w:val="0015781F"/>
    <w:rsid w:val="001623DC"/>
    <w:rsid w:val="001626D1"/>
    <w:rsid w:val="001630AE"/>
    <w:rsid w:val="001631FB"/>
    <w:rsid w:val="00163310"/>
    <w:rsid w:val="00164544"/>
    <w:rsid w:val="00164732"/>
    <w:rsid w:val="0016505C"/>
    <w:rsid w:val="00166E11"/>
    <w:rsid w:val="00171084"/>
    <w:rsid w:val="0017144F"/>
    <w:rsid w:val="0017246B"/>
    <w:rsid w:val="001725A4"/>
    <w:rsid w:val="00172674"/>
    <w:rsid w:val="00172793"/>
    <w:rsid w:val="00173CED"/>
    <w:rsid w:val="00175AAC"/>
    <w:rsid w:val="00176786"/>
    <w:rsid w:val="00176E10"/>
    <w:rsid w:val="00177E25"/>
    <w:rsid w:val="00180820"/>
    <w:rsid w:val="001809A4"/>
    <w:rsid w:val="00181A49"/>
    <w:rsid w:val="00181DE9"/>
    <w:rsid w:val="0018208B"/>
    <w:rsid w:val="00182360"/>
    <w:rsid w:val="00186BE3"/>
    <w:rsid w:val="001871CF"/>
    <w:rsid w:val="00187D06"/>
    <w:rsid w:val="001905DA"/>
    <w:rsid w:val="001912A3"/>
    <w:rsid w:val="00192254"/>
    <w:rsid w:val="00193D8A"/>
    <w:rsid w:val="0019667C"/>
    <w:rsid w:val="0019681D"/>
    <w:rsid w:val="00197DAD"/>
    <w:rsid w:val="001A18C7"/>
    <w:rsid w:val="001A2B13"/>
    <w:rsid w:val="001A4491"/>
    <w:rsid w:val="001A44CD"/>
    <w:rsid w:val="001A47FD"/>
    <w:rsid w:val="001A491E"/>
    <w:rsid w:val="001A4BBB"/>
    <w:rsid w:val="001A5E3C"/>
    <w:rsid w:val="001A61A2"/>
    <w:rsid w:val="001A78E5"/>
    <w:rsid w:val="001A7A7A"/>
    <w:rsid w:val="001B1624"/>
    <w:rsid w:val="001B2871"/>
    <w:rsid w:val="001B322A"/>
    <w:rsid w:val="001B4B8A"/>
    <w:rsid w:val="001B64A2"/>
    <w:rsid w:val="001B7125"/>
    <w:rsid w:val="001C0181"/>
    <w:rsid w:val="001C1AF1"/>
    <w:rsid w:val="001C1FD7"/>
    <w:rsid w:val="001C5C04"/>
    <w:rsid w:val="001C749A"/>
    <w:rsid w:val="001D11AB"/>
    <w:rsid w:val="001D1DFB"/>
    <w:rsid w:val="001D2F68"/>
    <w:rsid w:val="001D3241"/>
    <w:rsid w:val="001D44A1"/>
    <w:rsid w:val="001D46E6"/>
    <w:rsid w:val="001D70D3"/>
    <w:rsid w:val="001D73EE"/>
    <w:rsid w:val="001D7A12"/>
    <w:rsid w:val="001E0268"/>
    <w:rsid w:val="001E1BC7"/>
    <w:rsid w:val="001E28FB"/>
    <w:rsid w:val="001E466B"/>
    <w:rsid w:val="001E4A61"/>
    <w:rsid w:val="001E6F1F"/>
    <w:rsid w:val="001E71D6"/>
    <w:rsid w:val="001E7E75"/>
    <w:rsid w:val="001F3042"/>
    <w:rsid w:val="001F31C5"/>
    <w:rsid w:val="001F3B69"/>
    <w:rsid w:val="001F4025"/>
    <w:rsid w:val="001F4BE6"/>
    <w:rsid w:val="001F5553"/>
    <w:rsid w:val="001F616F"/>
    <w:rsid w:val="00201794"/>
    <w:rsid w:val="00201DE6"/>
    <w:rsid w:val="00201EFA"/>
    <w:rsid w:val="002049A2"/>
    <w:rsid w:val="00205C98"/>
    <w:rsid w:val="002078F6"/>
    <w:rsid w:val="002112F5"/>
    <w:rsid w:val="002118DB"/>
    <w:rsid w:val="00213218"/>
    <w:rsid w:val="002139CA"/>
    <w:rsid w:val="00213C85"/>
    <w:rsid w:val="0021411E"/>
    <w:rsid w:val="00214611"/>
    <w:rsid w:val="0021510A"/>
    <w:rsid w:val="00215B98"/>
    <w:rsid w:val="00215DBB"/>
    <w:rsid w:val="0021624B"/>
    <w:rsid w:val="0021631A"/>
    <w:rsid w:val="00216AB0"/>
    <w:rsid w:val="00216EE6"/>
    <w:rsid w:val="002205E4"/>
    <w:rsid w:val="00220CCC"/>
    <w:rsid w:val="00220F3B"/>
    <w:rsid w:val="00221F64"/>
    <w:rsid w:val="00223D72"/>
    <w:rsid w:val="002249A4"/>
    <w:rsid w:val="002255F2"/>
    <w:rsid w:val="0022576D"/>
    <w:rsid w:val="00226549"/>
    <w:rsid w:val="00227348"/>
    <w:rsid w:val="00227742"/>
    <w:rsid w:val="0022776E"/>
    <w:rsid w:val="00227F6D"/>
    <w:rsid w:val="0023027E"/>
    <w:rsid w:val="00230551"/>
    <w:rsid w:val="00230E21"/>
    <w:rsid w:val="00232729"/>
    <w:rsid w:val="0023294C"/>
    <w:rsid w:val="0023331D"/>
    <w:rsid w:val="002336B8"/>
    <w:rsid w:val="002339CB"/>
    <w:rsid w:val="00233B70"/>
    <w:rsid w:val="00233D5D"/>
    <w:rsid w:val="002346C6"/>
    <w:rsid w:val="002354E5"/>
    <w:rsid w:val="00235A09"/>
    <w:rsid w:val="00235AF1"/>
    <w:rsid w:val="00240040"/>
    <w:rsid w:val="00242F94"/>
    <w:rsid w:val="002434F0"/>
    <w:rsid w:val="00244624"/>
    <w:rsid w:val="00244FE4"/>
    <w:rsid w:val="00245CAA"/>
    <w:rsid w:val="00247BB4"/>
    <w:rsid w:val="00250CB8"/>
    <w:rsid w:val="00251772"/>
    <w:rsid w:val="00251965"/>
    <w:rsid w:val="00252C5C"/>
    <w:rsid w:val="0025399F"/>
    <w:rsid w:val="002568E0"/>
    <w:rsid w:val="002569B3"/>
    <w:rsid w:val="002569E2"/>
    <w:rsid w:val="0025716B"/>
    <w:rsid w:val="0025761D"/>
    <w:rsid w:val="002616DD"/>
    <w:rsid w:val="00262588"/>
    <w:rsid w:val="00264D1A"/>
    <w:rsid w:val="00265051"/>
    <w:rsid w:val="00266E65"/>
    <w:rsid w:val="00266FC1"/>
    <w:rsid w:val="00267A37"/>
    <w:rsid w:val="00270492"/>
    <w:rsid w:val="00273263"/>
    <w:rsid w:val="002736CE"/>
    <w:rsid w:val="00274E21"/>
    <w:rsid w:val="00275C43"/>
    <w:rsid w:val="00277711"/>
    <w:rsid w:val="00280346"/>
    <w:rsid w:val="00281AC8"/>
    <w:rsid w:val="00282075"/>
    <w:rsid w:val="002820FA"/>
    <w:rsid w:val="00282EDB"/>
    <w:rsid w:val="00284270"/>
    <w:rsid w:val="002855AB"/>
    <w:rsid w:val="00285B41"/>
    <w:rsid w:val="0028657D"/>
    <w:rsid w:val="00286A4F"/>
    <w:rsid w:val="00286D23"/>
    <w:rsid w:val="00287349"/>
    <w:rsid w:val="00287626"/>
    <w:rsid w:val="00290419"/>
    <w:rsid w:val="00291BC6"/>
    <w:rsid w:val="00295EED"/>
    <w:rsid w:val="0029673A"/>
    <w:rsid w:val="002A0ACC"/>
    <w:rsid w:val="002A0CCD"/>
    <w:rsid w:val="002A1EA3"/>
    <w:rsid w:val="002A2058"/>
    <w:rsid w:val="002A57DB"/>
    <w:rsid w:val="002A676B"/>
    <w:rsid w:val="002A68F5"/>
    <w:rsid w:val="002A73A2"/>
    <w:rsid w:val="002B15F6"/>
    <w:rsid w:val="002B25B0"/>
    <w:rsid w:val="002B2ABD"/>
    <w:rsid w:val="002B3157"/>
    <w:rsid w:val="002B341A"/>
    <w:rsid w:val="002B3473"/>
    <w:rsid w:val="002B39C7"/>
    <w:rsid w:val="002B43FB"/>
    <w:rsid w:val="002B47D8"/>
    <w:rsid w:val="002B62B8"/>
    <w:rsid w:val="002B799C"/>
    <w:rsid w:val="002B7E3E"/>
    <w:rsid w:val="002C121C"/>
    <w:rsid w:val="002C1B57"/>
    <w:rsid w:val="002C1F8C"/>
    <w:rsid w:val="002C2244"/>
    <w:rsid w:val="002C2AB3"/>
    <w:rsid w:val="002C33DC"/>
    <w:rsid w:val="002C426D"/>
    <w:rsid w:val="002C5F8C"/>
    <w:rsid w:val="002C72F0"/>
    <w:rsid w:val="002C7BF3"/>
    <w:rsid w:val="002D0370"/>
    <w:rsid w:val="002D03BA"/>
    <w:rsid w:val="002D0C5C"/>
    <w:rsid w:val="002D28F1"/>
    <w:rsid w:val="002D2EDA"/>
    <w:rsid w:val="002D2F12"/>
    <w:rsid w:val="002D547D"/>
    <w:rsid w:val="002D693E"/>
    <w:rsid w:val="002D7B4F"/>
    <w:rsid w:val="002D7C40"/>
    <w:rsid w:val="002E0027"/>
    <w:rsid w:val="002E01B8"/>
    <w:rsid w:val="002E0D4C"/>
    <w:rsid w:val="002E1F65"/>
    <w:rsid w:val="002E2F0B"/>
    <w:rsid w:val="002E5058"/>
    <w:rsid w:val="002E5A79"/>
    <w:rsid w:val="002E60DE"/>
    <w:rsid w:val="002E721A"/>
    <w:rsid w:val="002F30A2"/>
    <w:rsid w:val="002F4042"/>
    <w:rsid w:val="002F40B1"/>
    <w:rsid w:val="002F4EFA"/>
    <w:rsid w:val="002F4FB6"/>
    <w:rsid w:val="002F5A8C"/>
    <w:rsid w:val="002F5E05"/>
    <w:rsid w:val="00301962"/>
    <w:rsid w:val="00302829"/>
    <w:rsid w:val="00302AD9"/>
    <w:rsid w:val="00302B5C"/>
    <w:rsid w:val="00303EF4"/>
    <w:rsid w:val="0030401F"/>
    <w:rsid w:val="003042FF"/>
    <w:rsid w:val="003051E8"/>
    <w:rsid w:val="0030546C"/>
    <w:rsid w:val="00307EA9"/>
    <w:rsid w:val="00312897"/>
    <w:rsid w:val="00315EC2"/>
    <w:rsid w:val="003163C6"/>
    <w:rsid w:val="0031680A"/>
    <w:rsid w:val="00317EF4"/>
    <w:rsid w:val="0032093F"/>
    <w:rsid w:val="00322139"/>
    <w:rsid w:val="00322B4F"/>
    <w:rsid w:val="00325A52"/>
    <w:rsid w:val="00327329"/>
    <w:rsid w:val="003279FC"/>
    <w:rsid w:val="00330A80"/>
    <w:rsid w:val="00330D30"/>
    <w:rsid w:val="00332924"/>
    <w:rsid w:val="003372CD"/>
    <w:rsid w:val="003374F6"/>
    <w:rsid w:val="00341EE3"/>
    <w:rsid w:val="00342920"/>
    <w:rsid w:val="00343DB6"/>
    <w:rsid w:val="00343E33"/>
    <w:rsid w:val="00344493"/>
    <w:rsid w:val="0035152B"/>
    <w:rsid w:val="00351A84"/>
    <w:rsid w:val="00352F3B"/>
    <w:rsid w:val="00353036"/>
    <w:rsid w:val="00353E31"/>
    <w:rsid w:val="0035678A"/>
    <w:rsid w:val="00357DA6"/>
    <w:rsid w:val="00360720"/>
    <w:rsid w:val="00360F4E"/>
    <w:rsid w:val="00362BD0"/>
    <w:rsid w:val="00363527"/>
    <w:rsid w:val="003666BF"/>
    <w:rsid w:val="0036692F"/>
    <w:rsid w:val="00366BF9"/>
    <w:rsid w:val="00366D0F"/>
    <w:rsid w:val="00366E72"/>
    <w:rsid w:val="0036728D"/>
    <w:rsid w:val="00371847"/>
    <w:rsid w:val="00372446"/>
    <w:rsid w:val="003725E6"/>
    <w:rsid w:val="0037395A"/>
    <w:rsid w:val="00373E34"/>
    <w:rsid w:val="003763BC"/>
    <w:rsid w:val="00376746"/>
    <w:rsid w:val="00376FA6"/>
    <w:rsid w:val="00377BBF"/>
    <w:rsid w:val="003800ED"/>
    <w:rsid w:val="003826E8"/>
    <w:rsid w:val="00383B02"/>
    <w:rsid w:val="00384435"/>
    <w:rsid w:val="0038449C"/>
    <w:rsid w:val="00385A7F"/>
    <w:rsid w:val="00387710"/>
    <w:rsid w:val="00387E64"/>
    <w:rsid w:val="003922E0"/>
    <w:rsid w:val="00394287"/>
    <w:rsid w:val="003963B7"/>
    <w:rsid w:val="00396B53"/>
    <w:rsid w:val="003975EB"/>
    <w:rsid w:val="00397DA3"/>
    <w:rsid w:val="003A0898"/>
    <w:rsid w:val="003A22A7"/>
    <w:rsid w:val="003A348C"/>
    <w:rsid w:val="003A4D56"/>
    <w:rsid w:val="003A594D"/>
    <w:rsid w:val="003A5D27"/>
    <w:rsid w:val="003A636E"/>
    <w:rsid w:val="003A6A48"/>
    <w:rsid w:val="003A6E8D"/>
    <w:rsid w:val="003A7E0A"/>
    <w:rsid w:val="003B062F"/>
    <w:rsid w:val="003B1B2C"/>
    <w:rsid w:val="003B1D06"/>
    <w:rsid w:val="003B25FD"/>
    <w:rsid w:val="003B2C77"/>
    <w:rsid w:val="003B2DFE"/>
    <w:rsid w:val="003B3ADD"/>
    <w:rsid w:val="003B3B06"/>
    <w:rsid w:val="003B4BCF"/>
    <w:rsid w:val="003B5A96"/>
    <w:rsid w:val="003B5CE7"/>
    <w:rsid w:val="003B6439"/>
    <w:rsid w:val="003C35AB"/>
    <w:rsid w:val="003C5BA4"/>
    <w:rsid w:val="003C6390"/>
    <w:rsid w:val="003C7D0B"/>
    <w:rsid w:val="003D2A4F"/>
    <w:rsid w:val="003D52B3"/>
    <w:rsid w:val="003D75E9"/>
    <w:rsid w:val="003D7BBE"/>
    <w:rsid w:val="003D7F74"/>
    <w:rsid w:val="003E0844"/>
    <w:rsid w:val="003E09DE"/>
    <w:rsid w:val="003E0B93"/>
    <w:rsid w:val="003E0CEA"/>
    <w:rsid w:val="003E1648"/>
    <w:rsid w:val="003E1CC3"/>
    <w:rsid w:val="003E342E"/>
    <w:rsid w:val="003E34DC"/>
    <w:rsid w:val="003E38E1"/>
    <w:rsid w:val="003E78F8"/>
    <w:rsid w:val="003E7926"/>
    <w:rsid w:val="003F0CF4"/>
    <w:rsid w:val="003F1085"/>
    <w:rsid w:val="003F108F"/>
    <w:rsid w:val="003F13EA"/>
    <w:rsid w:val="003F175C"/>
    <w:rsid w:val="003F195D"/>
    <w:rsid w:val="003F2B1E"/>
    <w:rsid w:val="003F2CD7"/>
    <w:rsid w:val="003F3B3E"/>
    <w:rsid w:val="003F3B4F"/>
    <w:rsid w:val="003F5622"/>
    <w:rsid w:val="003F5A48"/>
    <w:rsid w:val="0040352F"/>
    <w:rsid w:val="00403815"/>
    <w:rsid w:val="004041DD"/>
    <w:rsid w:val="00404857"/>
    <w:rsid w:val="0040500F"/>
    <w:rsid w:val="004055C3"/>
    <w:rsid w:val="00405D8B"/>
    <w:rsid w:val="0040648C"/>
    <w:rsid w:val="004064F6"/>
    <w:rsid w:val="00410A48"/>
    <w:rsid w:val="00411FD7"/>
    <w:rsid w:val="004126EB"/>
    <w:rsid w:val="00413DBB"/>
    <w:rsid w:val="00414EA6"/>
    <w:rsid w:val="004159F1"/>
    <w:rsid w:val="00420A99"/>
    <w:rsid w:val="00421674"/>
    <w:rsid w:val="00421F36"/>
    <w:rsid w:val="00425702"/>
    <w:rsid w:val="004265B8"/>
    <w:rsid w:val="00427262"/>
    <w:rsid w:val="00427F1A"/>
    <w:rsid w:val="00432859"/>
    <w:rsid w:val="00432F31"/>
    <w:rsid w:val="00433604"/>
    <w:rsid w:val="00433923"/>
    <w:rsid w:val="0043613E"/>
    <w:rsid w:val="004364B0"/>
    <w:rsid w:val="00436E5D"/>
    <w:rsid w:val="00437067"/>
    <w:rsid w:val="00437701"/>
    <w:rsid w:val="004408FF"/>
    <w:rsid w:val="00440C30"/>
    <w:rsid w:val="00440CF7"/>
    <w:rsid w:val="0044124B"/>
    <w:rsid w:val="00442200"/>
    <w:rsid w:val="00442410"/>
    <w:rsid w:val="0044285D"/>
    <w:rsid w:val="00442BA7"/>
    <w:rsid w:val="00443B69"/>
    <w:rsid w:val="00443E07"/>
    <w:rsid w:val="00447DA6"/>
    <w:rsid w:val="00447DE5"/>
    <w:rsid w:val="00450486"/>
    <w:rsid w:val="00450A68"/>
    <w:rsid w:val="0045265C"/>
    <w:rsid w:val="004530E6"/>
    <w:rsid w:val="004530F9"/>
    <w:rsid w:val="0045346F"/>
    <w:rsid w:val="00453A5C"/>
    <w:rsid w:val="00453D38"/>
    <w:rsid w:val="00454AB8"/>
    <w:rsid w:val="00454C01"/>
    <w:rsid w:val="00454E29"/>
    <w:rsid w:val="00455D37"/>
    <w:rsid w:val="00455EBD"/>
    <w:rsid w:val="00456D0E"/>
    <w:rsid w:val="00456D94"/>
    <w:rsid w:val="00457099"/>
    <w:rsid w:val="0045718B"/>
    <w:rsid w:val="004571EE"/>
    <w:rsid w:val="004577BE"/>
    <w:rsid w:val="00460C2D"/>
    <w:rsid w:val="00465528"/>
    <w:rsid w:val="004659F1"/>
    <w:rsid w:val="00465BC1"/>
    <w:rsid w:val="00465D53"/>
    <w:rsid w:val="00470C6D"/>
    <w:rsid w:val="0047100E"/>
    <w:rsid w:val="004714DB"/>
    <w:rsid w:val="004733B9"/>
    <w:rsid w:val="00473591"/>
    <w:rsid w:val="00474770"/>
    <w:rsid w:val="004755BC"/>
    <w:rsid w:val="004757F6"/>
    <w:rsid w:val="00476AF9"/>
    <w:rsid w:val="00477624"/>
    <w:rsid w:val="00477F0A"/>
    <w:rsid w:val="00481ACE"/>
    <w:rsid w:val="00482987"/>
    <w:rsid w:val="00485A72"/>
    <w:rsid w:val="00485F71"/>
    <w:rsid w:val="0048685B"/>
    <w:rsid w:val="0049072B"/>
    <w:rsid w:val="004908BA"/>
    <w:rsid w:val="0049176E"/>
    <w:rsid w:val="004919F2"/>
    <w:rsid w:val="00492408"/>
    <w:rsid w:val="00492B97"/>
    <w:rsid w:val="00494407"/>
    <w:rsid w:val="00495E5A"/>
    <w:rsid w:val="00496269"/>
    <w:rsid w:val="00496637"/>
    <w:rsid w:val="00496B84"/>
    <w:rsid w:val="004A037F"/>
    <w:rsid w:val="004A0E26"/>
    <w:rsid w:val="004A202E"/>
    <w:rsid w:val="004A2878"/>
    <w:rsid w:val="004A2E97"/>
    <w:rsid w:val="004A3165"/>
    <w:rsid w:val="004A3547"/>
    <w:rsid w:val="004A3743"/>
    <w:rsid w:val="004A3861"/>
    <w:rsid w:val="004A5778"/>
    <w:rsid w:val="004A736B"/>
    <w:rsid w:val="004B1640"/>
    <w:rsid w:val="004B3F65"/>
    <w:rsid w:val="004B4358"/>
    <w:rsid w:val="004B57BD"/>
    <w:rsid w:val="004B642F"/>
    <w:rsid w:val="004B733E"/>
    <w:rsid w:val="004B799E"/>
    <w:rsid w:val="004C0054"/>
    <w:rsid w:val="004C0755"/>
    <w:rsid w:val="004C1064"/>
    <w:rsid w:val="004C31A8"/>
    <w:rsid w:val="004C36E4"/>
    <w:rsid w:val="004C64B4"/>
    <w:rsid w:val="004C6790"/>
    <w:rsid w:val="004C7BB3"/>
    <w:rsid w:val="004D06DF"/>
    <w:rsid w:val="004D0A54"/>
    <w:rsid w:val="004D0FFB"/>
    <w:rsid w:val="004D1720"/>
    <w:rsid w:val="004D1898"/>
    <w:rsid w:val="004D20B7"/>
    <w:rsid w:val="004D3659"/>
    <w:rsid w:val="004D450E"/>
    <w:rsid w:val="004D45E0"/>
    <w:rsid w:val="004D4DB0"/>
    <w:rsid w:val="004D5097"/>
    <w:rsid w:val="004D5D40"/>
    <w:rsid w:val="004E0522"/>
    <w:rsid w:val="004E1605"/>
    <w:rsid w:val="004E4193"/>
    <w:rsid w:val="004E56A7"/>
    <w:rsid w:val="004E5818"/>
    <w:rsid w:val="004E5DFD"/>
    <w:rsid w:val="004E5FC0"/>
    <w:rsid w:val="004F29B8"/>
    <w:rsid w:val="004F2ED4"/>
    <w:rsid w:val="004F3505"/>
    <w:rsid w:val="004F637B"/>
    <w:rsid w:val="004F7268"/>
    <w:rsid w:val="004F7A49"/>
    <w:rsid w:val="00500D19"/>
    <w:rsid w:val="00502109"/>
    <w:rsid w:val="005031A5"/>
    <w:rsid w:val="00503EAB"/>
    <w:rsid w:val="00504765"/>
    <w:rsid w:val="00504C5F"/>
    <w:rsid w:val="005059D9"/>
    <w:rsid w:val="00506663"/>
    <w:rsid w:val="00507049"/>
    <w:rsid w:val="00510174"/>
    <w:rsid w:val="00510241"/>
    <w:rsid w:val="00510C1F"/>
    <w:rsid w:val="005118E4"/>
    <w:rsid w:val="00511DB6"/>
    <w:rsid w:val="00512024"/>
    <w:rsid w:val="00512FE1"/>
    <w:rsid w:val="00513077"/>
    <w:rsid w:val="0051494F"/>
    <w:rsid w:val="00516812"/>
    <w:rsid w:val="005169D1"/>
    <w:rsid w:val="00516B33"/>
    <w:rsid w:val="00517CB5"/>
    <w:rsid w:val="0052134B"/>
    <w:rsid w:val="00521A18"/>
    <w:rsid w:val="00522648"/>
    <w:rsid w:val="00522DFC"/>
    <w:rsid w:val="00526802"/>
    <w:rsid w:val="00526B0B"/>
    <w:rsid w:val="00526D7A"/>
    <w:rsid w:val="00527D34"/>
    <w:rsid w:val="00530BAC"/>
    <w:rsid w:val="005318EB"/>
    <w:rsid w:val="00531C04"/>
    <w:rsid w:val="00531EE5"/>
    <w:rsid w:val="005322D7"/>
    <w:rsid w:val="00532C49"/>
    <w:rsid w:val="00534222"/>
    <w:rsid w:val="005343E4"/>
    <w:rsid w:val="00534CCB"/>
    <w:rsid w:val="00535AB1"/>
    <w:rsid w:val="005362C5"/>
    <w:rsid w:val="00536926"/>
    <w:rsid w:val="0054154D"/>
    <w:rsid w:val="005425ED"/>
    <w:rsid w:val="00543F2F"/>
    <w:rsid w:val="00544777"/>
    <w:rsid w:val="00544AFD"/>
    <w:rsid w:val="00545E72"/>
    <w:rsid w:val="00546387"/>
    <w:rsid w:val="005470A8"/>
    <w:rsid w:val="00551496"/>
    <w:rsid w:val="00551EAA"/>
    <w:rsid w:val="00552056"/>
    <w:rsid w:val="00552B7C"/>
    <w:rsid w:val="00552BE7"/>
    <w:rsid w:val="00554359"/>
    <w:rsid w:val="00556F98"/>
    <w:rsid w:val="00557933"/>
    <w:rsid w:val="00557984"/>
    <w:rsid w:val="00560172"/>
    <w:rsid w:val="005601B0"/>
    <w:rsid w:val="00560EF3"/>
    <w:rsid w:val="0056132D"/>
    <w:rsid w:val="00562662"/>
    <w:rsid w:val="00563C98"/>
    <w:rsid w:val="00564902"/>
    <w:rsid w:val="00564FE7"/>
    <w:rsid w:val="005651AA"/>
    <w:rsid w:val="00565537"/>
    <w:rsid w:val="00566164"/>
    <w:rsid w:val="00567049"/>
    <w:rsid w:val="00567B3C"/>
    <w:rsid w:val="00567DEF"/>
    <w:rsid w:val="005708AA"/>
    <w:rsid w:val="0057180D"/>
    <w:rsid w:val="00573D19"/>
    <w:rsid w:val="005743F1"/>
    <w:rsid w:val="00574CF0"/>
    <w:rsid w:val="00576A8E"/>
    <w:rsid w:val="005772C7"/>
    <w:rsid w:val="00582E15"/>
    <w:rsid w:val="00582E4D"/>
    <w:rsid w:val="00582EE1"/>
    <w:rsid w:val="00585951"/>
    <w:rsid w:val="00590CAE"/>
    <w:rsid w:val="00592DDA"/>
    <w:rsid w:val="005931E2"/>
    <w:rsid w:val="00593EA6"/>
    <w:rsid w:val="00594502"/>
    <w:rsid w:val="005945F2"/>
    <w:rsid w:val="005955BF"/>
    <w:rsid w:val="00596BBF"/>
    <w:rsid w:val="0059725B"/>
    <w:rsid w:val="005A0FFE"/>
    <w:rsid w:val="005A168A"/>
    <w:rsid w:val="005A20A1"/>
    <w:rsid w:val="005A2442"/>
    <w:rsid w:val="005A2C7A"/>
    <w:rsid w:val="005A2D6A"/>
    <w:rsid w:val="005A6C4C"/>
    <w:rsid w:val="005A7A26"/>
    <w:rsid w:val="005A7A62"/>
    <w:rsid w:val="005B11CE"/>
    <w:rsid w:val="005B1805"/>
    <w:rsid w:val="005B2443"/>
    <w:rsid w:val="005B30DB"/>
    <w:rsid w:val="005B3489"/>
    <w:rsid w:val="005B3B56"/>
    <w:rsid w:val="005B4C43"/>
    <w:rsid w:val="005B5137"/>
    <w:rsid w:val="005B57CB"/>
    <w:rsid w:val="005B57E0"/>
    <w:rsid w:val="005B70BA"/>
    <w:rsid w:val="005B7330"/>
    <w:rsid w:val="005C0D17"/>
    <w:rsid w:val="005C3590"/>
    <w:rsid w:val="005C3E13"/>
    <w:rsid w:val="005C472B"/>
    <w:rsid w:val="005C54AE"/>
    <w:rsid w:val="005C6CFA"/>
    <w:rsid w:val="005C6DBC"/>
    <w:rsid w:val="005C789B"/>
    <w:rsid w:val="005D0EC5"/>
    <w:rsid w:val="005D1080"/>
    <w:rsid w:val="005D2BFD"/>
    <w:rsid w:val="005D2E22"/>
    <w:rsid w:val="005D5B8C"/>
    <w:rsid w:val="005D5D9D"/>
    <w:rsid w:val="005D7942"/>
    <w:rsid w:val="005E2083"/>
    <w:rsid w:val="005E323F"/>
    <w:rsid w:val="005E4744"/>
    <w:rsid w:val="005E6DF1"/>
    <w:rsid w:val="005F24F6"/>
    <w:rsid w:val="005F318B"/>
    <w:rsid w:val="005F350F"/>
    <w:rsid w:val="005F5232"/>
    <w:rsid w:val="005F597B"/>
    <w:rsid w:val="005F71B8"/>
    <w:rsid w:val="005F729F"/>
    <w:rsid w:val="005F7452"/>
    <w:rsid w:val="005F7FE1"/>
    <w:rsid w:val="00600C05"/>
    <w:rsid w:val="0060161D"/>
    <w:rsid w:val="0060187E"/>
    <w:rsid w:val="006020AD"/>
    <w:rsid w:val="00602A33"/>
    <w:rsid w:val="00603181"/>
    <w:rsid w:val="00604083"/>
    <w:rsid w:val="006052C3"/>
    <w:rsid w:val="00605AEE"/>
    <w:rsid w:val="00606D6C"/>
    <w:rsid w:val="00607E8C"/>
    <w:rsid w:val="00611B40"/>
    <w:rsid w:val="00612556"/>
    <w:rsid w:val="00614CA2"/>
    <w:rsid w:val="006160BC"/>
    <w:rsid w:val="0061695C"/>
    <w:rsid w:val="00617769"/>
    <w:rsid w:val="00617EEB"/>
    <w:rsid w:val="006202D1"/>
    <w:rsid w:val="006203B7"/>
    <w:rsid w:val="00623DDA"/>
    <w:rsid w:val="006263C0"/>
    <w:rsid w:val="00626520"/>
    <w:rsid w:val="00626F92"/>
    <w:rsid w:val="00627573"/>
    <w:rsid w:val="00627955"/>
    <w:rsid w:val="006311D0"/>
    <w:rsid w:val="00631C58"/>
    <w:rsid w:val="00632072"/>
    <w:rsid w:val="00632437"/>
    <w:rsid w:val="0063401C"/>
    <w:rsid w:val="006353EB"/>
    <w:rsid w:val="006405CE"/>
    <w:rsid w:val="00640658"/>
    <w:rsid w:val="00640AEF"/>
    <w:rsid w:val="006410E4"/>
    <w:rsid w:val="00641DDC"/>
    <w:rsid w:val="00641F06"/>
    <w:rsid w:val="00643A0A"/>
    <w:rsid w:val="0064433E"/>
    <w:rsid w:val="00647E8B"/>
    <w:rsid w:val="00647F1A"/>
    <w:rsid w:val="00647F72"/>
    <w:rsid w:val="006512BE"/>
    <w:rsid w:val="00652C43"/>
    <w:rsid w:val="0065386F"/>
    <w:rsid w:val="00653E71"/>
    <w:rsid w:val="0065415E"/>
    <w:rsid w:val="00654495"/>
    <w:rsid w:val="006547F6"/>
    <w:rsid w:val="00654CC0"/>
    <w:rsid w:val="0065582B"/>
    <w:rsid w:val="006570B8"/>
    <w:rsid w:val="0065716E"/>
    <w:rsid w:val="0065794B"/>
    <w:rsid w:val="00660B62"/>
    <w:rsid w:val="006617B7"/>
    <w:rsid w:val="00662A80"/>
    <w:rsid w:val="00664EE6"/>
    <w:rsid w:val="00667F9D"/>
    <w:rsid w:val="006700BF"/>
    <w:rsid w:val="006714CD"/>
    <w:rsid w:val="006735EB"/>
    <w:rsid w:val="00674074"/>
    <w:rsid w:val="006746B7"/>
    <w:rsid w:val="00674788"/>
    <w:rsid w:val="00675A30"/>
    <w:rsid w:val="0068082E"/>
    <w:rsid w:val="0068209E"/>
    <w:rsid w:val="006821CF"/>
    <w:rsid w:val="00682824"/>
    <w:rsid w:val="00683F11"/>
    <w:rsid w:val="00686D45"/>
    <w:rsid w:val="00686EC5"/>
    <w:rsid w:val="00687BB0"/>
    <w:rsid w:val="006903F2"/>
    <w:rsid w:val="00690F29"/>
    <w:rsid w:val="006922E1"/>
    <w:rsid w:val="006922F7"/>
    <w:rsid w:val="00692E68"/>
    <w:rsid w:val="00693650"/>
    <w:rsid w:val="00694FA3"/>
    <w:rsid w:val="006953CD"/>
    <w:rsid w:val="00695D9A"/>
    <w:rsid w:val="00695FCE"/>
    <w:rsid w:val="006977BC"/>
    <w:rsid w:val="006A0085"/>
    <w:rsid w:val="006A2B2A"/>
    <w:rsid w:val="006A3080"/>
    <w:rsid w:val="006A32C8"/>
    <w:rsid w:val="006A3675"/>
    <w:rsid w:val="006A36D7"/>
    <w:rsid w:val="006A37DF"/>
    <w:rsid w:val="006A440E"/>
    <w:rsid w:val="006A5335"/>
    <w:rsid w:val="006A793F"/>
    <w:rsid w:val="006A7A8B"/>
    <w:rsid w:val="006B201E"/>
    <w:rsid w:val="006B29DB"/>
    <w:rsid w:val="006B29F6"/>
    <w:rsid w:val="006B2DED"/>
    <w:rsid w:val="006B2EDD"/>
    <w:rsid w:val="006B2EFE"/>
    <w:rsid w:val="006B3606"/>
    <w:rsid w:val="006B4426"/>
    <w:rsid w:val="006B45B7"/>
    <w:rsid w:val="006B49F2"/>
    <w:rsid w:val="006B4B2E"/>
    <w:rsid w:val="006B582D"/>
    <w:rsid w:val="006C1E99"/>
    <w:rsid w:val="006C22A6"/>
    <w:rsid w:val="006C2C64"/>
    <w:rsid w:val="006C2DA1"/>
    <w:rsid w:val="006C33F2"/>
    <w:rsid w:val="006C4662"/>
    <w:rsid w:val="006C4A70"/>
    <w:rsid w:val="006C526C"/>
    <w:rsid w:val="006C57CC"/>
    <w:rsid w:val="006C761F"/>
    <w:rsid w:val="006C7CB3"/>
    <w:rsid w:val="006D0128"/>
    <w:rsid w:val="006D1E5E"/>
    <w:rsid w:val="006D36DF"/>
    <w:rsid w:val="006D3BD5"/>
    <w:rsid w:val="006D3FFB"/>
    <w:rsid w:val="006D405D"/>
    <w:rsid w:val="006D5823"/>
    <w:rsid w:val="006D5B3F"/>
    <w:rsid w:val="006D76C4"/>
    <w:rsid w:val="006E043C"/>
    <w:rsid w:val="006E2025"/>
    <w:rsid w:val="006E3744"/>
    <w:rsid w:val="006E66DF"/>
    <w:rsid w:val="006E7598"/>
    <w:rsid w:val="006F0C0E"/>
    <w:rsid w:val="006F0FB2"/>
    <w:rsid w:val="006F33EF"/>
    <w:rsid w:val="006F4596"/>
    <w:rsid w:val="006F45C6"/>
    <w:rsid w:val="006F45F5"/>
    <w:rsid w:val="006F4C53"/>
    <w:rsid w:val="006F5F76"/>
    <w:rsid w:val="006F674E"/>
    <w:rsid w:val="006F6817"/>
    <w:rsid w:val="007029A6"/>
    <w:rsid w:val="00705476"/>
    <w:rsid w:val="00705D48"/>
    <w:rsid w:val="00705E5D"/>
    <w:rsid w:val="00706DB5"/>
    <w:rsid w:val="00710F34"/>
    <w:rsid w:val="007137B4"/>
    <w:rsid w:val="00714C34"/>
    <w:rsid w:val="007164B1"/>
    <w:rsid w:val="00716C9A"/>
    <w:rsid w:val="0071757E"/>
    <w:rsid w:val="00717DCC"/>
    <w:rsid w:val="0072103B"/>
    <w:rsid w:val="0072174D"/>
    <w:rsid w:val="00721F0E"/>
    <w:rsid w:val="00722309"/>
    <w:rsid w:val="007258F9"/>
    <w:rsid w:val="0072637C"/>
    <w:rsid w:val="007264E3"/>
    <w:rsid w:val="00726E81"/>
    <w:rsid w:val="0072795E"/>
    <w:rsid w:val="00733C15"/>
    <w:rsid w:val="007351A0"/>
    <w:rsid w:val="00741CBF"/>
    <w:rsid w:val="007421B5"/>
    <w:rsid w:val="007422BF"/>
    <w:rsid w:val="0074430F"/>
    <w:rsid w:val="00744368"/>
    <w:rsid w:val="00745101"/>
    <w:rsid w:val="00745B91"/>
    <w:rsid w:val="00746059"/>
    <w:rsid w:val="007466CE"/>
    <w:rsid w:val="00746B33"/>
    <w:rsid w:val="00746CB1"/>
    <w:rsid w:val="00746FD3"/>
    <w:rsid w:val="00747735"/>
    <w:rsid w:val="007500B7"/>
    <w:rsid w:val="00751B4A"/>
    <w:rsid w:val="007526DA"/>
    <w:rsid w:val="0075372C"/>
    <w:rsid w:val="00753945"/>
    <w:rsid w:val="00753A66"/>
    <w:rsid w:val="007548D8"/>
    <w:rsid w:val="0075648A"/>
    <w:rsid w:val="00756F25"/>
    <w:rsid w:val="00760836"/>
    <w:rsid w:val="00761149"/>
    <w:rsid w:val="007613F7"/>
    <w:rsid w:val="00763608"/>
    <w:rsid w:val="00763796"/>
    <w:rsid w:val="00763A20"/>
    <w:rsid w:val="00763A52"/>
    <w:rsid w:val="00765379"/>
    <w:rsid w:val="00765927"/>
    <w:rsid w:val="00765B0B"/>
    <w:rsid w:val="00766B99"/>
    <w:rsid w:val="00767D60"/>
    <w:rsid w:val="00767D70"/>
    <w:rsid w:val="00767EB3"/>
    <w:rsid w:val="00771E2F"/>
    <w:rsid w:val="00771F8B"/>
    <w:rsid w:val="00774D52"/>
    <w:rsid w:val="007764C0"/>
    <w:rsid w:val="00776A12"/>
    <w:rsid w:val="0077798B"/>
    <w:rsid w:val="00777D16"/>
    <w:rsid w:val="00780958"/>
    <w:rsid w:val="007816CF"/>
    <w:rsid w:val="00781A18"/>
    <w:rsid w:val="00783477"/>
    <w:rsid w:val="00783D5E"/>
    <w:rsid w:val="007854B6"/>
    <w:rsid w:val="00787772"/>
    <w:rsid w:val="00787B28"/>
    <w:rsid w:val="007911EF"/>
    <w:rsid w:val="00793DB6"/>
    <w:rsid w:val="00794312"/>
    <w:rsid w:val="0079484D"/>
    <w:rsid w:val="00795213"/>
    <w:rsid w:val="00795992"/>
    <w:rsid w:val="00795A28"/>
    <w:rsid w:val="007971B1"/>
    <w:rsid w:val="00797EC9"/>
    <w:rsid w:val="007A1C36"/>
    <w:rsid w:val="007A40BD"/>
    <w:rsid w:val="007A4356"/>
    <w:rsid w:val="007A514F"/>
    <w:rsid w:val="007A5753"/>
    <w:rsid w:val="007B1ECA"/>
    <w:rsid w:val="007B2D3E"/>
    <w:rsid w:val="007B3868"/>
    <w:rsid w:val="007B6848"/>
    <w:rsid w:val="007B6FBC"/>
    <w:rsid w:val="007B701C"/>
    <w:rsid w:val="007C256D"/>
    <w:rsid w:val="007C29E9"/>
    <w:rsid w:val="007C2A49"/>
    <w:rsid w:val="007C2F6B"/>
    <w:rsid w:val="007C417D"/>
    <w:rsid w:val="007C4554"/>
    <w:rsid w:val="007C7330"/>
    <w:rsid w:val="007D0031"/>
    <w:rsid w:val="007D0968"/>
    <w:rsid w:val="007D3DDC"/>
    <w:rsid w:val="007D470C"/>
    <w:rsid w:val="007D635E"/>
    <w:rsid w:val="007D77AD"/>
    <w:rsid w:val="007E0238"/>
    <w:rsid w:val="007E0D75"/>
    <w:rsid w:val="007E2118"/>
    <w:rsid w:val="007E414C"/>
    <w:rsid w:val="007E51D9"/>
    <w:rsid w:val="007E5CBD"/>
    <w:rsid w:val="007E5EAE"/>
    <w:rsid w:val="007E7694"/>
    <w:rsid w:val="007E7C6D"/>
    <w:rsid w:val="007F0012"/>
    <w:rsid w:val="007F0403"/>
    <w:rsid w:val="007F1254"/>
    <w:rsid w:val="007F27F3"/>
    <w:rsid w:val="007F378C"/>
    <w:rsid w:val="007F7A10"/>
    <w:rsid w:val="00800A3B"/>
    <w:rsid w:val="0080187F"/>
    <w:rsid w:val="008029E1"/>
    <w:rsid w:val="00802ADC"/>
    <w:rsid w:val="00803F58"/>
    <w:rsid w:val="00804430"/>
    <w:rsid w:val="00804ADB"/>
    <w:rsid w:val="00804CF6"/>
    <w:rsid w:val="00804EA8"/>
    <w:rsid w:val="00805033"/>
    <w:rsid w:val="00805555"/>
    <w:rsid w:val="0080585B"/>
    <w:rsid w:val="00807A46"/>
    <w:rsid w:val="00807ED2"/>
    <w:rsid w:val="00811561"/>
    <w:rsid w:val="00811D40"/>
    <w:rsid w:val="00812383"/>
    <w:rsid w:val="0081241C"/>
    <w:rsid w:val="00812B02"/>
    <w:rsid w:val="00812E2D"/>
    <w:rsid w:val="00813962"/>
    <w:rsid w:val="00813ECA"/>
    <w:rsid w:val="00815A44"/>
    <w:rsid w:val="00815F1D"/>
    <w:rsid w:val="0081645E"/>
    <w:rsid w:val="00820050"/>
    <w:rsid w:val="00820571"/>
    <w:rsid w:val="00820F2E"/>
    <w:rsid w:val="0082218F"/>
    <w:rsid w:val="00823C0D"/>
    <w:rsid w:val="00823C90"/>
    <w:rsid w:val="008252C8"/>
    <w:rsid w:val="008256CE"/>
    <w:rsid w:val="00827ED0"/>
    <w:rsid w:val="008301F0"/>
    <w:rsid w:val="00832B0B"/>
    <w:rsid w:val="008333C6"/>
    <w:rsid w:val="008351CD"/>
    <w:rsid w:val="008369F3"/>
    <w:rsid w:val="008379CD"/>
    <w:rsid w:val="008445EE"/>
    <w:rsid w:val="00844E31"/>
    <w:rsid w:val="00844F89"/>
    <w:rsid w:val="008474B2"/>
    <w:rsid w:val="0084798E"/>
    <w:rsid w:val="00847C89"/>
    <w:rsid w:val="00851261"/>
    <w:rsid w:val="00852F67"/>
    <w:rsid w:val="00853E1C"/>
    <w:rsid w:val="00854476"/>
    <w:rsid w:val="008545A5"/>
    <w:rsid w:val="00855510"/>
    <w:rsid w:val="00855662"/>
    <w:rsid w:val="00855FFC"/>
    <w:rsid w:val="0085657F"/>
    <w:rsid w:val="00857E8B"/>
    <w:rsid w:val="00860062"/>
    <w:rsid w:val="00862214"/>
    <w:rsid w:val="00862F7D"/>
    <w:rsid w:val="00863CB6"/>
    <w:rsid w:val="00863F4B"/>
    <w:rsid w:val="008648CB"/>
    <w:rsid w:val="00864E0F"/>
    <w:rsid w:val="008653DF"/>
    <w:rsid w:val="008664C8"/>
    <w:rsid w:val="008676C2"/>
    <w:rsid w:val="00867987"/>
    <w:rsid w:val="00867F90"/>
    <w:rsid w:val="008701A1"/>
    <w:rsid w:val="0087196A"/>
    <w:rsid w:val="008733AB"/>
    <w:rsid w:val="00873916"/>
    <w:rsid w:val="00873983"/>
    <w:rsid w:val="00875827"/>
    <w:rsid w:val="0087705E"/>
    <w:rsid w:val="008770F0"/>
    <w:rsid w:val="00877A65"/>
    <w:rsid w:val="008806F3"/>
    <w:rsid w:val="00881216"/>
    <w:rsid w:val="00881903"/>
    <w:rsid w:val="00883BD8"/>
    <w:rsid w:val="00884A51"/>
    <w:rsid w:val="008867ED"/>
    <w:rsid w:val="00886C47"/>
    <w:rsid w:val="008902A0"/>
    <w:rsid w:val="008915CE"/>
    <w:rsid w:val="0089308C"/>
    <w:rsid w:val="00893227"/>
    <w:rsid w:val="008946FD"/>
    <w:rsid w:val="00895FA9"/>
    <w:rsid w:val="00896149"/>
    <w:rsid w:val="00896D35"/>
    <w:rsid w:val="008971EC"/>
    <w:rsid w:val="008A139D"/>
    <w:rsid w:val="008A20EB"/>
    <w:rsid w:val="008A2604"/>
    <w:rsid w:val="008A340C"/>
    <w:rsid w:val="008A3909"/>
    <w:rsid w:val="008A43FA"/>
    <w:rsid w:val="008A4417"/>
    <w:rsid w:val="008A44C1"/>
    <w:rsid w:val="008A5167"/>
    <w:rsid w:val="008A6434"/>
    <w:rsid w:val="008A669E"/>
    <w:rsid w:val="008B1ED0"/>
    <w:rsid w:val="008B3713"/>
    <w:rsid w:val="008B45C2"/>
    <w:rsid w:val="008B4D71"/>
    <w:rsid w:val="008B5452"/>
    <w:rsid w:val="008B548F"/>
    <w:rsid w:val="008B5661"/>
    <w:rsid w:val="008C09B9"/>
    <w:rsid w:val="008C1016"/>
    <w:rsid w:val="008C1CBF"/>
    <w:rsid w:val="008C1DC9"/>
    <w:rsid w:val="008C36A4"/>
    <w:rsid w:val="008C4281"/>
    <w:rsid w:val="008C5458"/>
    <w:rsid w:val="008C7072"/>
    <w:rsid w:val="008C74B5"/>
    <w:rsid w:val="008C7B79"/>
    <w:rsid w:val="008D0C20"/>
    <w:rsid w:val="008D37BA"/>
    <w:rsid w:val="008D3A88"/>
    <w:rsid w:val="008D3C86"/>
    <w:rsid w:val="008D591C"/>
    <w:rsid w:val="008D6D4A"/>
    <w:rsid w:val="008E0EB2"/>
    <w:rsid w:val="008E13E6"/>
    <w:rsid w:val="008E1794"/>
    <w:rsid w:val="008E18DA"/>
    <w:rsid w:val="008E2355"/>
    <w:rsid w:val="008E4037"/>
    <w:rsid w:val="008E48B5"/>
    <w:rsid w:val="008E50CC"/>
    <w:rsid w:val="008E56AE"/>
    <w:rsid w:val="008E5928"/>
    <w:rsid w:val="008E5AE6"/>
    <w:rsid w:val="008E5B6A"/>
    <w:rsid w:val="008E6244"/>
    <w:rsid w:val="008E76F8"/>
    <w:rsid w:val="008E7749"/>
    <w:rsid w:val="008F2901"/>
    <w:rsid w:val="008F3FC2"/>
    <w:rsid w:val="008F50A4"/>
    <w:rsid w:val="008F52D1"/>
    <w:rsid w:val="008F5D06"/>
    <w:rsid w:val="008F6B75"/>
    <w:rsid w:val="008F6C33"/>
    <w:rsid w:val="008F7A92"/>
    <w:rsid w:val="00900338"/>
    <w:rsid w:val="009004AA"/>
    <w:rsid w:val="009005F5"/>
    <w:rsid w:val="0090066A"/>
    <w:rsid w:val="00900D1A"/>
    <w:rsid w:val="00901B78"/>
    <w:rsid w:val="00901DEF"/>
    <w:rsid w:val="00902990"/>
    <w:rsid w:val="00903906"/>
    <w:rsid w:val="00903AA8"/>
    <w:rsid w:val="00903DC6"/>
    <w:rsid w:val="0090515C"/>
    <w:rsid w:val="00906181"/>
    <w:rsid w:val="00906B40"/>
    <w:rsid w:val="00906F96"/>
    <w:rsid w:val="00910016"/>
    <w:rsid w:val="00910725"/>
    <w:rsid w:val="00912A6F"/>
    <w:rsid w:val="0091318B"/>
    <w:rsid w:val="009134BF"/>
    <w:rsid w:val="00913538"/>
    <w:rsid w:val="00914B46"/>
    <w:rsid w:val="00915530"/>
    <w:rsid w:val="00916D3B"/>
    <w:rsid w:val="00917550"/>
    <w:rsid w:val="009212B3"/>
    <w:rsid w:val="00923EFB"/>
    <w:rsid w:val="009253AB"/>
    <w:rsid w:val="0092562A"/>
    <w:rsid w:val="009265DC"/>
    <w:rsid w:val="0092686A"/>
    <w:rsid w:val="0092731A"/>
    <w:rsid w:val="00927B35"/>
    <w:rsid w:val="00930D7C"/>
    <w:rsid w:val="00934145"/>
    <w:rsid w:val="00934E88"/>
    <w:rsid w:val="00935D64"/>
    <w:rsid w:val="009363FC"/>
    <w:rsid w:val="00936511"/>
    <w:rsid w:val="009369EC"/>
    <w:rsid w:val="00940020"/>
    <w:rsid w:val="00940097"/>
    <w:rsid w:val="00940563"/>
    <w:rsid w:val="009431CF"/>
    <w:rsid w:val="0094390B"/>
    <w:rsid w:val="00943B2F"/>
    <w:rsid w:val="00943DEF"/>
    <w:rsid w:val="009454F1"/>
    <w:rsid w:val="00945FE2"/>
    <w:rsid w:val="00947DAC"/>
    <w:rsid w:val="009504BF"/>
    <w:rsid w:val="00951FD5"/>
    <w:rsid w:val="00956034"/>
    <w:rsid w:val="009560B6"/>
    <w:rsid w:val="009563A7"/>
    <w:rsid w:val="00956675"/>
    <w:rsid w:val="0095689C"/>
    <w:rsid w:val="00956DCE"/>
    <w:rsid w:val="00957153"/>
    <w:rsid w:val="00960C0F"/>
    <w:rsid w:val="009614AC"/>
    <w:rsid w:val="00963143"/>
    <w:rsid w:val="00963CA3"/>
    <w:rsid w:val="009640A6"/>
    <w:rsid w:val="00964A68"/>
    <w:rsid w:val="009659E0"/>
    <w:rsid w:val="00967C51"/>
    <w:rsid w:val="00967F57"/>
    <w:rsid w:val="0097185B"/>
    <w:rsid w:val="00972B7C"/>
    <w:rsid w:val="00972C32"/>
    <w:rsid w:val="009732C5"/>
    <w:rsid w:val="00974395"/>
    <w:rsid w:val="00976878"/>
    <w:rsid w:val="00976C49"/>
    <w:rsid w:val="0097723B"/>
    <w:rsid w:val="00977B69"/>
    <w:rsid w:val="009802AE"/>
    <w:rsid w:val="009815ED"/>
    <w:rsid w:val="00982EBB"/>
    <w:rsid w:val="009830CA"/>
    <w:rsid w:val="00983DB0"/>
    <w:rsid w:val="0098425F"/>
    <w:rsid w:val="009849FD"/>
    <w:rsid w:val="00984D61"/>
    <w:rsid w:val="00985226"/>
    <w:rsid w:val="00985AB4"/>
    <w:rsid w:val="009864EF"/>
    <w:rsid w:val="00987520"/>
    <w:rsid w:val="00990536"/>
    <w:rsid w:val="00991246"/>
    <w:rsid w:val="009923DD"/>
    <w:rsid w:val="00992F39"/>
    <w:rsid w:val="00994C8D"/>
    <w:rsid w:val="009950BD"/>
    <w:rsid w:val="00995FCD"/>
    <w:rsid w:val="009963A1"/>
    <w:rsid w:val="009965B3"/>
    <w:rsid w:val="0099660A"/>
    <w:rsid w:val="00997144"/>
    <w:rsid w:val="00997F1F"/>
    <w:rsid w:val="009A04FF"/>
    <w:rsid w:val="009A116A"/>
    <w:rsid w:val="009A17FC"/>
    <w:rsid w:val="009A18BB"/>
    <w:rsid w:val="009A298E"/>
    <w:rsid w:val="009A59DB"/>
    <w:rsid w:val="009A655B"/>
    <w:rsid w:val="009A66F7"/>
    <w:rsid w:val="009A6AE5"/>
    <w:rsid w:val="009A6B6A"/>
    <w:rsid w:val="009A6B9C"/>
    <w:rsid w:val="009A6F05"/>
    <w:rsid w:val="009A7AD8"/>
    <w:rsid w:val="009A7CF5"/>
    <w:rsid w:val="009B150C"/>
    <w:rsid w:val="009B19B2"/>
    <w:rsid w:val="009B1F66"/>
    <w:rsid w:val="009B3177"/>
    <w:rsid w:val="009B3DA8"/>
    <w:rsid w:val="009B4689"/>
    <w:rsid w:val="009B4A9F"/>
    <w:rsid w:val="009B5270"/>
    <w:rsid w:val="009B5C90"/>
    <w:rsid w:val="009B67DF"/>
    <w:rsid w:val="009B6F3D"/>
    <w:rsid w:val="009B7CB4"/>
    <w:rsid w:val="009B7E3F"/>
    <w:rsid w:val="009B7EDF"/>
    <w:rsid w:val="009C0221"/>
    <w:rsid w:val="009C0BDD"/>
    <w:rsid w:val="009C0E50"/>
    <w:rsid w:val="009C0FD7"/>
    <w:rsid w:val="009C1247"/>
    <w:rsid w:val="009C1D8A"/>
    <w:rsid w:val="009C272C"/>
    <w:rsid w:val="009C296D"/>
    <w:rsid w:val="009C5037"/>
    <w:rsid w:val="009C6689"/>
    <w:rsid w:val="009C722F"/>
    <w:rsid w:val="009D0781"/>
    <w:rsid w:val="009D19BD"/>
    <w:rsid w:val="009D1C80"/>
    <w:rsid w:val="009D2C34"/>
    <w:rsid w:val="009D34A3"/>
    <w:rsid w:val="009D4CD3"/>
    <w:rsid w:val="009D55A9"/>
    <w:rsid w:val="009D6077"/>
    <w:rsid w:val="009D6348"/>
    <w:rsid w:val="009D77BC"/>
    <w:rsid w:val="009D7B0C"/>
    <w:rsid w:val="009E13E5"/>
    <w:rsid w:val="009E3528"/>
    <w:rsid w:val="009E35F6"/>
    <w:rsid w:val="009E3619"/>
    <w:rsid w:val="009E3B6B"/>
    <w:rsid w:val="009E42AF"/>
    <w:rsid w:val="009E60F5"/>
    <w:rsid w:val="009E733D"/>
    <w:rsid w:val="009E741A"/>
    <w:rsid w:val="009F051A"/>
    <w:rsid w:val="009F0A59"/>
    <w:rsid w:val="009F0D90"/>
    <w:rsid w:val="009F233E"/>
    <w:rsid w:val="009F393E"/>
    <w:rsid w:val="009F4165"/>
    <w:rsid w:val="009F588F"/>
    <w:rsid w:val="009F680C"/>
    <w:rsid w:val="00A00073"/>
    <w:rsid w:val="00A00A3A"/>
    <w:rsid w:val="00A01890"/>
    <w:rsid w:val="00A0214A"/>
    <w:rsid w:val="00A05765"/>
    <w:rsid w:val="00A058F9"/>
    <w:rsid w:val="00A05D78"/>
    <w:rsid w:val="00A06382"/>
    <w:rsid w:val="00A11D52"/>
    <w:rsid w:val="00A11F1A"/>
    <w:rsid w:val="00A12257"/>
    <w:rsid w:val="00A12463"/>
    <w:rsid w:val="00A13080"/>
    <w:rsid w:val="00A1332A"/>
    <w:rsid w:val="00A1520D"/>
    <w:rsid w:val="00A15DB2"/>
    <w:rsid w:val="00A166FA"/>
    <w:rsid w:val="00A16CE2"/>
    <w:rsid w:val="00A17DD4"/>
    <w:rsid w:val="00A21705"/>
    <w:rsid w:val="00A21E72"/>
    <w:rsid w:val="00A21EDC"/>
    <w:rsid w:val="00A227B5"/>
    <w:rsid w:val="00A22999"/>
    <w:rsid w:val="00A22F8E"/>
    <w:rsid w:val="00A23F22"/>
    <w:rsid w:val="00A24943"/>
    <w:rsid w:val="00A25787"/>
    <w:rsid w:val="00A26FF9"/>
    <w:rsid w:val="00A27045"/>
    <w:rsid w:val="00A27F9C"/>
    <w:rsid w:val="00A3047C"/>
    <w:rsid w:val="00A33808"/>
    <w:rsid w:val="00A34079"/>
    <w:rsid w:val="00A34B25"/>
    <w:rsid w:val="00A34DB1"/>
    <w:rsid w:val="00A35734"/>
    <w:rsid w:val="00A3598F"/>
    <w:rsid w:val="00A35C2D"/>
    <w:rsid w:val="00A36302"/>
    <w:rsid w:val="00A37216"/>
    <w:rsid w:val="00A418B2"/>
    <w:rsid w:val="00A42AA1"/>
    <w:rsid w:val="00A449D0"/>
    <w:rsid w:val="00A44AB7"/>
    <w:rsid w:val="00A44F8F"/>
    <w:rsid w:val="00A456EF"/>
    <w:rsid w:val="00A46E35"/>
    <w:rsid w:val="00A47E78"/>
    <w:rsid w:val="00A50DBF"/>
    <w:rsid w:val="00A513FB"/>
    <w:rsid w:val="00A52E6E"/>
    <w:rsid w:val="00A5384E"/>
    <w:rsid w:val="00A53C16"/>
    <w:rsid w:val="00A54799"/>
    <w:rsid w:val="00A54B4A"/>
    <w:rsid w:val="00A57318"/>
    <w:rsid w:val="00A57829"/>
    <w:rsid w:val="00A60F89"/>
    <w:rsid w:val="00A64358"/>
    <w:rsid w:val="00A648C7"/>
    <w:rsid w:val="00A65957"/>
    <w:rsid w:val="00A65AAF"/>
    <w:rsid w:val="00A65CF6"/>
    <w:rsid w:val="00A7077E"/>
    <w:rsid w:val="00A710EC"/>
    <w:rsid w:val="00A71529"/>
    <w:rsid w:val="00A716ED"/>
    <w:rsid w:val="00A717DD"/>
    <w:rsid w:val="00A724CE"/>
    <w:rsid w:val="00A72785"/>
    <w:rsid w:val="00A72957"/>
    <w:rsid w:val="00A73376"/>
    <w:rsid w:val="00A73CD7"/>
    <w:rsid w:val="00A74AE7"/>
    <w:rsid w:val="00A75271"/>
    <w:rsid w:val="00A7752F"/>
    <w:rsid w:val="00A800BB"/>
    <w:rsid w:val="00A80F90"/>
    <w:rsid w:val="00A821C3"/>
    <w:rsid w:val="00A826EC"/>
    <w:rsid w:val="00A83D12"/>
    <w:rsid w:val="00A842B3"/>
    <w:rsid w:val="00A84A10"/>
    <w:rsid w:val="00A84DA8"/>
    <w:rsid w:val="00A8549D"/>
    <w:rsid w:val="00A85AE9"/>
    <w:rsid w:val="00A92E4A"/>
    <w:rsid w:val="00A93B51"/>
    <w:rsid w:val="00A96C87"/>
    <w:rsid w:val="00A9722F"/>
    <w:rsid w:val="00A972CE"/>
    <w:rsid w:val="00A97453"/>
    <w:rsid w:val="00AA14FC"/>
    <w:rsid w:val="00AA40E6"/>
    <w:rsid w:val="00AA478A"/>
    <w:rsid w:val="00AA5194"/>
    <w:rsid w:val="00AA5B74"/>
    <w:rsid w:val="00AA62C9"/>
    <w:rsid w:val="00AA74BE"/>
    <w:rsid w:val="00AA761C"/>
    <w:rsid w:val="00AA7E5C"/>
    <w:rsid w:val="00AB0D69"/>
    <w:rsid w:val="00AB255E"/>
    <w:rsid w:val="00AB3F52"/>
    <w:rsid w:val="00AB4617"/>
    <w:rsid w:val="00AB4A9A"/>
    <w:rsid w:val="00AB5AE3"/>
    <w:rsid w:val="00AB5FA7"/>
    <w:rsid w:val="00AB6B93"/>
    <w:rsid w:val="00AB7CEF"/>
    <w:rsid w:val="00AC186E"/>
    <w:rsid w:val="00AC1FA7"/>
    <w:rsid w:val="00AC24E3"/>
    <w:rsid w:val="00AC25EF"/>
    <w:rsid w:val="00AC331B"/>
    <w:rsid w:val="00AC38D6"/>
    <w:rsid w:val="00AC39A0"/>
    <w:rsid w:val="00AC4CC0"/>
    <w:rsid w:val="00AC55A5"/>
    <w:rsid w:val="00AC6029"/>
    <w:rsid w:val="00AC7377"/>
    <w:rsid w:val="00AC74BE"/>
    <w:rsid w:val="00AD3BD3"/>
    <w:rsid w:val="00AD640F"/>
    <w:rsid w:val="00AD6524"/>
    <w:rsid w:val="00AE17B1"/>
    <w:rsid w:val="00AE2542"/>
    <w:rsid w:val="00AE264B"/>
    <w:rsid w:val="00AE3886"/>
    <w:rsid w:val="00AE4A8F"/>
    <w:rsid w:val="00AE4D0D"/>
    <w:rsid w:val="00AE6CE1"/>
    <w:rsid w:val="00AE7B23"/>
    <w:rsid w:val="00AE7CCB"/>
    <w:rsid w:val="00AF0E35"/>
    <w:rsid w:val="00AF11B4"/>
    <w:rsid w:val="00AF1E95"/>
    <w:rsid w:val="00AF27EA"/>
    <w:rsid w:val="00AF7AF7"/>
    <w:rsid w:val="00AF7F1E"/>
    <w:rsid w:val="00B02C3D"/>
    <w:rsid w:val="00B0345A"/>
    <w:rsid w:val="00B0371C"/>
    <w:rsid w:val="00B03CF3"/>
    <w:rsid w:val="00B0403E"/>
    <w:rsid w:val="00B0458D"/>
    <w:rsid w:val="00B045BD"/>
    <w:rsid w:val="00B1166B"/>
    <w:rsid w:val="00B12293"/>
    <w:rsid w:val="00B12834"/>
    <w:rsid w:val="00B1364D"/>
    <w:rsid w:val="00B1377E"/>
    <w:rsid w:val="00B13DA8"/>
    <w:rsid w:val="00B1523C"/>
    <w:rsid w:val="00B163CD"/>
    <w:rsid w:val="00B1660A"/>
    <w:rsid w:val="00B1699A"/>
    <w:rsid w:val="00B16C87"/>
    <w:rsid w:val="00B170F1"/>
    <w:rsid w:val="00B178FE"/>
    <w:rsid w:val="00B2099A"/>
    <w:rsid w:val="00B21FD9"/>
    <w:rsid w:val="00B221C6"/>
    <w:rsid w:val="00B22769"/>
    <w:rsid w:val="00B243F8"/>
    <w:rsid w:val="00B25666"/>
    <w:rsid w:val="00B25D9E"/>
    <w:rsid w:val="00B30993"/>
    <w:rsid w:val="00B31D4B"/>
    <w:rsid w:val="00B325C7"/>
    <w:rsid w:val="00B3292E"/>
    <w:rsid w:val="00B34BE0"/>
    <w:rsid w:val="00B34C11"/>
    <w:rsid w:val="00B35F39"/>
    <w:rsid w:val="00B36530"/>
    <w:rsid w:val="00B366EB"/>
    <w:rsid w:val="00B37C7B"/>
    <w:rsid w:val="00B40581"/>
    <w:rsid w:val="00B427A3"/>
    <w:rsid w:val="00B42EDF"/>
    <w:rsid w:val="00B43B09"/>
    <w:rsid w:val="00B43C2F"/>
    <w:rsid w:val="00B44742"/>
    <w:rsid w:val="00B44A72"/>
    <w:rsid w:val="00B4517A"/>
    <w:rsid w:val="00B46847"/>
    <w:rsid w:val="00B477C5"/>
    <w:rsid w:val="00B50619"/>
    <w:rsid w:val="00B5117B"/>
    <w:rsid w:val="00B529D8"/>
    <w:rsid w:val="00B5330E"/>
    <w:rsid w:val="00B55720"/>
    <w:rsid w:val="00B55ACF"/>
    <w:rsid w:val="00B560EB"/>
    <w:rsid w:val="00B56AB8"/>
    <w:rsid w:val="00B57D76"/>
    <w:rsid w:val="00B60EB5"/>
    <w:rsid w:val="00B61248"/>
    <w:rsid w:val="00B645A7"/>
    <w:rsid w:val="00B64749"/>
    <w:rsid w:val="00B64CCF"/>
    <w:rsid w:val="00B6601B"/>
    <w:rsid w:val="00B66543"/>
    <w:rsid w:val="00B669E4"/>
    <w:rsid w:val="00B66ACB"/>
    <w:rsid w:val="00B67959"/>
    <w:rsid w:val="00B67D32"/>
    <w:rsid w:val="00B67DFB"/>
    <w:rsid w:val="00B7025A"/>
    <w:rsid w:val="00B7036C"/>
    <w:rsid w:val="00B703E4"/>
    <w:rsid w:val="00B72190"/>
    <w:rsid w:val="00B728F9"/>
    <w:rsid w:val="00B72C79"/>
    <w:rsid w:val="00B72F4C"/>
    <w:rsid w:val="00B749FC"/>
    <w:rsid w:val="00B75666"/>
    <w:rsid w:val="00B75F5E"/>
    <w:rsid w:val="00B76273"/>
    <w:rsid w:val="00B804B7"/>
    <w:rsid w:val="00B806F4"/>
    <w:rsid w:val="00B80746"/>
    <w:rsid w:val="00B8163E"/>
    <w:rsid w:val="00B83444"/>
    <w:rsid w:val="00B85190"/>
    <w:rsid w:val="00B855DA"/>
    <w:rsid w:val="00B864DA"/>
    <w:rsid w:val="00B86530"/>
    <w:rsid w:val="00B8665B"/>
    <w:rsid w:val="00B87DFA"/>
    <w:rsid w:val="00B903D0"/>
    <w:rsid w:val="00B91A3E"/>
    <w:rsid w:val="00B9306F"/>
    <w:rsid w:val="00B93524"/>
    <w:rsid w:val="00B93B4C"/>
    <w:rsid w:val="00B95918"/>
    <w:rsid w:val="00B95BBB"/>
    <w:rsid w:val="00B96752"/>
    <w:rsid w:val="00B967B6"/>
    <w:rsid w:val="00B96FE9"/>
    <w:rsid w:val="00BA043B"/>
    <w:rsid w:val="00BA1430"/>
    <w:rsid w:val="00BA1F3C"/>
    <w:rsid w:val="00BA449B"/>
    <w:rsid w:val="00BA6B91"/>
    <w:rsid w:val="00BA76D2"/>
    <w:rsid w:val="00BB0814"/>
    <w:rsid w:val="00BB0E82"/>
    <w:rsid w:val="00BB11EC"/>
    <w:rsid w:val="00BB31B3"/>
    <w:rsid w:val="00BB4808"/>
    <w:rsid w:val="00BB4AAE"/>
    <w:rsid w:val="00BB6DC3"/>
    <w:rsid w:val="00BB753E"/>
    <w:rsid w:val="00BB7846"/>
    <w:rsid w:val="00BC4615"/>
    <w:rsid w:val="00BC4CBE"/>
    <w:rsid w:val="00BC4DBC"/>
    <w:rsid w:val="00BC6F80"/>
    <w:rsid w:val="00BC77B3"/>
    <w:rsid w:val="00BD0F57"/>
    <w:rsid w:val="00BD1115"/>
    <w:rsid w:val="00BD13FA"/>
    <w:rsid w:val="00BD3B93"/>
    <w:rsid w:val="00BD46F7"/>
    <w:rsid w:val="00BD4E0D"/>
    <w:rsid w:val="00BD6C35"/>
    <w:rsid w:val="00BD737F"/>
    <w:rsid w:val="00BE40C0"/>
    <w:rsid w:val="00BE4204"/>
    <w:rsid w:val="00BE507D"/>
    <w:rsid w:val="00BE5441"/>
    <w:rsid w:val="00BE63D5"/>
    <w:rsid w:val="00BE6591"/>
    <w:rsid w:val="00BE6A0A"/>
    <w:rsid w:val="00BE6F7C"/>
    <w:rsid w:val="00BE70EB"/>
    <w:rsid w:val="00BE71A0"/>
    <w:rsid w:val="00BF177B"/>
    <w:rsid w:val="00BF18E1"/>
    <w:rsid w:val="00BF35CC"/>
    <w:rsid w:val="00BF4407"/>
    <w:rsid w:val="00BF5A7F"/>
    <w:rsid w:val="00BF5F7C"/>
    <w:rsid w:val="00BF7DCF"/>
    <w:rsid w:val="00C00402"/>
    <w:rsid w:val="00C00785"/>
    <w:rsid w:val="00C0211E"/>
    <w:rsid w:val="00C02E2B"/>
    <w:rsid w:val="00C0389B"/>
    <w:rsid w:val="00C03C42"/>
    <w:rsid w:val="00C06127"/>
    <w:rsid w:val="00C06224"/>
    <w:rsid w:val="00C0659D"/>
    <w:rsid w:val="00C06B5D"/>
    <w:rsid w:val="00C07E02"/>
    <w:rsid w:val="00C11D53"/>
    <w:rsid w:val="00C13EDD"/>
    <w:rsid w:val="00C1411D"/>
    <w:rsid w:val="00C14255"/>
    <w:rsid w:val="00C14346"/>
    <w:rsid w:val="00C14B0F"/>
    <w:rsid w:val="00C156EF"/>
    <w:rsid w:val="00C17547"/>
    <w:rsid w:val="00C23030"/>
    <w:rsid w:val="00C23E6A"/>
    <w:rsid w:val="00C24A0F"/>
    <w:rsid w:val="00C25238"/>
    <w:rsid w:val="00C25D12"/>
    <w:rsid w:val="00C30246"/>
    <w:rsid w:val="00C30719"/>
    <w:rsid w:val="00C321E7"/>
    <w:rsid w:val="00C3265C"/>
    <w:rsid w:val="00C330D3"/>
    <w:rsid w:val="00C33183"/>
    <w:rsid w:val="00C33A77"/>
    <w:rsid w:val="00C34BDB"/>
    <w:rsid w:val="00C34C47"/>
    <w:rsid w:val="00C40EAD"/>
    <w:rsid w:val="00C41C49"/>
    <w:rsid w:val="00C41DF8"/>
    <w:rsid w:val="00C4216E"/>
    <w:rsid w:val="00C42284"/>
    <w:rsid w:val="00C4384C"/>
    <w:rsid w:val="00C43E20"/>
    <w:rsid w:val="00C474EF"/>
    <w:rsid w:val="00C50200"/>
    <w:rsid w:val="00C52ABE"/>
    <w:rsid w:val="00C52BEB"/>
    <w:rsid w:val="00C5321B"/>
    <w:rsid w:val="00C555FB"/>
    <w:rsid w:val="00C55802"/>
    <w:rsid w:val="00C55C87"/>
    <w:rsid w:val="00C574CA"/>
    <w:rsid w:val="00C60516"/>
    <w:rsid w:val="00C60AE1"/>
    <w:rsid w:val="00C61AFA"/>
    <w:rsid w:val="00C61D73"/>
    <w:rsid w:val="00C622B4"/>
    <w:rsid w:val="00C6262A"/>
    <w:rsid w:val="00C64005"/>
    <w:rsid w:val="00C645A1"/>
    <w:rsid w:val="00C64BE7"/>
    <w:rsid w:val="00C67C5A"/>
    <w:rsid w:val="00C714B1"/>
    <w:rsid w:val="00C717FC"/>
    <w:rsid w:val="00C71ABF"/>
    <w:rsid w:val="00C7231A"/>
    <w:rsid w:val="00C7275D"/>
    <w:rsid w:val="00C72F2D"/>
    <w:rsid w:val="00C73677"/>
    <w:rsid w:val="00C73E42"/>
    <w:rsid w:val="00C73E50"/>
    <w:rsid w:val="00C74EE7"/>
    <w:rsid w:val="00C756E3"/>
    <w:rsid w:val="00C75B2B"/>
    <w:rsid w:val="00C75B2D"/>
    <w:rsid w:val="00C803AC"/>
    <w:rsid w:val="00C80F7C"/>
    <w:rsid w:val="00C810EE"/>
    <w:rsid w:val="00C81716"/>
    <w:rsid w:val="00C838D8"/>
    <w:rsid w:val="00C84FD3"/>
    <w:rsid w:val="00C8651E"/>
    <w:rsid w:val="00C90246"/>
    <w:rsid w:val="00C9038F"/>
    <w:rsid w:val="00C90FD2"/>
    <w:rsid w:val="00C91314"/>
    <w:rsid w:val="00C9335A"/>
    <w:rsid w:val="00C946CF"/>
    <w:rsid w:val="00C952AB"/>
    <w:rsid w:val="00C95C11"/>
    <w:rsid w:val="00C97E8D"/>
    <w:rsid w:val="00CA0299"/>
    <w:rsid w:val="00CA0FB1"/>
    <w:rsid w:val="00CA16BA"/>
    <w:rsid w:val="00CA1964"/>
    <w:rsid w:val="00CA1BBD"/>
    <w:rsid w:val="00CA2181"/>
    <w:rsid w:val="00CA2C5B"/>
    <w:rsid w:val="00CA3163"/>
    <w:rsid w:val="00CA49AE"/>
    <w:rsid w:val="00CA5BC5"/>
    <w:rsid w:val="00CA69B3"/>
    <w:rsid w:val="00CB01EB"/>
    <w:rsid w:val="00CB0397"/>
    <w:rsid w:val="00CB08CC"/>
    <w:rsid w:val="00CB5C0B"/>
    <w:rsid w:val="00CB6BA9"/>
    <w:rsid w:val="00CC077F"/>
    <w:rsid w:val="00CC0B2D"/>
    <w:rsid w:val="00CC1BE1"/>
    <w:rsid w:val="00CC259F"/>
    <w:rsid w:val="00CC341C"/>
    <w:rsid w:val="00CC344D"/>
    <w:rsid w:val="00CC3813"/>
    <w:rsid w:val="00CC482E"/>
    <w:rsid w:val="00CC529A"/>
    <w:rsid w:val="00CC67ED"/>
    <w:rsid w:val="00CC76B5"/>
    <w:rsid w:val="00CC7E9A"/>
    <w:rsid w:val="00CD0571"/>
    <w:rsid w:val="00CD113B"/>
    <w:rsid w:val="00CD20BE"/>
    <w:rsid w:val="00CD2306"/>
    <w:rsid w:val="00CD2496"/>
    <w:rsid w:val="00CD2DDD"/>
    <w:rsid w:val="00CD4307"/>
    <w:rsid w:val="00CD5A76"/>
    <w:rsid w:val="00CD6312"/>
    <w:rsid w:val="00CD6408"/>
    <w:rsid w:val="00CD6A6E"/>
    <w:rsid w:val="00CD6CF7"/>
    <w:rsid w:val="00CE1DDA"/>
    <w:rsid w:val="00CE24DA"/>
    <w:rsid w:val="00CE2A06"/>
    <w:rsid w:val="00CE47B2"/>
    <w:rsid w:val="00CE4CA8"/>
    <w:rsid w:val="00CE4EBF"/>
    <w:rsid w:val="00CE53ED"/>
    <w:rsid w:val="00CE69E6"/>
    <w:rsid w:val="00CE69EF"/>
    <w:rsid w:val="00CE72A1"/>
    <w:rsid w:val="00CE7905"/>
    <w:rsid w:val="00CF0496"/>
    <w:rsid w:val="00CF1192"/>
    <w:rsid w:val="00CF1D4B"/>
    <w:rsid w:val="00CF369C"/>
    <w:rsid w:val="00CF4A9B"/>
    <w:rsid w:val="00CF55C4"/>
    <w:rsid w:val="00CF589A"/>
    <w:rsid w:val="00CF6027"/>
    <w:rsid w:val="00D00978"/>
    <w:rsid w:val="00D00EF2"/>
    <w:rsid w:val="00D044AD"/>
    <w:rsid w:val="00D048BD"/>
    <w:rsid w:val="00D1019A"/>
    <w:rsid w:val="00D10663"/>
    <w:rsid w:val="00D1165C"/>
    <w:rsid w:val="00D12087"/>
    <w:rsid w:val="00D141A7"/>
    <w:rsid w:val="00D152C7"/>
    <w:rsid w:val="00D169FA"/>
    <w:rsid w:val="00D16AE9"/>
    <w:rsid w:val="00D16BC0"/>
    <w:rsid w:val="00D20EE6"/>
    <w:rsid w:val="00D22C92"/>
    <w:rsid w:val="00D22F48"/>
    <w:rsid w:val="00D255D6"/>
    <w:rsid w:val="00D2616D"/>
    <w:rsid w:val="00D26BB4"/>
    <w:rsid w:val="00D30AA7"/>
    <w:rsid w:val="00D31A7B"/>
    <w:rsid w:val="00D32595"/>
    <w:rsid w:val="00D33493"/>
    <w:rsid w:val="00D35B1E"/>
    <w:rsid w:val="00D3638C"/>
    <w:rsid w:val="00D372FD"/>
    <w:rsid w:val="00D379DD"/>
    <w:rsid w:val="00D37E7E"/>
    <w:rsid w:val="00D41A37"/>
    <w:rsid w:val="00D42830"/>
    <w:rsid w:val="00D444D5"/>
    <w:rsid w:val="00D44756"/>
    <w:rsid w:val="00D44A41"/>
    <w:rsid w:val="00D47338"/>
    <w:rsid w:val="00D4789E"/>
    <w:rsid w:val="00D479C7"/>
    <w:rsid w:val="00D47DCC"/>
    <w:rsid w:val="00D5030B"/>
    <w:rsid w:val="00D53E60"/>
    <w:rsid w:val="00D54405"/>
    <w:rsid w:val="00D54FB0"/>
    <w:rsid w:val="00D55F96"/>
    <w:rsid w:val="00D5665D"/>
    <w:rsid w:val="00D56BE8"/>
    <w:rsid w:val="00D5704D"/>
    <w:rsid w:val="00D57471"/>
    <w:rsid w:val="00D57C95"/>
    <w:rsid w:val="00D60B8F"/>
    <w:rsid w:val="00D61258"/>
    <w:rsid w:val="00D62C79"/>
    <w:rsid w:val="00D636F1"/>
    <w:rsid w:val="00D64585"/>
    <w:rsid w:val="00D645C1"/>
    <w:rsid w:val="00D65862"/>
    <w:rsid w:val="00D73007"/>
    <w:rsid w:val="00D73038"/>
    <w:rsid w:val="00D73172"/>
    <w:rsid w:val="00D74976"/>
    <w:rsid w:val="00D74B08"/>
    <w:rsid w:val="00D74C63"/>
    <w:rsid w:val="00D74CE6"/>
    <w:rsid w:val="00D74FFA"/>
    <w:rsid w:val="00D814EC"/>
    <w:rsid w:val="00D82290"/>
    <w:rsid w:val="00D8386E"/>
    <w:rsid w:val="00D8400A"/>
    <w:rsid w:val="00D842CC"/>
    <w:rsid w:val="00D869C1"/>
    <w:rsid w:val="00D86C46"/>
    <w:rsid w:val="00D909D9"/>
    <w:rsid w:val="00D90AF2"/>
    <w:rsid w:val="00D9163A"/>
    <w:rsid w:val="00D92401"/>
    <w:rsid w:val="00D9669C"/>
    <w:rsid w:val="00D9682C"/>
    <w:rsid w:val="00D97195"/>
    <w:rsid w:val="00D971D2"/>
    <w:rsid w:val="00DA0BB4"/>
    <w:rsid w:val="00DA1026"/>
    <w:rsid w:val="00DA1327"/>
    <w:rsid w:val="00DA20BD"/>
    <w:rsid w:val="00DA2457"/>
    <w:rsid w:val="00DA415E"/>
    <w:rsid w:val="00DA45F7"/>
    <w:rsid w:val="00DA6572"/>
    <w:rsid w:val="00DA6CF0"/>
    <w:rsid w:val="00DA7C94"/>
    <w:rsid w:val="00DB0BDB"/>
    <w:rsid w:val="00DB2B99"/>
    <w:rsid w:val="00DB54D2"/>
    <w:rsid w:val="00DB59C3"/>
    <w:rsid w:val="00DB7CF0"/>
    <w:rsid w:val="00DC2878"/>
    <w:rsid w:val="00DC3631"/>
    <w:rsid w:val="00DC4375"/>
    <w:rsid w:val="00DC72AA"/>
    <w:rsid w:val="00DC78E5"/>
    <w:rsid w:val="00DC7B24"/>
    <w:rsid w:val="00DD0554"/>
    <w:rsid w:val="00DD0D68"/>
    <w:rsid w:val="00DD1534"/>
    <w:rsid w:val="00DD37D6"/>
    <w:rsid w:val="00DD3E18"/>
    <w:rsid w:val="00DD4241"/>
    <w:rsid w:val="00DD4AF1"/>
    <w:rsid w:val="00DD61FA"/>
    <w:rsid w:val="00DE01D6"/>
    <w:rsid w:val="00DE0B84"/>
    <w:rsid w:val="00DE0CEE"/>
    <w:rsid w:val="00DE344F"/>
    <w:rsid w:val="00DE46A5"/>
    <w:rsid w:val="00DE4C28"/>
    <w:rsid w:val="00DE5E0C"/>
    <w:rsid w:val="00DE768E"/>
    <w:rsid w:val="00DE7FBB"/>
    <w:rsid w:val="00DF112B"/>
    <w:rsid w:val="00DF210A"/>
    <w:rsid w:val="00DF2567"/>
    <w:rsid w:val="00DF34DD"/>
    <w:rsid w:val="00DF34F4"/>
    <w:rsid w:val="00DF3E21"/>
    <w:rsid w:val="00DF3EDB"/>
    <w:rsid w:val="00DF3FF7"/>
    <w:rsid w:val="00DF4C8E"/>
    <w:rsid w:val="00DF5478"/>
    <w:rsid w:val="00DF6151"/>
    <w:rsid w:val="00E00564"/>
    <w:rsid w:val="00E01830"/>
    <w:rsid w:val="00E0211F"/>
    <w:rsid w:val="00E02281"/>
    <w:rsid w:val="00E0261B"/>
    <w:rsid w:val="00E035DD"/>
    <w:rsid w:val="00E03C69"/>
    <w:rsid w:val="00E05B62"/>
    <w:rsid w:val="00E06F62"/>
    <w:rsid w:val="00E07BA4"/>
    <w:rsid w:val="00E101D7"/>
    <w:rsid w:val="00E10BC8"/>
    <w:rsid w:val="00E10D9D"/>
    <w:rsid w:val="00E10EAD"/>
    <w:rsid w:val="00E10FAA"/>
    <w:rsid w:val="00E114F8"/>
    <w:rsid w:val="00E11629"/>
    <w:rsid w:val="00E1224A"/>
    <w:rsid w:val="00E13200"/>
    <w:rsid w:val="00E1531C"/>
    <w:rsid w:val="00E15781"/>
    <w:rsid w:val="00E16035"/>
    <w:rsid w:val="00E16821"/>
    <w:rsid w:val="00E16B67"/>
    <w:rsid w:val="00E17693"/>
    <w:rsid w:val="00E22701"/>
    <w:rsid w:val="00E22D15"/>
    <w:rsid w:val="00E23021"/>
    <w:rsid w:val="00E233C9"/>
    <w:rsid w:val="00E2427C"/>
    <w:rsid w:val="00E2527E"/>
    <w:rsid w:val="00E262F7"/>
    <w:rsid w:val="00E26EBD"/>
    <w:rsid w:val="00E272B8"/>
    <w:rsid w:val="00E27430"/>
    <w:rsid w:val="00E276F3"/>
    <w:rsid w:val="00E278A2"/>
    <w:rsid w:val="00E31620"/>
    <w:rsid w:val="00E31B3C"/>
    <w:rsid w:val="00E33417"/>
    <w:rsid w:val="00E3353A"/>
    <w:rsid w:val="00E33937"/>
    <w:rsid w:val="00E3393C"/>
    <w:rsid w:val="00E33EF9"/>
    <w:rsid w:val="00E34879"/>
    <w:rsid w:val="00E35F65"/>
    <w:rsid w:val="00E3662D"/>
    <w:rsid w:val="00E3666B"/>
    <w:rsid w:val="00E36B99"/>
    <w:rsid w:val="00E37ADB"/>
    <w:rsid w:val="00E37B90"/>
    <w:rsid w:val="00E37D3B"/>
    <w:rsid w:val="00E40421"/>
    <w:rsid w:val="00E4057D"/>
    <w:rsid w:val="00E4264E"/>
    <w:rsid w:val="00E43BE8"/>
    <w:rsid w:val="00E43F13"/>
    <w:rsid w:val="00E44928"/>
    <w:rsid w:val="00E44D34"/>
    <w:rsid w:val="00E44FD5"/>
    <w:rsid w:val="00E45240"/>
    <w:rsid w:val="00E46166"/>
    <w:rsid w:val="00E468D2"/>
    <w:rsid w:val="00E46F6E"/>
    <w:rsid w:val="00E50334"/>
    <w:rsid w:val="00E50A8C"/>
    <w:rsid w:val="00E531C1"/>
    <w:rsid w:val="00E546B7"/>
    <w:rsid w:val="00E54DF1"/>
    <w:rsid w:val="00E551CF"/>
    <w:rsid w:val="00E555D7"/>
    <w:rsid w:val="00E566E6"/>
    <w:rsid w:val="00E56E6D"/>
    <w:rsid w:val="00E60392"/>
    <w:rsid w:val="00E6219B"/>
    <w:rsid w:val="00E633C2"/>
    <w:rsid w:val="00E6397D"/>
    <w:rsid w:val="00E65FFC"/>
    <w:rsid w:val="00E66396"/>
    <w:rsid w:val="00E66931"/>
    <w:rsid w:val="00E67C8A"/>
    <w:rsid w:val="00E67F62"/>
    <w:rsid w:val="00E7102D"/>
    <w:rsid w:val="00E7155A"/>
    <w:rsid w:val="00E73E38"/>
    <w:rsid w:val="00E73E9F"/>
    <w:rsid w:val="00E75346"/>
    <w:rsid w:val="00E75379"/>
    <w:rsid w:val="00E75978"/>
    <w:rsid w:val="00E75FBC"/>
    <w:rsid w:val="00E77198"/>
    <w:rsid w:val="00E80F41"/>
    <w:rsid w:val="00E81073"/>
    <w:rsid w:val="00E83DD1"/>
    <w:rsid w:val="00E8437D"/>
    <w:rsid w:val="00E84EB4"/>
    <w:rsid w:val="00E869C1"/>
    <w:rsid w:val="00E87FB6"/>
    <w:rsid w:val="00E90138"/>
    <w:rsid w:val="00E90859"/>
    <w:rsid w:val="00E91B7A"/>
    <w:rsid w:val="00E92BCC"/>
    <w:rsid w:val="00E936D9"/>
    <w:rsid w:val="00E93D29"/>
    <w:rsid w:val="00E93EF1"/>
    <w:rsid w:val="00E93FA9"/>
    <w:rsid w:val="00E966B8"/>
    <w:rsid w:val="00E969CE"/>
    <w:rsid w:val="00E97A13"/>
    <w:rsid w:val="00EA1E9A"/>
    <w:rsid w:val="00EA2F82"/>
    <w:rsid w:val="00EA37D8"/>
    <w:rsid w:val="00EA5674"/>
    <w:rsid w:val="00EA5F75"/>
    <w:rsid w:val="00EA6B10"/>
    <w:rsid w:val="00EA6F63"/>
    <w:rsid w:val="00EA7B80"/>
    <w:rsid w:val="00EB0A45"/>
    <w:rsid w:val="00EB0F3A"/>
    <w:rsid w:val="00EB2D7C"/>
    <w:rsid w:val="00EB70C9"/>
    <w:rsid w:val="00EC083F"/>
    <w:rsid w:val="00EC1219"/>
    <w:rsid w:val="00EC134B"/>
    <w:rsid w:val="00EC257A"/>
    <w:rsid w:val="00EC3C4F"/>
    <w:rsid w:val="00EC3D1C"/>
    <w:rsid w:val="00EC49AB"/>
    <w:rsid w:val="00EC6C4B"/>
    <w:rsid w:val="00ED0B9E"/>
    <w:rsid w:val="00ED0CC7"/>
    <w:rsid w:val="00ED1C65"/>
    <w:rsid w:val="00ED2EDF"/>
    <w:rsid w:val="00ED31E1"/>
    <w:rsid w:val="00ED3532"/>
    <w:rsid w:val="00ED4400"/>
    <w:rsid w:val="00ED4F36"/>
    <w:rsid w:val="00ED6880"/>
    <w:rsid w:val="00ED6E46"/>
    <w:rsid w:val="00ED7437"/>
    <w:rsid w:val="00ED7DE8"/>
    <w:rsid w:val="00EE0328"/>
    <w:rsid w:val="00EE0423"/>
    <w:rsid w:val="00EE05AE"/>
    <w:rsid w:val="00EE2FF2"/>
    <w:rsid w:val="00EE3814"/>
    <w:rsid w:val="00EE3C68"/>
    <w:rsid w:val="00EE5060"/>
    <w:rsid w:val="00EE56A2"/>
    <w:rsid w:val="00EE5BE2"/>
    <w:rsid w:val="00EE6B66"/>
    <w:rsid w:val="00EE7591"/>
    <w:rsid w:val="00EF0B13"/>
    <w:rsid w:val="00EF0E7F"/>
    <w:rsid w:val="00EF2332"/>
    <w:rsid w:val="00EF38CC"/>
    <w:rsid w:val="00EF3D1F"/>
    <w:rsid w:val="00EF425B"/>
    <w:rsid w:val="00EF5A3B"/>
    <w:rsid w:val="00EF69D3"/>
    <w:rsid w:val="00EF7C3C"/>
    <w:rsid w:val="00EF7E2A"/>
    <w:rsid w:val="00F00961"/>
    <w:rsid w:val="00F019C9"/>
    <w:rsid w:val="00F0316A"/>
    <w:rsid w:val="00F05440"/>
    <w:rsid w:val="00F0587D"/>
    <w:rsid w:val="00F062C3"/>
    <w:rsid w:val="00F0667F"/>
    <w:rsid w:val="00F07075"/>
    <w:rsid w:val="00F07E7E"/>
    <w:rsid w:val="00F109A9"/>
    <w:rsid w:val="00F10CC4"/>
    <w:rsid w:val="00F11576"/>
    <w:rsid w:val="00F117AB"/>
    <w:rsid w:val="00F130B6"/>
    <w:rsid w:val="00F15C2B"/>
    <w:rsid w:val="00F1667D"/>
    <w:rsid w:val="00F211FA"/>
    <w:rsid w:val="00F21D7F"/>
    <w:rsid w:val="00F221AA"/>
    <w:rsid w:val="00F23715"/>
    <w:rsid w:val="00F25025"/>
    <w:rsid w:val="00F25CA1"/>
    <w:rsid w:val="00F2601C"/>
    <w:rsid w:val="00F266EC"/>
    <w:rsid w:val="00F26DAD"/>
    <w:rsid w:val="00F27789"/>
    <w:rsid w:val="00F30B2B"/>
    <w:rsid w:val="00F31356"/>
    <w:rsid w:val="00F31D22"/>
    <w:rsid w:val="00F32186"/>
    <w:rsid w:val="00F3231C"/>
    <w:rsid w:val="00F32A74"/>
    <w:rsid w:val="00F3468B"/>
    <w:rsid w:val="00F34B11"/>
    <w:rsid w:val="00F3560C"/>
    <w:rsid w:val="00F3589A"/>
    <w:rsid w:val="00F36FC6"/>
    <w:rsid w:val="00F37302"/>
    <w:rsid w:val="00F401F0"/>
    <w:rsid w:val="00F4024C"/>
    <w:rsid w:val="00F403CD"/>
    <w:rsid w:val="00F4043D"/>
    <w:rsid w:val="00F406E6"/>
    <w:rsid w:val="00F416ED"/>
    <w:rsid w:val="00F41835"/>
    <w:rsid w:val="00F43282"/>
    <w:rsid w:val="00F47933"/>
    <w:rsid w:val="00F47C43"/>
    <w:rsid w:val="00F500BD"/>
    <w:rsid w:val="00F51E97"/>
    <w:rsid w:val="00F5233D"/>
    <w:rsid w:val="00F5244D"/>
    <w:rsid w:val="00F532BF"/>
    <w:rsid w:val="00F55158"/>
    <w:rsid w:val="00F55DE6"/>
    <w:rsid w:val="00F561D8"/>
    <w:rsid w:val="00F56DB0"/>
    <w:rsid w:val="00F57F6D"/>
    <w:rsid w:val="00F60282"/>
    <w:rsid w:val="00F60293"/>
    <w:rsid w:val="00F60F4B"/>
    <w:rsid w:val="00F61554"/>
    <w:rsid w:val="00F621FD"/>
    <w:rsid w:val="00F644C5"/>
    <w:rsid w:val="00F64E76"/>
    <w:rsid w:val="00F65B99"/>
    <w:rsid w:val="00F65ED5"/>
    <w:rsid w:val="00F66587"/>
    <w:rsid w:val="00F70528"/>
    <w:rsid w:val="00F70FA9"/>
    <w:rsid w:val="00F711F7"/>
    <w:rsid w:val="00F71567"/>
    <w:rsid w:val="00F71E92"/>
    <w:rsid w:val="00F71FE5"/>
    <w:rsid w:val="00F724AB"/>
    <w:rsid w:val="00F73583"/>
    <w:rsid w:val="00F73A51"/>
    <w:rsid w:val="00F74FC7"/>
    <w:rsid w:val="00F75251"/>
    <w:rsid w:val="00F769EF"/>
    <w:rsid w:val="00F76A34"/>
    <w:rsid w:val="00F76B51"/>
    <w:rsid w:val="00F76C29"/>
    <w:rsid w:val="00F76F54"/>
    <w:rsid w:val="00F77AA8"/>
    <w:rsid w:val="00F80B94"/>
    <w:rsid w:val="00F81E01"/>
    <w:rsid w:val="00F82486"/>
    <w:rsid w:val="00F82543"/>
    <w:rsid w:val="00F8364F"/>
    <w:rsid w:val="00F83E12"/>
    <w:rsid w:val="00F84059"/>
    <w:rsid w:val="00F8497C"/>
    <w:rsid w:val="00F84AF0"/>
    <w:rsid w:val="00F84D4B"/>
    <w:rsid w:val="00F85C2E"/>
    <w:rsid w:val="00F86327"/>
    <w:rsid w:val="00F86817"/>
    <w:rsid w:val="00F86A86"/>
    <w:rsid w:val="00F90FAF"/>
    <w:rsid w:val="00F91E4E"/>
    <w:rsid w:val="00F93939"/>
    <w:rsid w:val="00F9465F"/>
    <w:rsid w:val="00F95BF3"/>
    <w:rsid w:val="00F95D25"/>
    <w:rsid w:val="00F9605B"/>
    <w:rsid w:val="00F962C5"/>
    <w:rsid w:val="00F969C6"/>
    <w:rsid w:val="00F96D09"/>
    <w:rsid w:val="00F97335"/>
    <w:rsid w:val="00FA0404"/>
    <w:rsid w:val="00FA085B"/>
    <w:rsid w:val="00FA0D2B"/>
    <w:rsid w:val="00FA13D0"/>
    <w:rsid w:val="00FA1704"/>
    <w:rsid w:val="00FA2A2D"/>
    <w:rsid w:val="00FA3908"/>
    <w:rsid w:val="00FA39F0"/>
    <w:rsid w:val="00FA425C"/>
    <w:rsid w:val="00FA53AA"/>
    <w:rsid w:val="00FA5815"/>
    <w:rsid w:val="00FA5949"/>
    <w:rsid w:val="00FA65F1"/>
    <w:rsid w:val="00FA6DC8"/>
    <w:rsid w:val="00FB081C"/>
    <w:rsid w:val="00FB1BB3"/>
    <w:rsid w:val="00FB29C6"/>
    <w:rsid w:val="00FB39FF"/>
    <w:rsid w:val="00FB5313"/>
    <w:rsid w:val="00FB6C28"/>
    <w:rsid w:val="00FC06C2"/>
    <w:rsid w:val="00FC06CB"/>
    <w:rsid w:val="00FC10DC"/>
    <w:rsid w:val="00FC14CF"/>
    <w:rsid w:val="00FC2D13"/>
    <w:rsid w:val="00FC31C2"/>
    <w:rsid w:val="00FC4742"/>
    <w:rsid w:val="00FC5049"/>
    <w:rsid w:val="00FC6231"/>
    <w:rsid w:val="00FC6BD1"/>
    <w:rsid w:val="00FC7B80"/>
    <w:rsid w:val="00FC7E65"/>
    <w:rsid w:val="00FD0508"/>
    <w:rsid w:val="00FD1135"/>
    <w:rsid w:val="00FD12BB"/>
    <w:rsid w:val="00FD1958"/>
    <w:rsid w:val="00FD1CC3"/>
    <w:rsid w:val="00FD2872"/>
    <w:rsid w:val="00FD4506"/>
    <w:rsid w:val="00FD4C6D"/>
    <w:rsid w:val="00FD6D86"/>
    <w:rsid w:val="00FD7612"/>
    <w:rsid w:val="00FD77A7"/>
    <w:rsid w:val="00FE0330"/>
    <w:rsid w:val="00FE0F3C"/>
    <w:rsid w:val="00FE288E"/>
    <w:rsid w:val="00FE289E"/>
    <w:rsid w:val="00FE4581"/>
    <w:rsid w:val="00FE4948"/>
    <w:rsid w:val="00FE561A"/>
    <w:rsid w:val="00FE584F"/>
    <w:rsid w:val="00FE5DD0"/>
    <w:rsid w:val="00FE6121"/>
    <w:rsid w:val="00FE64D9"/>
    <w:rsid w:val="00FE6B59"/>
    <w:rsid w:val="00FF19D1"/>
    <w:rsid w:val="00FF2A0E"/>
    <w:rsid w:val="00FF2E0E"/>
    <w:rsid w:val="00FF2F3A"/>
    <w:rsid w:val="00FF507F"/>
    <w:rsid w:val="00FF56C0"/>
    <w:rsid w:val="00FF618A"/>
    <w:rsid w:val="00FF7260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9BB9C"/>
  <w15:docId w15:val="{F2F6964B-1418-485F-A35E-CD09799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E5AE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8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86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link w:val="40"/>
    <w:uiPriority w:val="9"/>
    <w:qFormat/>
    <w:rsid w:val="002078F6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E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27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2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27C3"/>
    <w:rPr>
      <w:kern w:val="2"/>
      <w:sz w:val="21"/>
      <w:szCs w:val="22"/>
    </w:rPr>
  </w:style>
  <w:style w:type="table" w:styleId="a7">
    <w:name w:val="Table Grid"/>
    <w:basedOn w:val="a1"/>
    <w:uiPriority w:val="59"/>
    <w:rsid w:val="003D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D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72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2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532BF"/>
    <w:pPr>
      <w:ind w:leftChars="400" w:left="840"/>
    </w:pPr>
  </w:style>
  <w:style w:type="paragraph" w:styleId="ab">
    <w:name w:val="Revision"/>
    <w:hidden/>
    <w:uiPriority w:val="99"/>
    <w:semiHidden/>
    <w:rsid w:val="00D33493"/>
    <w:rPr>
      <w:kern w:val="2"/>
      <w:sz w:val="21"/>
      <w:szCs w:val="22"/>
    </w:rPr>
  </w:style>
  <w:style w:type="character" w:styleId="ac">
    <w:name w:val="annotation reference"/>
    <w:semiHidden/>
    <w:rsid w:val="004E1605"/>
    <w:rPr>
      <w:sz w:val="16"/>
      <w:szCs w:val="16"/>
    </w:rPr>
  </w:style>
  <w:style w:type="paragraph" w:styleId="ad">
    <w:name w:val="annotation text"/>
    <w:basedOn w:val="a"/>
    <w:link w:val="ae"/>
    <w:semiHidden/>
    <w:rsid w:val="004E1605"/>
    <w:rPr>
      <w:sz w:val="20"/>
      <w:szCs w:val="20"/>
    </w:rPr>
  </w:style>
  <w:style w:type="character" w:customStyle="1" w:styleId="ae">
    <w:name w:val="コメント文字列 (文字)"/>
    <w:link w:val="ad"/>
    <w:semiHidden/>
    <w:rsid w:val="004E1605"/>
    <w:rPr>
      <w:rFonts w:eastAsia="ＭＳ 明朝"/>
      <w:kern w:val="2"/>
    </w:rPr>
  </w:style>
  <w:style w:type="character" w:customStyle="1" w:styleId="apple-converted-space">
    <w:name w:val="apple-converted-space"/>
    <w:rsid w:val="00227F6D"/>
  </w:style>
  <w:style w:type="character" w:customStyle="1" w:styleId="cit-source">
    <w:name w:val="cit-source"/>
    <w:rsid w:val="00227F6D"/>
  </w:style>
  <w:style w:type="character" w:customStyle="1" w:styleId="cit-pub-date">
    <w:name w:val="cit-pub-date"/>
    <w:rsid w:val="00227F6D"/>
  </w:style>
  <w:style w:type="character" w:customStyle="1" w:styleId="cit-vol">
    <w:name w:val="cit-vol"/>
    <w:rsid w:val="00227F6D"/>
  </w:style>
  <w:style w:type="character" w:customStyle="1" w:styleId="cit-fpage">
    <w:name w:val="cit-fpage"/>
    <w:rsid w:val="00227F6D"/>
  </w:style>
  <w:style w:type="character" w:styleId="af">
    <w:name w:val="Hyperlink"/>
    <w:uiPriority w:val="99"/>
    <w:unhideWhenUsed/>
    <w:rsid w:val="00DD0554"/>
    <w:rPr>
      <w:color w:val="0000FF"/>
      <w:u w:val="single"/>
    </w:rPr>
  </w:style>
  <w:style w:type="paragraph" w:customStyle="1" w:styleId="title1">
    <w:name w:val="title1"/>
    <w:basedOn w:val="a"/>
    <w:rsid w:val="00C9038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desc2">
    <w:name w:val="desc2"/>
    <w:basedOn w:val="a"/>
    <w:rsid w:val="00C9038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details1">
    <w:name w:val="details1"/>
    <w:basedOn w:val="a"/>
    <w:rsid w:val="00C9038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jrnl">
    <w:name w:val="jrnl"/>
    <w:rsid w:val="00C9038F"/>
  </w:style>
  <w:style w:type="paragraph" w:styleId="af0">
    <w:name w:val="Plain Text"/>
    <w:basedOn w:val="a"/>
    <w:link w:val="af1"/>
    <w:rsid w:val="00C0659D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rsid w:val="00C0659D"/>
    <w:rPr>
      <w:rFonts w:ascii="ＭＳ 明朝" w:eastAsia="ＭＳ 明朝" w:hAnsi="Courier New" w:cs="Courier New"/>
      <w:kern w:val="2"/>
      <w:sz w:val="21"/>
      <w:szCs w:val="21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89308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9308C"/>
    <w:rPr>
      <w:rFonts w:eastAsia="ＭＳ 明朝"/>
      <w:b/>
      <w:bCs/>
      <w:kern w:val="2"/>
    </w:rPr>
  </w:style>
  <w:style w:type="character" w:customStyle="1" w:styleId="40">
    <w:name w:val="見出し 4 (文字)"/>
    <w:link w:val="4"/>
    <w:uiPriority w:val="9"/>
    <w:rsid w:val="002078F6"/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FollowedHyperlink"/>
    <w:uiPriority w:val="99"/>
    <w:semiHidden/>
    <w:unhideWhenUsed/>
    <w:rsid w:val="003F5622"/>
    <w:rPr>
      <w:color w:val="800080"/>
      <w:u w:val="single"/>
    </w:rPr>
  </w:style>
  <w:style w:type="character" w:styleId="HTML">
    <w:name w:val="HTML Cite"/>
    <w:uiPriority w:val="99"/>
    <w:semiHidden/>
    <w:unhideWhenUsed/>
    <w:rsid w:val="002B47D8"/>
    <w:rPr>
      <w:i/>
      <w:iCs/>
    </w:rPr>
  </w:style>
  <w:style w:type="character" w:customStyle="1" w:styleId="author">
    <w:name w:val="author"/>
    <w:rsid w:val="002B47D8"/>
  </w:style>
  <w:style w:type="character" w:customStyle="1" w:styleId="label">
    <w:name w:val="label"/>
    <w:rsid w:val="00F644C5"/>
  </w:style>
  <w:style w:type="character" w:styleId="af5">
    <w:name w:val="Emphasis"/>
    <w:uiPriority w:val="20"/>
    <w:qFormat/>
    <w:rsid w:val="00F644C5"/>
    <w:rPr>
      <w:i/>
      <w:iCs/>
    </w:rPr>
  </w:style>
  <w:style w:type="character" w:customStyle="1" w:styleId="30">
    <w:name w:val="見出し 3 (文字)"/>
    <w:link w:val="3"/>
    <w:uiPriority w:val="9"/>
    <w:semiHidden/>
    <w:rsid w:val="004A3861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journaltitle">
    <w:name w:val="journaltitle"/>
    <w:rsid w:val="00CE1DDA"/>
  </w:style>
  <w:style w:type="character" w:customStyle="1" w:styleId="pubyear">
    <w:name w:val="pubyear"/>
    <w:rsid w:val="00CE1DDA"/>
  </w:style>
  <w:style w:type="character" w:customStyle="1" w:styleId="element-citation">
    <w:name w:val="element-citation"/>
    <w:rsid w:val="00CC3813"/>
  </w:style>
  <w:style w:type="character" w:customStyle="1" w:styleId="ref-journal">
    <w:name w:val="ref-journal"/>
    <w:rsid w:val="00CC3813"/>
  </w:style>
  <w:style w:type="character" w:customStyle="1" w:styleId="20">
    <w:name w:val="見出し 2 (文字)"/>
    <w:link w:val="2"/>
    <w:uiPriority w:val="9"/>
    <w:semiHidden/>
    <w:rsid w:val="00CC3813"/>
    <w:rPr>
      <w:rFonts w:ascii="Arial" w:eastAsia="ＭＳ ゴシック" w:hAnsi="Arial" w:cs="Times New Roman"/>
      <w:kern w:val="2"/>
      <w:sz w:val="21"/>
      <w:szCs w:val="22"/>
    </w:rPr>
  </w:style>
  <w:style w:type="character" w:styleId="af6">
    <w:name w:val="Strong"/>
    <w:uiPriority w:val="22"/>
    <w:qFormat/>
    <w:rsid w:val="009D2C34"/>
    <w:rPr>
      <w:b/>
      <w:bCs/>
    </w:rPr>
  </w:style>
  <w:style w:type="character" w:customStyle="1" w:styleId="cit-auth">
    <w:name w:val="cit-auth"/>
    <w:rsid w:val="009D2C34"/>
  </w:style>
  <w:style w:type="character" w:customStyle="1" w:styleId="cit-name-surname">
    <w:name w:val="cit-name-surname"/>
    <w:rsid w:val="009D2C34"/>
  </w:style>
  <w:style w:type="character" w:customStyle="1" w:styleId="cit-name-given-names">
    <w:name w:val="cit-name-given-names"/>
    <w:rsid w:val="009D2C34"/>
  </w:style>
  <w:style w:type="character" w:customStyle="1" w:styleId="highlight">
    <w:name w:val="highlight"/>
    <w:basedOn w:val="a0"/>
    <w:rsid w:val="0023294C"/>
  </w:style>
  <w:style w:type="character" w:customStyle="1" w:styleId="50">
    <w:name w:val="見出し 5 (文字)"/>
    <w:basedOn w:val="a0"/>
    <w:link w:val="5"/>
    <w:uiPriority w:val="9"/>
    <w:semiHidden/>
    <w:rsid w:val="00AF0E35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Default">
    <w:name w:val="Default"/>
    <w:rsid w:val="00CE24D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CE24DA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CE24DA"/>
    <w:pPr>
      <w:spacing w:line="201" w:lineRule="atLeast"/>
    </w:pPr>
    <w:rPr>
      <w:color w:val="auto"/>
    </w:rPr>
  </w:style>
  <w:style w:type="character" w:customStyle="1" w:styleId="10">
    <w:name w:val="見出し 1 (文字)"/>
    <w:basedOn w:val="a0"/>
    <w:link w:val="1"/>
    <w:uiPriority w:val="9"/>
    <w:rsid w:val="00D32595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af7">
    <w:name w:val="Body Text"/>
    <w:basedOn w:val="a"/>
    <w:link w:val="af8"/>
    <w:rsid w:val="007526DA"/>
    <w:pPr>
      <w:widowControl/>
      <w:jc w:val="left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customStyle="1" w:styleId="af8">
    <w:name w:val="本文 (文字)"/>
    <w:basedOn w:val="a0"/>
    <w:link w:val="af7"/>
    <w:rsid w:val="007526DA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uthors">
    <w:name w:val="Authors"/>
    <w:basedOn w:val="a"/>
    <w:next w:val="a"/>
    <w:rsid w:val="006617B7"/>
    <w:pPr>
      <w:widowControl/>
      <w:jc w:val="center"/>
    </w:pPr>
    <w:rPr>
      <w:rFonts w:ascii="Times New Roman" w:eastAsia="SimSun" w:hAnsi="Times New Roman"/>
      <w:kern w:val="0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2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1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49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58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5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1140-05FF-48B9-B374-0BA0F7A8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BC001 RNA-FISH</vt:lpstr>
      <vt:lpstr>BC001 RNA-FISH</vt:lpstr>
    </vt:vector>
  </TitlesOfParts>
  <Company>Microsoft</Company>
  <LinksUpToDate>false</LinksUpToDate>
  <CharactersWithSpaces>2770</CharactersWithSpaces>
  <SharedDoc>false</SharedDoc>
  <HLinks>
    <vt:vector size="612" baseType="variant">
      <vt:variant>
        <vt:i4>7864418</vt:i4>
      </vt:variant>
      <vt:variant>
        <vt:i4>303</vt:i4>
      </vt:variant>
      <vt:variant>
        <vt:i4>0</vt:i4>
      </vt:variant>
      <vt:variant>
        <vt:i4>5</vt:i4>
      </vt:variant>
      <vt:variant>
        <vt:lpwstr>http://hmg.oxfordjournals.org/lookup/suppl/doi:10.1093/hmg/dds486/-/DC1</vt:lpwstr>
      </vt:variant>
      <vt:variant>
        <vt:lpwstr/>
      </vt:variant>
      <vt:variant>
        <vt:i4>1572865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http://www.ncbi.nlm.nih.gov/pmc/articles/PMC3554204/figure/DDS486F7/</vt:lpwstr>
      </vt:variant>
      <vt:variant>
        <vt:lpwstr/>
      </vt:variant>
      <vt:variant>
        <vt:i4>1572865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http://www.ncbi.nlm.nih.gov/pmc/articles/PMC3554204/figure/DDS486F7/</vt:lpwstr>
      </vt:variant>
      <vt:variant>
        <vt:lpwstr/>
      </vt:variant>
      <vt:variant>
        <vt:i4>5242944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DDS486C10</vt:lpwstr>
      </vt:variant>
      <vt:variant>
        <vt:i4>5767232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DDS486C9</vt:lpwstr>
      </vt:variant>
      <vt:variant>
        <vt:i4>5767232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DDS486C9</vt:lpwstr>
      </vt:variant>
      <vt:variant>
        <vt:i4>1572864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http://www.ncbi.nlm.nih.gov/pmc/articles/PMC3554204/figure/DDS486F6/</vt:lpwstr>
      </vt:variant>
      <vt:variant>
        <vt:lpwstr/>
      </vt:variant>
      <vt:variant>
        <vt:i4>1572864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http://www.ncbi.nlm.nih.gov/pmc/articles/PMC3554204/figure/DDS486F6/</vt:lpwstr>
      </vt:variant>
      <vt:variant>
        <vt:lpwstr/>
      </vt:variant>
      <vt:variant>
        <vt:i4>1572864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http://www.ncbi.nlm.nih.gov/pmc/articles/PMC3554204/figure/DDS486F6/</vt:lpwstr>
      </vt:variant>
      <vt:variant>
        <vt:lpwstr/>
      </vt:variant>
      <vt:variant>
        <vt:i4>1572867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http://www.ncbi.nlm.nih.gov/pmc/articles/PMC3554204/figure/DDS486F5/</vt:lpwstr>
      </vt:variant>
      <vt:variant>
        <vt:lpwstr/>
      </vt:variant>
      <vt:variant>
        <vt:i4>1572866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http://www.ncbi.nlm.nih.gov/pmc/articles/PMC3554204/figure/DDS486F4/</vt:lpwstr>
      </vt:variant>
      <vt:variant>
        <vt:lpwstr/>
      </vt:variant>
      <vt:variant>
        <vt:i4>1572866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http://www.ncbi.nlm.nih.gov/pmc/articles/PMC3554204/figure/DDS486F4/</vt:lpwstr>
      </vt:variant>
      <vt:variant>
        <vt:lpwstr/>
      </vt:variant>
      <vt:variant>
        <vt:i4>1572869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http://www.ncbi.nlm.nih.gov/pmc/articles/PMC3554204/figure/DDS486F3/</vt:lpwstr>
      </vt:variant>
      <vt:variant>
        <vt:lpwstr/>
      </vt:variant>
      <vt:variant>
        <vt:i4>1572866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http://www.ncbi.nlm.nih.gov/pmc/articles/PMC3554204/figure/DDS486F4/</vt:lpwstr>
      </vt:variant>
      <vt:variant>
        <vt:lpwstr/>
      </vt:variant>
      <vt:variant>
        <vt:i4>1572866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http://www.ncbi.nlm.nih.gov/pmc/articles/PMC3554204/figure/DDS486F4/</vt:lpwstr>
      </vt:variant>
      <vt:variant>
        <vt:lpwstr/>
      </vt:variant>
      <vt:variant>
        <vt:i4>7864418</vt:i4>
      </vt:variant>
      <vt:variant>
        <vt:i4>258</vt:i4>
      </vt:variant>
      <vt:variant>
        <vt:i4>0</vt:i4>
      </vt:variant>
      <vt:variant>
        <vt:i4>5</vt:i4>
      </vt:variant>
      <vt:variant>
        <vt:lpwstr>http://hmg.oxfordjournals.org/lookup/suppl/doi:10.1093/hmg/dds486/-/DC1</vt:lpwstr>
      </vt:variant>
      <vt:variant>
        <vt:lpwstr/>
      </vt:variant>
      <vt:variant>
        <vt:i4>1572866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http://www.ncbi.nlm.nih.gov/pmc/articles/PMC3554204/figure/DDS486F4/</vt:lpwstr>
      </vt:variant>
      <vt:variant>
        <vt:lpwstr/>
      </vt:variant>
      <vt:variant>
        <vt:i4>1572869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http://www.ncbi.nlm.nih.gov/pmc/articles/PMC3554204/figure/DDS486F3/</vt:lpwstr>
      </vt:variant>
      <vt:variant>
        <vt:lpwstr/>
      </vt:variant>
      <vt:variant>
        <vt:i4>1572866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http://www.ncbi.nlm.nih.gov/pmc/articles/PMC3554204/figure/DDS486F4/</vt:lpwstr>
      </vt:variant>
      <vt:variant>
        <vt:lpwstr/>
      </vt:variant>
      <vt:variant>
        <vt:i4>1572866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http://www.ncbi.nlm.nih.gov/pmc/articles/PMC3554204/figure/DDS486F4/</vt:lpwstr>
      </vt:variant>
      <vt:variant>
        <vt:lpwstr/>
      </vt:variant>
      <vt:variant>
        <vt:i4>7864418</vt:i4>
      </vt:variant>
      <vt:variant>
        <vt:i4>243</vt:i4>
      </vt:variant>
      <vt:variant>
        <vt:i4>0</vt:i4>
      </vt:variant>
      <vt:variant>
        <vt:i4>5</vt:i4>
      </vt:variant>
      <vt:variant>
        <vt:lpwstr>http://hmg.oxfordjournals.org/lookup/suppl/doi:10.1093/hmg/dds486/-/DC1</vt:lpwstr>
      </vt:variant>
      <vt:variant>
        <vt:lpwstr/>
      </vt:variant>
      <vt:variant>
        <vt:i4>7864418</vt:i4>
      </vt:variant>
      <vt:variant>
        <vt:i4>240</vt:i4>
      </vt:variant>
      <vt:variant>
        <vt:i4>0</vt:i4>
      </vt:variant>
      <vt:variant>
        <vt:i4>5</vt:i4>
      </vt:variant>
      <vt:variant>
        <vt:lpwstr>http://hmg.oxfordjournals.org/lookup/suppl/doi:10.1093/hmg/dds486/-/DC1</vt:lpwstr>
      </vt:variant>
      <vt:variant>
        <vt:lpwstr/>
      </vt:variant>
      <vt:variant>
        <vt:i4>1572868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http://www.ncbi.nlm.nih.gov/pmc/articles/PMC3554204/figure/DDS486F2/</vt:lpwstr>
      </vt:variant>
      <vt:variant>
        <vt:lpwstr/>
      </vt:variant>
      <vt:variant>
        <vt:i4>1572868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http://www.ncbi.nlm.nih.gov/pmc/articles/PMC3554204/figure/DDS486F2/</vt:lpwstr>
      </vt:variant>
      <vt:variant>
        <vt:lpwstr/>
      </vt:variant>
      <vt:variant>
        <vt:i4>1310797</vt:i4>
      </vt:variant>
      <vt:variant>
        <vt:i4>231</vt:i4>
      </vt:variant>
      <vt:variant>
        <vt:i4>0</vt:i4>
      </vt:variant>
      <vt:variant>
        <vt:i4>5</vt:i4>
      </vt:variant>
      <vt:variant>
        <vt:lpwstr>http://hmg.oxfordjournals.org/content/22/4/795.long</vt:lpwstr>
      </vt:variant>
      <vt:variant>
        <vt:lpwstr>ref-11</vt:lpwstr>
      </vt:variant>
      <vt:variant>
        <vt:i4>7864418</vt:i4>
      </vt:variant>
      <vt:variant>
        <vt:i4>228</vt:i4>
      </vt:variant>
      <vt:variant>
        <vt:i4>0</vt:i4>
      </vt:variant>
      <vt:variant>
        <vt:i4>5</vt:i4>
      </vt:variant>
      <vt:variant>
        <vt:lpwstr>http://hmg.oxfordjournals.org/lookup/suppl/doi:10.1093/hmg/dds486/-/DC1</vt:lpwstr>
      </vt:variant>
      <vt:variant>
        <vt:lpwstr/>
      </vt:variant>
      <vt:variant>
        <vt:i4>5832768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DDS486C8</vt:lpwstr>
      </vt:variant>
      <vt:variant>
        <vt:i4>7864418</vt:i4>
      </vt:variant>
      <vt:variant>
        <vt:i4>222</vt:i4>
      </vt:variant>
      <vt:variant>
        <vt:i4>0</vt:i4>
      </vt:variant>
      <vt:variant>
        <vt:i4>5</vt:i4>
      </vt:variant>
      <vt:variant>
        <vt:lpwstr>http://hmg.oxfordjournals.org/lookup/suppl/doi:10.1093/hmg/dds486/-/DC1</vt:lpwstr>
      </vt:variant>
      <vt:variant>
        <vt:lpwstr/>
      </vt:variant>
      <vt:variant>
        <vt:i4>5636160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DDS486C7</vt:lpwstr>
      </vt:variant>
      <vt:variant>
        <vt:i4>1572871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http://www.ncbi.nlm.nih.gov/pmc/articles/PMC3554204/figure/DDS486F1/</vt:lpwstr>
      </vt:variant>
      <vt:variant>
        <vt:lpwstr/>
      </vt:variant>
      <vt:variant>
        <vt:i4>1572871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http://www.ncbi.nlm.nih.gov/pmc/articles/PMC3554204/figure/DDS486F1/</vt:lpwstr>
      </vt:variant>
      <vt:variant>
        <vt:lpwstr/>
      </vt:variant>
      <vt:variant>
        <vt:i4>7864418</vt:i4>
      </vt:variant>
      <vt:variant>
        <vt:i4>210</vt:i4>
      </vt:variant>
      <vt:variant>
        <vt:i4>0</vt:i4>
      </vt:variant>
      <vt:variant>
        <vt:i4>5</vt:i4>
      </vt:variant>
      <vt:variant>
        <vt:lpwstr>http://hmg.oxfordjournals.org/lookup/suppl/doi:10.1093/hmg/dds486/-/DC1</vt:lpwstr>
      </vt:variant>
      <vt:variant>
        <vt:lpwstr/>
      </vt:variant>
      <vt:variant>
        <vt:i4>3276838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http://www.ncbi.nlm.nih.gov/pubmed/23175443</vt:lpwstr>
      </vt:variant>
      <vt:variant>
        <vt:lpwstr/>
      </vt:variant>
      <vt:variant>
        <vt:i4>5439553</vt:i4>
      </vt:variant>
      <vt:variant>
        <vt:i4>204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bib30</vt:lpwstr>
      </vt:variant>
      <vt:variant>
        <vt:i4>5374017</vt:i4>
      </vt:variant>
      <vt:variant>
        <vt:i4>201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bib29</vt:lpwstr>
      </vt:variant>
      <vt:variant>
        <vt:i4>5308481</vt:i4>
      </vt:variant>
      <vt:variant>
        <vt:i4>198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bib11</vt:lpwstr>
      </vt:variant>
      <vt:variant>
        <vt:i4>5374017</vt:i4>
      </vt:variant>
      <vt:variant>
        <vt:i4>195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bib28</vt:lpwstr>
      </vt:variant>
      <vt:variant>
        <vt:i4>5374017</vt:i4>
      </vt:variant>
      <vt:variant>
        <vt:i4>192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bib25</vt:lpwstr>
      </vt:variant>
      <vt:variant>
        <vt:i4>5374017</vt:i4>
      </vt:variant>
      <vt:variant>
        <vt:i4>189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bib22</vt:lpwstr>
      </vt:variant>
      <vt:variant>
        <vt:i4>5767233</vt:i4>
      </vt:variant>
      <vt:variant>
        <vt:i4>186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bib8</vt:lpwstr>
      </vt:variant>
      <vt:variant>
        <vt:i4>5505089</vt:i4>
      </vt:variant>
      <vt:variant>
        <vt:i4>183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bib4</vt:lpwstr>
      </vt:variant>
      <vt:variant>
        <vt:i4>5374017</vt:i4>
      </vt:variant>
      <vt:variant>
        <vt:i4>180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bib24</vt:lpwstr>
      </vt:variant>
      <vt:variant>
        <vt:i4>5374017</vt:i4>
      </vt:variant>
      <vt:variant>
        <vt:i4>177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bib23</vt:lpwstr>
      </vt:variant>
      <vt:variant>
        <vt:i4>5374017</vt:i4>
      </vt:variant>
      <vt:variant>
        <vt:i4>174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bib23</vt:lpwstr>
      </vt:variant>
      <vt:variant>
        <vt:i4>5374017</vt:i4>
      </vt:variant>
      <vt:variant>
        <vt:i4>171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bib22</vt:lpwstr>
      </vt:variant>
      <vt:variant>
        <vt:i4>5374016</vt:i4>
      </vt:variant>
      <vt:variant>
        <vt:i4>168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fig2</vt:lpwstr>
      </vt:variant>
      <vt:variant>
        <vt:i4>5570624</vt:i4>
      </vt:variant>
      <vt:variant>
        <vt:i4>165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fig5</vt:lpwstr>
      </vt:variant>
      <vt:variant>
        <vt:i4>5570624</vt:i4>
      </vt:variant>
      <vt:variant>
        <vt:i4>162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fig5</vt:lpwstr>
      </vt:variant>
      <vt:variant>
        <vt:i4>5767257</vt:i4>
      </vt:variant>
      <vt:variant>
        <vt:i4>159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tbl3</vt:lpwstr>
      </vt:variant>
      <vt:variant>
        <vt:i4>5505088</vt:i4>
      </vt:variant>
      <vt:variant>
        <vt:i4>156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fig4</vt:lpwstr>
      </vt:variant>
      <vt:variant>
        <vt:i4>5767257</vt:i4>
      </vt:variant>
      <vt:variant>
        <vt:i4>153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tbl3</vt:lpwstr>
      </vt:variant>
      <vt:variant>
        <vt:i4>5505088</vt:i4>
      </vt:variant>
      <vt:variant>
        <vt:i4>150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fig4</vt:lpwstr>
      </vt:variant>
      <vt:variant>
        <vt:i4>5898329</vt:i4>
      </vt:variant>
      <vt:variant>
        <vt:i4>147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tbl1</vt:lpwstr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tbl2</vt:lpwstr>
      </vt:variant>
      <vt:variant>
        <vt:i4>5308481</vt:i4>
      </vt:variant>
      <vt:variant>
        <vt:i4>141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bib19</vt:lpwstr>
      </vt:variant>
      <vt:variant>
        <vt:i4>5374017</vt:i4>
      </vt:variant>
      <vt:variant>
        <vt:i4>138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bib21</vt:lpwstr>
      </vt:variant>
      <vt:variant>
        <vt:i4>1376268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http://www.ncbi.nlm.nih.gov/pmc/articles/PMC2443273/table/T1/</vt:lpwstr>
      </vt:variant>
      <vt:variant>
        <vt:lpwstr/>
      </vt:variant>
      <vt:variant>
        <vt:i4>4194373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http://www.ncbi.nlm.nih.gov/pubmed/?term=FGFR3+protein+expression+and+its+relationship+to+mutation+status+and+prognostic+variables+in+bladder+cancer</vt:lpwstr>
      </vt:variant>
      <vt:variant>
        <vt:lpwstr/>
      </vt:variant>
      <vt:variant>
        <vt:i4>5439552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DDS486C21</vt:lpwstr>
      </vt:variant>
      <vt:variant>
        <vt:i4>5439552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DDS486C20</vt:lpwstr>
      </vt:variant>
      <vt:variant>
        <vt:i4>5242944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DDS486C19</vt:lpwstr>
      </vt:variant>
      <vt:variant>
        <vt:i4>5242944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DDS486C18</vt:lpwstr>
      </vt:variant>
      <vt:variant>
        <vt:i4>5242944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DDS486C11</vt:lpwstr>
      </vt:variant>
      <vt:variant>
        <vt:i4>1572869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http://www.ncbi.nlm.nih.gov/pmc/articles/PMC3554204/figure/DDS486F3/</vt:lpwstr>
      </vt:variant>
      <vt:variant>
        <vt:lpwstr/>
      </vt:variant>
      <vt:variant>
        <vt:i4>5242944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DDS486C10</vt:lpwstr>
      </vt:variant>
      <vt:variant>
        <vt:i4>3276838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http://www.ncbi.nlm.nih.gov/pubmed/23175443</vt:lpwstr>
      </vt:variant>
      <vt:variant>
        <vt:lpwstr/>
      </vt:variant>
      <vt:variant>
        <vt:i4>5242944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DDS486C17</vt:lpwstr>
      </vt:variant>
      <vt:variant>
        <vt:i4>5242944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DDS486C16</vt:lpwstr>
      </vt:variant>
      <vt:variant>
        <vt:i4>5242944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DDS486C15</vt:lpwstr>
      </vt:variant>
      <vt:variant>
        <vt:i4>5242944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DDS486C14</vt:lpwstr>
      </vt:variant>
      <vt:variant>
        <vt:i4>5242944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DDS486C13</vt:lpwstr>
      </vt:variant>
      <vt:variant>
        <vt:i4>5242944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DDS486C12</vt:lpwstr>
      </vt:variant>
      <vt:variant>
        <vt:i4>3276838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http://www.ncbi.nlm.nih.gov/pubmed/23175443</vt:lpwstr>
      </vt:variant>
      <vt:variant>
        <vt:lpwstr/>
      </vt:variant>
      <vt:variant>
        <vt:i4>5374016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DDS486C3</vt:lpwstr>
      </vt:variant>
      <vt:variant>
        <vt:i4>5439552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DDS486C2</vt:lpwstr>
      </vt:variant>
      <vt:variant>
        <vt:i4>5701696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DDS486C6</vt:lpwstr>
      </vt:variant>
      <vt:variant>
        <vt:i4>5439552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DDS486C2</vt:lpwstr>
      </vt:variant>
      <vt:variant>
        <vt:i4>5505088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DDS486C5</vt:lpwstr>
      </vt:variant>
      <vt:variant>
        <vt:i4>5439552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DDS486C2</vt:lpwstr>
      </vt:variant>
      <vt:variant>
        <vt:i4>3276838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http://www.ncbi.nlm.nih.gov/pubmed/23175443</vt:lpwstr>
      </vt:variant>
      <vt:variant>
        <vt:lpwstr/>
      </vt:variant>
      <vt:variant>
        <vt:i4>5308481</vt:i4>
      </vt:variant>
      <vt:variant>
        <vt:i4>63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bib19</vt:lpwstr>
      </vt:variant>
      <vt:variant>
        <vt:i4>5308481</vt:i4>
      </vt:variant>
      <vt:variant>
        <vt:i4>60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bib13</vt:lpwstr>
      </vt:variant>
      <vt:variant>
        <vt:i4>4194373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http://www.ncbi.nlm.nih.gov/pubmed/?term=FGFR3+protein+expression+and+its+relationship+to+mutation+status+and+prognostic+variables+in+bladder+cancer</vt:lpwstr>
      </vt:variant>
      <vt:variant>
        <vt:lpwstr/>
      </vt:variant>
      <vt:variant>
        <vt:i4>5308481</vt:i4>
      </vt:variant>
      <vt:variant>
        <vt:i4>54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bib13</vt:lpwstr>
      </vt:variant>
      <vt:variant>
        <vt:i4>5308481</vt:i4>
      </vt:variant>
      <vt:variant>
        <vt:i4>51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bib12</vt:lpwstr>
      </vt:variant>
      <vt:variant>
        <vt:i4>5308481</vt:i4>
      </vt:variant>
      <vt:variant>
        <vt:i4>48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bib11</vt:lpwstr>
      </vt:variant>
      <vt:variant>
        <vt:i4>5308481</vt:i4>
      </vt:variant>
      <vt:variant>
        <vt:i4>45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bib10</vt:lpwstr>
      </vt:variant>
      <vt:variant>
        <vt:i4>4194373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http://www.ncbi.nlm.nih.gov/pubmed/?term=FGFR3+protein+expression+and+its+relationship+to+mutation+status+and+prognostic+variables+in+bladder+cancer</vt:lpwstr>
      </vt:variant>
      <vt:variant>
        <vt:lpwstr/>
      </vt:variant>
      <vt:variant>
        <vt:i4>5242944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</vt:lpwstr>
      </vt:variant>
      <vt:variant>
        <vt:i4>5242944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http://www.ncbi.nlm.nih.gov/pmc/articles/PMC3554204/</vt:lpwstr>
      </vt:variant>
      <vt:variant>
        <vt:lpwstr>DDS486C1</vt:lpwstr>
      </vt:variant>
      <vt:variant>
        <vt:i4>3276838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http://www.ncbi.nlm.nih.gov/pubmed/23175443</vt:lpwstr>
      </vt:variant>
      <vt:variant>
        <vt:lpwstr/>
      </vt:variant>
      <vt:variant>
        <vt:i4>5308481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bib14</vt:lpwstr>
      </vt:variant>
      <vt:variant>
        <vt:i4>4194373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http://www.ncbi.nlm.nih.gov/pubmed/?term=FGFR3+protein+expression+and+its+relationship+to+mutation+status+and+prognostic+variables+in+bladder+cancer</vt:lpwstr>
      </vt:variant>
      <vt:variant>
        <vt:lpwstr/>
      </vt:variant>
      <vt:variant>
        <vt:i4>5832769</vt:i4>
      </vt:variant>
      <vt:variant>
        <vt:i4>24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bib9</vt:lpwstr>
      </vt:variant>
      <vt:variant>
        <vt:i4>4194373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http://www.ncbi.nlm.nih.gov/pubmed/?term=FGFR3+protein+expression+and+its+relationship+to+mutation+status+and+prognostic+variables+in+bladder+cancer</vt:lpwstr>
      </vt:variant>
      <vt:variant>
        <vt:lpwstr/>
      </vt:variant>
      <vt:variant>
        <vt:i4>5767233</vt:i4>
      </vt:variant>
      <vt:variant>
        <vt:i4>18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bib8</vt:lpwstr>
      </vt:variant>
      <vt:variant>
        <vt:i4>5701697</vt:i4>
      </vt:variant>
      <vt:variant>
        <vt:i4>15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bib7</vt:lpwstr>
      </vt:variant>
      <vt:variant>
        <vt:i4>5505089</vt:i4>
      </vt:variant>
      <vt:variant>
        <vt:i4>12</vt:i4>
      </vt:variant>
      <vt:variant>
        <vt:i4>0</vt:i4>
      </vt:variant>
      <vt:variant>
        <vt:i4>5</vt:i4>
      </vt:variant>
      <vt:variant>
        <vt:lpwstr>http://onlinelibrary.wiley.com/doi/10.1002/path.2207/full</vt:lpwstr>
      </vt:variant>
      <vt:variant>
        <vt:lpwstr>bib4</vt:lpwstr>
      </vt:variant>
      <vt:variant>
        <vt:i4>4194373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http://www.ncbi.nlm.nih.gov/pubmed/?term=FGFR3+protein+expression+and+its+relationship+to+mutation+status+and+prognostic+variables+in+bladder+cancer</vt:lpwstr>
      </vt:variant>
      <vt:variant>
        <vt:lpwstr/>
      </vt:variant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http://www.ncbi.nlm.nih.gov/pubmed/16110317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http://www.ncbi.nlm.nih.gov/pubmed/16352616</vt:lpwstr>
      </vt:variant>
      <vt:variant>
        <vt:lpwstr/>
      </vt:variant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http://www.ncbi.nlm.nih.gov/pubmed/?term=FGFR3+protein+expression+and+its+relationship+to+mutation+status+and+prognostic+variables+in+bladder+cancer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BC001 RNA-FISH</dc:title>
  <dc:creator>kurobe</dc:creator>
  <cp:lastModifiedBy>黒部匡広</cp:lastModifiedBy>
  <cp:revision>8</cp:revision>
  <cp:lastPrinted>2014-04-19T09:26:00Z</cp:lastPrinted>
  <dcterms:created xsi:type="dcterms:W3CDTF">2016-11-08T09:04:00Z</dcterms:created>
  <dcterms:modified xsi:type="dcterms:W3CDTF">2016-11-15T01:48:00Z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