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21" w:rsidRPr="000C4721" w:rsidRDefault="000C4721" w:rsidP="000C4721">
      <w:pPr>
        <w:spacing w:after="0" w:line="480" w:lineRule="auto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0"/>
        </w:rPr>
        <w:t>S3 Table.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 xml:space="preserve">ΔAIC </w:t>
      </w:r>
      <w:r w:rsidR="003948BE">
        <w:rPr>
          <w:rFonts w:ascii="Times New Roman" w:hAnsi="Times New Roman" w:cs="Times New Roman"/>
          <w:b/>
          <w:sz w:val="24"/>
          <w:szCs w:val="20"/>
        </w:rPr>
        <w:t>v</w:t>
      </w:r>
      <w:r w:rsidR="003948BE" w:rsidRPr="000C4721">
        <w:rPr>
          <w:rFonts w:ascii="Times New Roman" w:hAnsi="Times New Roman" w:cs="Times New Roman"/>
          <w:b/>
          <w:sz w:val="24"/>
          <w:szCs w:val="20"/>
        </w:rPr>
        <w:t xml:space="preserve">alues </w:t>
      </w:r>
      <w:r w:rsidR="003948BE">
        <w:rPr>
          <w:rFonts w:ascii="Times New Roman" w:hAnsi="Times New Roman" w:cs="Times New Roman"/>
          <w:b/>
          <w:sz w:val="24"/>
          <w:szCs w:val="20"/>
        </w:rPr>
        <w:t>c</w:t>
      </w:r>
      <w:r w:rsidR="003948BE" w:rsidRPr="000C4721">
        <w:rPr>
          <w:rFonts w:ascii="Times New Roman" w:hAnsi="Times New Roman" w:cs="Times New Roman"/>
          <w:b/>
          <w:sz w:val="24"/>
          <w:szCs w:val="20"/>
        </w:rPr>
        <w:t xml:space="preserve">omparing </w:t>
      </w:r>
      <w:r w:rsidR="003948BE">
        <w:rPr>
          <w:rFonts w:ascii="Times New Roman" w:hAnsi="Times New Roman" w:cs="Times New Roman"/>
          <w:b/>
          <w:sz w:val="24"/>
          <w:szCs w:val="20"/>
        </w:rPr>
        <w:t>f</w:t>
      </w:r>
      <w:r w:rsidR="003948BE" w:rsidRPr="000C4721">
        <w:rPr>
          <w:rFonts w:ascii="Times New Roman" w:hAnsi="Times New Roman" w:cs="Times New Roman"/>
          <w:b/>
          <w:sz w:val="24"/>
          <w:szCs w:val="20"/>
        </w:rPr>
        <w:t xml:space="preserve">ive </w:t>
      </w:r>
      <w:r w:rsidR="003948BE">
        <w:rPr>
          <w:rFonts w:ascii="Times New Roman" w:hAnsi="Times New Roman" w:cs="Times New Roman"/>
          <w:b/>
          <w:sz w:val="24"/>
          <w:szCs w:val="20"/>
        </w:rPr>
        <w:t>m</w:t>
      </w:r>
      <w:r w:rsidR="003948BE" w:rsidRPr="000C4721">
        <w:rPr>
          <w:rFonts w:ascii="Times New Roman" w:hAnsi="Times New Roman" w:cs="Times New Roman"/>
          <w:b/>
          <w:sz w:val="24"/>
          <w:szCs w:val="20"/>
        </w:rPr>
        <w:t xml:space="preserve">odels </w:t>
      </w:r>
      <w:r w:rsidRPr="000C4721">
        <w:rPr>
          <w:rFonts w:ascii="Times New Roman" w:hAnsi="Times New Roman" w:cs="Times New Roman"/>
          <w:b/>
          <w:sz w:val="24"/>
          <w:szCs w:val="20"/>
        </w:rPr>
        <w:t>for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948BE">
        <w:rPr>
          <w:rFonts w:ascii="Times New Roman" w:hAnsi="Times New Roman" w:cs="Times New Roman"/>
          <w:b/>
          <w:sz w:val="24"/>
          <w:szCs w:val="20"/>
        </w:rPr>
        <w:t xml:space="preserve">each habitat covariate relative </w:t>
      </w:r>
      <w:r>
        <w:rPr>
          <w:rFonts w:ascii="Times New Roman" w:hAnsi="Times New Roman" w:cs="Times New Roman"/>
          <w:b/>
          <w:sz w:val="24"/>
          <w:szCs w:val="20"/>
        </w:rPr>
        <w:t xml:space="preserve">to </w:t>
      </w:r>
      <w:r w:rsidR="003948BE">
        <w:rPr>
          <w:rFonts w:ascii="Times New Roman" w:hAnsi="Times New Roman" w:cs="Times New Roman"/>
          <w:b/>
          <w:sz w:val="24"/>
          <w:szCs w:val="20"/>
        </w:rPr>
        <w:t>abundance</w:t>
      </w:r>
      <w:r>
        <w:rPr>
          <w:rFonts w:ascii="Times New Roman" w:hAnsi="Times New Roman" w:cs="Times New Roman"/>
          <w:b/>
          <w:sz w:val="24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C4721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pPr w:leftFromText="180" w:rightFromText="180" w:vertAnchor="text" w:horzAnchor="margin" w:tblpX="-162" w:tblpY="33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30"/>
        <w:gridCol w:w="630"/>
        <w:gridCol w:w="653"/>
        <w:gridCol w:w="630"/>
        <w:gridCol w:w="787"/>
        <w:gridCol w:w="630"/>
        <w:gridCol w:w="540"/>
        <w:gridCol w:w="630"/>
        <w:gridCol w:w="630"/>
        <w:gridCol w:w="720"/>
        <w:gridCol w:w="630"/>
        <w:gridCol w:w="517"/>
        <w:gridCol w:w="540"/>
        <w:gridCol w:w="630"/>
        <w:gridCol w:w="743"/>
        <w:gridCol w:w="697"/>
        <w:gridCol w:w="630"/>
        <w:gridCol w:w="630"/>
        <w:gridCol w:w="630"/>
        <w:gridCol w:w="743"/>
        <w:tblGridChange w:id="0">
          <w:tblGrid>
            <w:gridCol w:w="1728"/>
            <w:gridCol w:w="630"/>
            <w:gridCol w:w="630"/>
            <w:gridCol w:w="653"/>
            <w:gridCol w:w="630"/>
            <w:gridCol w:w="787"/>
            <w:gridCol w:w="630"/>
            <w:gridCol w:w="540"/>
            <w:gridCol w:w="630"/>
            <w:gridCol w:w="630"/>
            <w:gridCol w:w="720"/>
            <w:gridCol w:w="630"/>
            <w:gridCol w:w="517"/>
            <w:gridCol w:w="540"/>
            <w:gridCol w:w="630"/>
            <w:gridCol w:w="743"/>
            <w:gridCol w:w="697"/>
            <w:gridCol w:w="630"/>
            <w:gridCol w:w="630"/>
            <w:gridCol w:w="630"/>
            <w:gridCol w:w="743"/>
          </w:tblGrid>
        </w:tblGridChange>
      </w:tblGrid>
      <w:tr w:rsidR="003948BE" w:rsidRPr="00376000" w:rsidTr="00CE7AD6">
        <w:trPr>
          <w:trHeight w:val="289"/>
        </w:trPr>
        <w:tc>
          <w:tcPr>
            <w:tcW w:w="1728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333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Average Shrub Height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Shrub Density (per 100 m</w:t>
            </w: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Shrub Cover (%)</w:t>
            </w:r>
          </w:p>
        </w:tc>
        <w:tc>
          <w:tcPr>
            <w:tcW w:w="3330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Herbaceous Cover (%)</w:t>
            </w:r>
          </w:p>
        </w:tc>
      </w:tr>
      <w:tr w:rsidR="00CE7AD6" w:rsidRPr="00376000" w:rsidTr="003948BE">
        <w:trPr>
          <w:trHeight w:val="289"/>
        </w:trPr>
        <w:tc>
          <w:tcPr>
            <w:tcW w:w="1728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3948B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Lin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Exp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Nexp</w:t>
            </w:r>
            <w:proofErr w:type="spellEnd"/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Quad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3948B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Lin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Exp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Nexp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Quad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3948B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Exp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Nexp</w:t>
            </w:r>
            <w:proofErr w:type="spellEnd"/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Quad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3948B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Lin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Exp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Nexp</w:t>
            </w:r>
            <w:proofErr w:type="spellEnd"/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Quad</w:t>
            </w:r>
          </w:p>
        </w:tc>
      </w:tr>
      <w:tr w:rsidR="00CE7AD6" w:rsidRPr="00376000" w:rsidTr="003948BE">
        <w:trPr>
          <w:trHeight w:val="289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American golden-plover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</w:tr>
      <w:tr w:rsidR="00CE7AD6" w:rsidRPr="00376000" w:rsidTr="003948BE">
        <w:trPr>
          <w:trHeight w:val="312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Arctic warbler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CE7AD6" w:rsidRPr="00376000" w:rsidTr="003948BE">
        <w:trPr>
          <w:trHeight w:val="289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American tree sparrow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CE7AD6" w:rsidRPr="00376000" w:rsidTr="003948BE">
        <w:trPr>
          <w:trHeight w:val="289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Bluethroat</w:t>
            </w:r>
            <w:proofErr w:type="spellEnd"/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CE7AD6" w:rsidRPr="00376000" w:rsidTr="003948BE">
        <w:trPr>
          <w:trHeight w:val="289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Bristle-</w:t>
            </w:r>
            <w:proofErr w:type="spellStart"/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thighed</w:t>
            </w:r>
            <w:proofErr w:type="spellEnd"/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curlew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CE7AD6" w:rsidRPr="00376000" w:rsidTr="003948BE">
        <w:trPr>
          <w:trHeight w:val="289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Fox sparrow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</w:tr>
      <w:tr w:rsidR="00CE7AD6" w:rsidRPr="00376000" w:rsidTr="003948BE">
        <w:trPr>
          <w:trHeight w:val="289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Golden-crowned sparrow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</w:tr>
      <w:tr w:rsidR="00CE7AD6" w:rsidRPr="00376000" w:rsidTr="003948BE">
        <w:trPr>
          <w:trHeight w:val="289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Gray-cheeked thrush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</w:tr>
      <w:tr w:rsidR="00CE7AD6" w:rsidRPr="00376000" w:rsidTr="003948BE">
        <w:trPr>
          <w:trHeight w:val="289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Lapland longspur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CE7AD6" w:rsidRPr="00376000" w:rsidTr="003948BE">
        <w:trPr>
          <w:trHeight w:val="289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Northern </w:t>
            </w:r>
            <w:proofErr w:type="spellStart"/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waterthrush</w:t>
            </w:r>
            <w:proofErr w:type="spellEnd"/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CE7AD6" w:rsidRPr="00376000" w:rsidTr="003948BE">
        <w:trPr>
          <w:trHeight w:val="289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Savannah sparrow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</w:tr>
      <w:tr w:rsidR="00CE7AD6" w:rsidRPr="00376000" w:rsidTr="003948BE">
        <w:trPr>
          <w:trHeight w:val="289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White-crowned sparrow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CE7AD6" w:rsidRPr="00376000" w:rsidTr="003948BE">
        <w:trPr>
          <w:trHeight w:val="289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Western sandpiper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CE7AD6" w:rsidRPr="00376000" w:rsidTr="003948BE">
        <w:trPr>
          <w:trHeight w:val="289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Whimbrel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CE7AD6" w:rsidRPr="00376000" w:rsidTr="003948BE">
        <w:trPr>
          <w:trHeight w:val="289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Willow ptarmigan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CE7AD6" w:rsidRPr="00376000" w:rsidTr="003948BE">
        <w:trPr>
          <w:trHeight w:val="289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Wilson’s warbler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</w:t>
            </w: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CE7AD6" w:rsidRPr="00376000" w:rsidTr="003948BE">
        <w:trPr>
          <w:trHeight w:val="289"/>
        </w:trPr>
        <w:tc>
          <w:tcPr>
            <w:tcW w:w="1728" w:type="dxa"/>
            <w:tcBorders>
              <w:right w:val="single" w:sz="18" w:space="0" w:color="auto"/>
            </w:tcBorders>
            <w:shd w:val="clear" w:color="auto" w:fill="auto"/>
            <w:noWrap/>
            <w:hideMark/>
          </w:tcPr>
          <w:p w:rsidR="000C4721" w:rsidRPr="00376000" w:rsidRDefault="000C4721" w:rsidP="00C802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eastAsia="Times New Roman" w:hAnsi="Times New Roman" w:cs="Times New Roman"/>
                <w:sz w:val="20"/>
                <w:szCs w:val="20"/>
              </w:rPr>
              <w:t>Yellow warbler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53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87" w:type="dxa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17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43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97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0C4721" w:rsidRPr="00376000" w:rsidRDefault="000C4721" w:rsidP="00C8026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</w:tbl>
    <w:p w:rsidR="000C4721" w:rsidRDefault="000C4721" w:rsidP="000C4721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0C4721" w:rsidRPr="000C4721" w:rsidRDefault="000C4721" w:rsidP="000C4721">
      <w:pPr>
        <w:spacing w:after="0"/>
        <w:rPr>
          <w:sz w:val="28"/>
        </w:rPr>
      </w:pPr>
      <w:r w:rsidRPr="000C4721">
        <w:rPr>
          <w:rFonts w:ascii="Times New Roman" w:hAnsi="Times New Roman" w:cs="Times New Roman"/>
          <w:sz w:val="24"/>
          <w:szCs w:val="20"/>
        </w:rPr>
        <w:t>For each bird species, we compared five models to test the relationship between abundance and each habitat covariate: null (covariate excluded), linear</w:t>
      </w:r>
      <w:r w:rsidR="003948BE"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proofErr w:type="gramStart"/>
      <w:r w:rsidR="003948BE">
        <w:rPr>
          <w:rFonts w:ascii="Times New Roman" w:hAnsi="Times New Roman" w:cs="Times New Roman"/>
          <w:sz w:val="24"/>
          <w:szCs w:val="20"/>
        </w:rPr>
        <w:t>lin</w:t>
      </w:r>
      <w:proofErr w:type="spellEnd"/>
      <w:proofErr w:type="gramEnd"/>
      <w:r w:rsidR="003948BE">
        <w:rPr>
          <w:rFonts w:ascii="Times New Roman" w:hAnsi="Times New Roman" w:cs="Times New Roman"/>
          <w:sz w:val="24"/>
          <w:szCs w:val="20"/>
        </w:rPr>
        <w:t>)</w:t>
      </w:r>
      <w:r w:rsidRPr="000C4721">
        <w:rPr>
          <w:rFonts w:ascii="Times New Roman" w:hAnsi="Times New Roman" w:cs="Times New Roman"/>
          <w:sz w:val="24"/>
          <w:szCs w:val="20"/>
        </w:rPr>
        <w:t>, exponential (</w:t>
      </w:r>
      <w:proofErr w:type="spellStart"/>
      <w:r w:rsidRPr="000C4721">
        <w:rPr>
          <w:rFonts w:ascii="Times New Roman" w:hAnsi="Times New Roman" w:cs="Times New Roman"/>
          <w:sz w:val="24"/>
          <w:szCs w:val="20"/>
        </w:rPr>
        <w:t>exp</w:t>
      </w:r>
      <w:proofErr w:type="spellEnd"/>
      <w:r w:rsidRPr="000C4721">
        <w:rPr>
          <w:rFonts w:ascii="Times New Roman" w:hAnsi="Times New Roman" w:cs="Times New Roman"/>
          <w:sz w:val="24"/>
          <w:szCs w:val="20"/>
        </w:rPr>
        <w:t>), negative exponential (</w:t>
      </w:r>
      <w:proofErr w:type="spellStart"/>
      <w:r w:rsidRPr="000C4721">
        <w:rPr>
          <w:rFonts w:ascii="Times New Roman" w:hAnsi="Times New Roman" w:cs="Times New Roman"/>
          <w:sz w:val="24"/>
          <w:szCs w:val="20"/>
        </w:rPr>
        <w:t>negexp</w:t>
      </w:r>
      <w:proofErr w:type="spellEnd"/>
      <w:r w:rsidRPr="000C4721">
        <w:rPr>
          <w:rFonts w:ascii="Times New Roman" w:hAnsi="Times New Roman" w:cs="Times New Roman"/>
          <w:sz w:val="24"/>
          <w:szCs w:val="20"/>
        </w:rPr>
        <w:t>), and quadratic (quad). When testing for best fit of a particular covariate, we included all other habitat covariates as quadratic terms. The fit with the lowest AIC for each variable was then used for the top model. Top models (ΔAIC = 0.0) and competitive models (ΔAIC ≤ 2.0) are highlighted in bold except in the case of nested models with uninformative parameters.</w:t>
      </w:r>
      <w:r w:rsidRPr="000C4721">
        <w:rPr>
          <w:sz w:val="28"/>
        </w:rPr>
        <w:t xml:space="preserve"> </w:t>
      </w:r>
    </w:p>
    <w:p w:rsidR="000C4721" w:rsidRDefault="000C4721">
      <w:bookmarkStart w:id="1" w:name="_GoBack"/>
      <w:bookmarkEnd w:id="1"/>
    </w:p>
    <w:sectPr w:rsidR="000C4721" w:rsidSect="000C47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1"/>
    <w:rsid w:val="000C4721"/>
    <w:rsid w:val="003948BE"/>
    <w:rsid w:val="00506329"/>
    <w:rsid w:val="00CE7AD6"/>
    <w:rsid w:val="00D2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8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8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8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Sarah J.</dc:creator>
  <cp:lastModifiedBy>Thompson, Sarah J.</cp:lastModifiedBy>
  <cp:revision>4</cp:revision>
  <dcterms:created xsi:type="dcterms:W3CDTF">2016-08-30T21:21:00Z</dcterms:created>
  <dcterms:modified xsi:type="dcterms:W3CDTF">2016-08-31T19:53:00Z</dcterms:modified>
</cp:coreProperties>
</file>