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273"/>
        <w:gridCol w:w="2130"/>
        <w:gridCol w:w="1275"/>
        <w:gridCol w:w="1277"/>
        <w:gridCol w:w="2190"/>
      </w:tblGrid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>miRNA</w:t>
            </w:r>
            <w:proofErr w:type="spellEnd"/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>Target gene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 xml:space="preserve">Gene </w:t>
            </w:r>
            <w:proofErr w:type="spellStart"/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>description</w:t>
            </w:r>
            <w:proofErr w:type="spellEnd"/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>Regulation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>Comparison</w:t>
            </w:r>
            <w:proofErr w:type="spellEnd"/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b/>
                <w:color w:val="000000"/>
                <w:lang w:eastAsia="it-IT"/>
              </w:rPr>
              <w:t>Effect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bta-mir-1271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TTYH3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tweety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family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member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FB2A00">
              <w:rPr>
                <w:rFonts w:eastAsia="Times New Roman" w:cs="Times New Roman"/>
                <w:color w:val="000000"/>
                <w:lang w:val="en-US" w:eastAsia="it-IT"/>
              </w:rPr>
              <w:t>increase the activity of phagocytes</w:t>
            </w:r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bta-mir-19b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HIC1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hypermethylated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in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cancer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regulation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cytokine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secretion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bta-mir-19b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IMPDH1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IMP (inosine 5'-monophosphate)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dehydrogenase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activation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macrophages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bta-mir-19b-2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HIC1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hypermethylated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in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cancer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regulation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cytokine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secretion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bta-mir-19b-2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IMPDH1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IMP (inosine 5'-monophosphate)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dehydrogenase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activation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macrophages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Novel:14_7917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ARL2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ADP-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ribosylation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factor-like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2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increase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phagocytosis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Novel:14_7917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AP2A1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FB2A00">
              <w:rPr>
                <w:rFonts w:eastAsia="Times New Roman" w:cs="Times New Roman"/>
                <w:color w:val="000000"/>
                <w:lang w:val="en-US" w:eastAsia="it-IT"/>
              </w:rPr>
              <w:t>adaptor-related protein complex 2, alpha 1 subunit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PP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increase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phagocytosis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bta-mir-1271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TTYH3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tweety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family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member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3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NP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FB2A00">
              <w:rPr>
                <w:rFonts w:eastAsia="Times New Roman" w:cs="Times New Roman"/>
                <w:color w:val="000000"/>
                <w:lang w:val="en-US" w:eastAsia="it-IT"/>
              </w:rPr>
              <w:t>increase the activity of phagocytes</w:t>
            </w:r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bta-mir-19b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ZBTB4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FB2A00">
              <w:rPr>
                <w:rFonts w:eastAsia="Times New Roman" w:cs="Times New Roman"/>
                <w:color w:val="000000"/>
                <w:lang w:val="en-US" w:eastAsia="it-IT"/>
              </w:rPr>
              <w:t>zinc finger and BTB domain containing 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NP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response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infected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macrophages</w:t>
            </w:r>
            <w:proofErr w:type="spellEnd"/>
          </w:p>
        </w:tc>
      </w:tr>
      <w:tr w:rsidR="00FB2A00" w:rsidRPr="00FB2A00" w:rsidTr="00FB2A00">
        <w:trPr>
          <w:trHeight w:val="300"/>
        </w:trPr>
        <w:tc>
          <w:tcPr>
            <w:tcW w:w="835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bta-mir-19b-2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ZBTB4</w:t>
            </w:r>
          </w:p>
        </w:tc>
        <w:tc>
          <w:tcPr>
            <w:tcW w:w="1089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FB2A00">
              <w:rPr>
                <w:rFonts w:eastAsia="Times New Roman" w:cs="Times New Roman"/>
                <w:color w:val="000000"/>
                <w:lang w:val="en-US" w:eastAsia="it-IT"/>
              </w:rPr>
              <w:t>zinc finger and BTB domain containing 4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upregulated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FB2A00">
              <w:rPr>
                <w:rFonts w:eastAsia="Times New Roman" w:cs="Times New Roman"/>
                <w:color w:val="000000"/>
                <w:lang w:eastAsia="it-IT"/>
              </w:rPr>
              <w:t>NP vs NN</w:t>
            </w:r>
          </w:p>
        </w:tc>
        <w:tc>
          <w:tcPr>
            <w:tcW w:w="1120" w:type="pct"/>
            <w:shd w:val="clear" w:color="auto" w:fill="auto"/>
            <w:noWrap/>
            <w:hideMark/>
          </w:tcPr>
          <w:p w:rsidR="00FB2A00" w:rsidRPr="00FB2A00" w:rsidRDefault="00FB2A00" w:rsidP="00FB2A00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response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infected</w:t>
            </w:r>
            <w:proofErr w:type="spellEnd"/>
            <w:r w:rsidRPr="00FB2A0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B2A00">
              <w:rPr>
                <w:rFonts w:eastAsia="Times New Roman" w:cs="Times New Roman"/>
                <w:color w:val="000000"/>
                <w:lang w:eastAsia="it-IT"/>
              </w:rPr>
              <w:t>macrophages</w:t>
            </w:r>
            <w:proofErr w:type="spellEnd"/>
          </w:p>
        </w:tc>
      </w:tr>
    </w:tbl>
    <w:p w:rsidR="00FB2A00" w:rsidRPr="00FB2A00" w:rsidRDefault="00FB2A00" w:rsidP="00FB2A00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S4</w:t>
      </w:r>
      <w:r>
        <w:rPr>
          <w:b/>
          <w:lang w:val="en-US"/>
        </w:rPr>
        <w:t xml:space="preserve"> </w:t>
      </w:r>
      <w:r w:rsidRPr="004F2ABF">
        <w:rPr>
          <w:b/>
          <w:lang w:val="en-US"/>
        </w:rPr>
        <w:t>Table</w:t>
      </w:r>
      <w:r w:rsidRPr="00FB2A00">
        <w:rPr>
          <w:b/>
          <w:lang w:val="en-US"/>
        </w:rPr>
        <w:t>.</w:t>
      </w:r>
      <w:r w:rsidRPr="00FB2A00">
        <w:rPr>
          <w:b/>
          <w:lang w:val="en-US"/>
        </w:rPr>
        <w:t xml:space="preserve"> Effects of gene regulation by miRNAs on the immune functions</w:t>
      </w:r>
      <w:r w:rsidRPr="00FB2A00">
        <w:rPr>
          <w:b/>
          <w:lang w:val="en-US"/>
        </w:rPr>
        <w:t>.</w:t>
      </w:r>
    </w:p>
    <w:sectPr w:rsidR="00FB2A00" w:rsidRPr="00FB2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0"/>
    <w:rsid w:val="007D3B24"/>
    <w:rsid w:val="00D11823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2016-08-18T12:35:00Z</dcterms:created>
  <dcterms:modified xsi:type="dcterms:W3CDTF">2016-08-18T12:49:00Z</dcterms:modified>
</cp:coreProperties>
</file>