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31198" w14:textId="77777777" w:rsidR="00B76671" w:rsidRPr="00B76671" w:rsidRDefault="00B76671" w:rsidP="00B76671">
      <w:pPr>
        <w:tabs>
          <w:tab w:val="left" w:pos="709"/>
        </w:tabs>
        <w:spacing w:after="0" w:line="480" w:lineRule="auto"/>
        <w:jc w:val="both"/>
        <w:rPr>
          <w:rFonts w:ascii="Times New Roman" w:hAnsi="Times New Roman" w:cs="Times New Roman"/>
          <w:b/>
          <w:color w:val="191919"/>
          <w:sz w:val="20"/>
          <w:szCs w:val="20"/>
        </w:rPr>
        <w:sectPr w:rsidR="00B76671" w:rsidRPr="00B76671" w:rsidSect="00436F6C">
          <w:footerReference w:type="default" r:id="rId8"/>
          <w:pgSz w:w="11906" w:h="16838"/>
          <w:pgMar w:top="1417" w:right="1417" w:bottom="1417" w:left="1417" w:header="708" w:footer="708" w:gutter="0"/>
          <w:cols w:space="708"/>
          <w:docGrid w:linePitch="360"/>
        </w:sectPr>
      </w:pPr>
    </w:p>
    <w:p w14:paraId="2F2C38C8" w14:textId="0E5B93B7" w:rsidR="00837E15" w:rsidRPr="00B76671" w:rsidRDefault="000B7E2A" w:rsidP="00B76671">
      <w:pPr>
        <w:spacing w:line="480" w:lineRule="auto"/>
        <w:jc w:val="both"/>
        <w:rPr>
          <w:rFonts w:ascii="Times New Roman" w:hAnsi="Times New Roman" w:cs="Times New Roman"/>
          <w:b/>
          <w:sz w:val="36"/>
          <w:szCs w:val="36"/>
        </w:rPr>
      </w:pPr>
      <w:r>
        <w:rPr>
          <w:rFonts w:ascii="Times New Roman" w:hAnsi="Times New Roman" w:cs="Times New Roman"/>
          <w:b/>
          <w:sz w:val="36"/>
          <w:szCs w:val="36"/>
        </w:rPr>
        <w:t>S1</w:t>
      </w:r>
      <w:r w:rsidRPr="00B76671">
        <w:rPr>
          <w:rFonts w:ascii="Times New Roman" w:hAnsi="Times New Roman" w:cs="Times New Roman"/>
          <w:b/>
          <w:sz w:val="36"/>
          <w:szCs w:val="36"/>
        </w:rPr>
        <w:t xml:space="preserve"> </w:t>
      </w:r>
      <w:r>
        <w:rPr>
          <w:rFonts w:ascii="Times New Roman" w:hAnsi="Times New Roman" w:cs="Times New Roman"/>
          <w:b/>
          <w:sz w:val="36"/>
          <w:szCs w:val="36"/>
        </w:rPr>
        <w:t>M</w:t>
      </w:r>
      <w:r w:rsidR="00837E15" w:rsidRPr="00B76671">
        <w:rPr>
          <w:rFonts w:ascii="Times New Roman" w:hAnsi="Times New Roman" w:cs="Times New Roman"/>
          <w:b/>
          <w:sz w:val="36"/>
          <w:szCs w:val="36"/>
        </w:rPr>
        <w:t>ethods</w:t>
      </w:r>
    </w:p>
    <w:p w14:paraId="0DC2B457" w14:textId="77FCAA7A" w:rsidR="008603FB" w:rsidRPr="00B76671" w:rsidRDefault="008603FB" w:rsidP="00B76671">
      <w:pPr>
        <w:pStyle w:val="ListParagraph"/>
        <w:spacing w:line="480" w:lineRule="auto"/>
        <w:ind w:left="0"/>
        <w:jc w:val="both"/>
        <w:rPr>
          <w:rFonts w:ascii="Times New Roman" w:hAnsi="Times New Roman" w:cs="Times New Roman"/>
          <w:b/>
          <w:sz w:val="32"/>
          <w:szCs w:val="32"/>
          <w:lang w:val="en-US"/>
        </w:rPr>
      </w:pPr>
      <w:r w:rsidRPr="00B76671">
        <w:rPr>
          <w:rFonts w:ascii="Times New Roman" w:hAnsi="Times New Roman" w:cs="Times New Roman"/>
          <w:b/>
          <w:sz w:val="32"/>
          <w:szCs w:val="32"/>
          <w:lang w:val="en-US"/>
        </w:rPr>
        <w:t>Sample preparation</w:t>
      </w:r>
      <w:r w:rsidR="00315836" w:rsidRPr="00B76671">
        <w:rPr>
          <w:rFonts w:ascii="Times New Roman" w:hAnsi="Times New Roman" w:cs="Times New Roman"/>
          <w:b/>
          <w:sz w:val="32"/>
          <w:szCs w:val="32"/>
          <w:lang w:val="en-US"/>
        </w:rPr>
        <w:t xml:space="preserve"> for Isobaric Tags for Relative and Absolute Quantitation (</w:t>
      </w:r>
      <w:proofErr w:type="spellStart"/>
      <w:r w:rsidR="00315836" w:rsidRPr="00B76671">
        <w:rPr>
          <w:rFonts w:ascii="Times New Roman" w:hAnsi="Times New Roman" w:cs="Times New Roman"/>
          <w:b/>
          <w:sz w:val="32"/>
          <w:szCs w:val="32"/>
          <w:lang w:val="en-US"/>
        </w:rPr>
        <w:t>iTRAQ</w:t>
      </w:r>
      <w:proofErr w:type="spellEnd"/>
      <w:r w:rsidR="00315836" w:rsidRPr="00B76671">
        <w:rPr>
          <w:rFonts w:ascii="Times New Roman" w:hAnsi="Times New Roman" w:cs="Times New Roman"/>
          <w:b/>
          <w:sz w:val="32"/>
          <w:szCs w:val="32"/>
          <w:lang w:val="en-US"/>
        </w:rPr>
        <w:t>) analysis</w:t>
      </w:r>
    </w:p>
    <w:p w14:paraId="018D2AFA" w14:textId="77777777" w:rsidR="008603FB" w:rsidRPr="002C4CF1" w:rsidRDefault="008603FB" w:rsidP="00B76671">
      <w:pPr>
        <w:pStyle w:val="ListParagraph"/>
        <w:spacing w:line="480" w:lineRule="auto"/>
        <w:ind w:left="0"/>
        <w:jc w:val="both"/>
        <w:rPr>
          <w:rFonts w:ascii="Times New Roman" w:hAnsi="Times New Roman" w:cs="Times New Roman"/>
          <w:sz w:val="20"/>
          <w:szCs w:val="20"/>
          <w:lang w:val="en-US"/>
        </w:rPr>
      </w:pPr>
    </w:p>
    <w:p w14:paraId="1FB6633B" w14:textId="17565307" w:rsidR="008603FB" w:rsidRPr="002C4CF1" w:rsidRDefault="008603FB" w:rsidP="00B76671">
      <w:pPr>
        <w:pStyle w:val="ListParagraph"/>
        <w:spacing w:line="480" w:lineRule="auto"/>
        <w:ind w:left="0"/>
        <w:jc w:val="both"/>
        <w:rPr>
          <w:rFonts w:ascii="Times New Roman" w:hAnsi="Times New Roman" w:cs="Times New Roman"/>
          <w:sz w:val="20"/>
          <w:szCs w:val="20"/>
          <w:lang w:val="en-US"/>
        </w:rPr>
      </w:pPr>
      <w:r w:rsidRPr="002C4CF1">
        <w:rPr>
          <w:rFonts w:ascii="Times New Roman" w:hAnsi="Times New Roman" w:cs="Times New Roman"/>
          <w:sz w:val="20"/>
          <w:szCs w:val="20"/>
          <w:lang w:val="en-US"/>
        </w:rPr>
        <w:t>HUVEC pellets (~1</w:t>
      </w:r>
      <w:r w:rsidRPr="002C4CF1">
        <w:rPr>
          <w:rFonts w:ascii="Times New Roman" w:hAnsi="Times New Roman" w:cs="Times New Roman"/>
          <w:sz w:val="20"/>
          <w:szCs w:val="20"/>
          <w:vertAlign w:val="superscript"/>
          <w:lang w:val="en-US"/>
        </w:rPr>
        <w:t>e</w:t>
      </w:r>
      <w:r w:rsidRPr="002C4CF1">
        <w:rPr>
          <w:rFonts w:ascii="Times New Roman" w:hAnsi="Times New Roman" w:cs="Times New Roman"/>
          <w:sz w:val="20"/>
          <w:szCs w:val="20"/>
          <w:lang w:val="en-US"/>
        </w:rPr>
        <w:t xml:space="preserve">6 cells) were obtained by centrifugation of harvested cells at 300 x g for 6 minutes at </w:t>
      </w:r>
      <w:r w:rsidRPr="002C4CF1">
        <w:rPr>
          <w:rFonts w:ascii="Times New Roman" w:hAnsi="Times New Roman" w:cs="Times New Roman"/>
          <w:bCs/>
          <w:color w:val="000000"/>
          <w:sz w:val="20"/>
          <w:szCs w:val="20"/>
          <w:shd w:val="clear" w:color="auto" w:fill="FFFFFF"/>
          <w:lang w:val="en-GB"/>
        </w:rPr>
        <w:t>24</w:t>
      </w:r>
      <w:r w:rsidRPr="002C4CF1">
        <w:rPr>
          <w:rFonts w:ascii="Times New Roman" w:hAnsi="Times New Roman" w:cs="Times New Roman"/>
          <w:sz w:val="20"/>
          <w:szCs w:val="20"/>
          <w:lang w:val="en-GB"/>
        </w:rPr>
        <w:t>°C and freezing</w:t>
      </w:r>
      <w:r w:rsidRPr="002C4CF1">
        <w:rPr>
          <w:rFonts w:ascii="Times New Roman" w:hAnsi="Times New Roman" w:cs="Times New Roman"/>
          <w:bCs/>
          <w:color w:val="000000"/>
          <w:sz w:val="20"/>
          <w:szCs w:val="20"/>
          <w:shd w:val="clear" w:color="auto" w:fill="FFFFFF"/>
          <w:lang w:val="en-GB"/>
        </w:rPr>
        <w:t xml:space="preserve"> at -80°C. Frozen cell pellets were lysed by re-suspension in 300 </w:t>
      </w:r>
      <w:r w:rsidR="003E08CD" w:rsidRPr="002C4CF1">
        <w:rPr>
          <w:rFonts w:ascii="Times New Roman" w:hAnsi="Times New Roman" w:cs="Times New Roman"/>
          <w:bCs/>
          <w:color w:val="000000"/>
          <w:sz w:val="20"/>
          <w:szCs w:val="20"/>
          <w:shd w:val="clear" w:color="auto" w:fill="FFFFFF"/>
          <w:lang w:val="en-GB"/>
        </w:rPr>
        <w:t>µ</w:t>
      </w:r>
      <w:r w:rsidR="00315836">
        <w:rPr>
          <w:rFonts w:ascii="Times New Roman" w:hAnsi="Times New Roman" w:cs="Times New Roman"/>
          <w:bCs/>
          <w:color w:val="000000"/>
          <w:sz w:val="20"/>
          <w:szCs w:val="20"/>
          <w:shd w:val="clear" w:color="auto" w:fill="FFFFFF"/>
          <w:lang w:val="en-GB"/>
        </w:rPr>
        <w:t>l</w:t>
      </w:r>
      <w:r w:rsidRPr="002C4CF1">
        <w:rPr>
          <w:rFonts w:ascii="Times New Roman" w:hAnsi="Times New Roman" w:cs="Times New Roman"/>
          <w:bCs/>
          <w:color w:val="000000"/>
          <w:sz w:val="20"/>
          <w:szCs w:val="20"/>
          <w:shd w:val="clear" w:color="auto" w:fill="FFFFFF"/>
          <w:lang w:val="en-GB"/>
        </w:rPr>
        <w:t xml:space="preserve"> cold </w:t>
      </w:r>
      <w:r w:rsidRPr="002C4CF1">
        <w:rPr>
          <w:rFonts w:ascii="Times New Roman" w:hAnsi="Times New Roman" w:cs="Times New Roman"/>
          <w:sz w:val="20"/>
          <w:szCs w:val="20"/>
          <w:lang w:val="en-GB"/>
        </w:rPr>
        <w:t xml:space="preserve">1% sodium </w:t>
      </w:r>
      <w:proofErr w:type="spellStart"/>
      <w:r w:rsidRPr="002C4CF1">
        <w:rPr>
          <w:rFonts w:ascii="Times New Roman" w:hAnsi="Times New Roman" w:cs="Times New Roman"/>
          <w:sz w:val="20"/>
          <w:szCs w:val="20"/>
          <w:lang w:val="en-GB"/>
        </w:rPr>
        <w:t>deoxycholate</w:t>
      </w:r>
      <w:proofErr w:type="spellEnd"/>
      <w:r w:rsidRPr="002C4CF1">
        <w:rPr>
          <w:rFonts w:ascii="Times New Roman" w:hAnsi="Times New Roman" w:cs="Times New Roman"/>
          <w:sz w:val="20"/>
          <w:szCs w:val="20"/>
          <w:lang w:val="en-GB"/>
        </w:rPr>
        <w:t xml:space="preserve"> (</w:t>
      </w:r>
      <w:proofErr w:type="spellStart"/>
      <w:r w:rsidRPr="002C4CF1">
        <w:rPr>
          <w:rFonts w:ascii="Times New Roman" w:hAnsi="Times New Roman" w:cs="Times New Roman"/>
          <w:sz w:val="20"/>
          <w:szCs w:val="20"/>
          <w:lang w:val="en-GB"/>
        </w:rPr>
        <w:t>NaDOC</w:t>
      </w:r>
      <w:proofErr w:type="spellEnd"/>
      <w:r w:rsidRPr="002C4CF1">
        <w:rPr>
          <w:rFonts w:ascii="Times New Roman" w:hAnsi="Times New Roman" w:cs="Times New Roman"/>
          <w:sz w:val="20"/>
          <w:szCs w:val="20"/>
          <w:lang w:val="en-GB"/>
        </w:rPr>
        <w:t>) in 25</w:t>
      </w:r>
      <w:r w:rsidR="003E08CD" w:rsidRPr="002C4CF1">
        <w:rPr>
          <w:rFonts w:ascii="Times New Roman" w:hAnsi="Times New Roman" w:cs="Times New Roman"/>
          <w:sz w:val="20"/>
          <w:szCs w:val="20"/>
          <w:lang w:val="en-GB"/>
        </w:rPr>
        <w:t xml:space="preserve"> </w:t>
      </w:r>
      <w:proofErr w:type="spellStart"/>
      <w:r w:rsidRPr="002C4CF1">
        <w:rPr>
          <w:rFonts w:ascii="Times New Roman" w:hAnsi="Times New Roman" w:cs="Times New Roman"/>
          <w:sz w:val="20"/>
          <w:szCs w:val="20"/>
          <w:lang w:val="en-GB"/>
        </w:rPr>
        <w:t>mM</w:t>
      </w:r>
      <w:proofErr w:type="spellEnd"/>
      <w:r w:rsidRPr="002C4CF1">
        <w:rPr>
          <w:rFonts w:ascii="Times New Roman" w:hAnsi="Times New Roman" w:cs="Times New Roman"/>
          <w:sz w:val="20"/>
          <w:szCs w:val="20"/>
          <w:lang w:val="en-GB"/>
        </w:rPr>
        <w:t xml:space="preserve"> ammonium bic</w:t>
      </w:r>
      <w:r w:rsidR="00212B97">
        <w:rPr>
          <w:rFonts w:ascii="Times New Roman" w:hAnsi="Times New Roman" w:cs="Times New Roman"/>
          <w:sz w:val="20"/>
          <w:szCs w:val="20"/>
          <w:lang w:val="en-GB"/>
        </w:rPr>
        <w:t>arbonate (</w:t>
      </w:r>
      <w:proofErr w:type="spellStart"/>
      <w:r w:rsidR="00212B97">
        <w:rPr>
          <w:rFonts w:ascii="Times New Roman" w:hAnsi="Times New Roman" w:cs="Times New Roman"/>
          <w:sz w:val="20"/>
          <w:szCs w:val="20"/>
          <w:lang w:val="en-GB"/>
        </w:rPr>
        <w:t>AmmBic</w:t>
      </w:r>
      <w:proofErr w:type="spellEnd"/>
      <w:r w:rsidR="00212B97">
        <w:rPr>
          <w:rFonts w:ascii="Times New Roman" w:hAnsi="Times New Roman" w:cs="Times New Roman"/>
          <w:sz w:val="20"/>
          <w:szCs w:val="20"/>
          <w:lang w:val="en-GB"/>
        </w:rPr>
        <w:t>, Sigma-Aldrich</w:t>
      </w:r>
      <w:r w:rsidRPr="002C4CF1">
        <w:rPr>
          <w:rFonts w:ascii="Times New Roman" w:hAnsi="Times New Roman" w:cs="Times New Roman"/>
          <w:sz w:val="20"/>
          <w:szCs w:val="20"/>
          <w:lang w:val="en-GB"/>
        </w:rPr>
        <w:t xml:space="preserve">) and boiling for 5 minutes. Nucleic acids were then digested with </w:t>
      </w:r>
      <w:proofErr w:type="spellStart"/>
      <w:r w:rsidRPr="002C4CF1">
        <w:rPr>
          <w:rFonts w:ascii="Times New Roman" w:hAnsi="Times New Roman" w:cs="Times New Roman"/>
          <w:sz w:val="20"/>
          <w:szCs w:val="20"/>
          <w:lang w:val="en-GB"/>
        </w:rPr>
        <w:t>Benzonase</w:t>
      </w:r>
      <w:proofErr w:type="spellEnd"/>
      <w:r w:rsidRPr="002C4CF1">
        <w:rPr>
          <w:rFonts w:ascii="Times New Roman" w:hAnsi="Times New Roman" w:cs="Times New Roman"/>
          <w:sz w:val="20"/>
          <w:szCs w:val="20"/>
          <w:lang w:val="en-GB"/>
        </w:rPr>
        <w:t xml:space="preserve"> nuclease (75 U, Sigma-Aldrich) for 30 minutes at 4°C. Lysates were centrifuged at 12,000 x g for 10 minutes at 4°C and supernatant was stored at -80°C. Protein quantification was performed using the </w:t>
      </w:r>
      <w:proofErr w:type="spellStart"/>
      <w:r w:rsidRPr="002C4CF1">
        <w:rPr>
          <w:rFonts w:ascii="Times New Roman" w:hAnsi="Times New Roman" w:cs="Times New Roman"/>
          <w:sz w:val="20"/>
          <w:szCs w:val="20"/>
          <w:lang w:val="en-GB"/>
        </w:rPr>
        <w:t>bicinchoninic</w:t>
      </w:r>
      <w:proofErr w:type="spellEnd"/>
      <w:r w:rsidRPr="002C4CF1">
        <w:rPr>
          <w:rFonts w:ascii="Times New Roman" w:hAnsi="Times New Roman" w:cs="Times New Roman"/>
          <w:sz w:val="20"/>
          <w:szCs w:val="20"/>
          <w:lang w:val="en-GB"/>
        </w:rPr>
        <w:t xml:space="preserve"> acid (BCA, </w:t>
      </w:r>
      <w:proofErr w:type="spellStart"/>
      <w:r w:rsidRPr="002C4CF1">
        <w:rPr>
          <w:rFonts w:ascii="Times New Roman" w:hAnsi="Times New Roman" w:cs="Times New Roman"/>
          <w:sz w:val="20"/>
          <w:szCs w:val="20"/>
          <w:lang w:val="en-GB"/>
        </w:rPr>
        <w:t>Thermo</w:t>
      </w:r>
      <w:proofErr w:type="spellEnd"/>
      <w:r w:rsidRPr="002C4CF1">
        <w:rPr>
          <w:rFonts w:ascii="Times New Roman" w:hAnsi="Times New Roman" w:cs="Times New Roman"/>
          <w:sz w:val="20"/>
          <w:szCs w:val="20"/>
          <w:lang w:val="en-GB"/>
        </w:rPr>
        <w:t xml:space="preserve"> Fisher Scient</w:t>
      </w:r>
      <w:r w:rsidR="00212B97">
        <w:rPr>
          <w:rFonts w:ascii="Times New Roman" w:hAnsi="Times New Roman" w:cs="Times New Roman"/>
          <w:sz w:val="20"/>
          <w:szCs w:val="20"/>
          <w:lang w:val="en-GB"/>
        </w:rPr>
        <w:t>ific, Rockford</w:t>
      </w:r>
      <w:r w:rsidRPr="002C4CF1">
        <w:rPr>
          <w:rFonts w:ascii="Times New Roman" w:hAnsi="Times New Roman" w:cs="Times New Roman"/>
          <w:sz w:val="20"/>
          <w:szCs w:val="20"/>
          <w:lang w:val="en-GB"/>
        </w:rPr>
        <w:t xml:space="preserve">) protein assay according to the manufacturer’s instructions. </w:t>
      </w:r>
    </w:p>
    <w:p w14:paraId="3309A0EF" w14:textId="77777777" w:rsidR="008603FB" w:rsidRPr="002C4CF1" w:rsidRDefault="008603FB" w:rsidP="00B76671">
      <w:pPr>
        <w:pStyle w:val="ListParagraph"/>
        <w:spacing w:line="480" w:lineRule="auto"/>
        <w:ind w:left="0"/>
        <w:jc w:val="both"/>
        <w:rPr>
          <w:rFonts w:ascii="Times New Roman" w:hAnsi="Times New Roman" w:cs="Times New Roman"/>
          <w:sz w:val="20"/>
          <w:szCs w:val="20"/>
          <w:lang w:val="en-US"/>
        </w:rPr>
      </w:pPr>
    </w:p>
    <w:p w14:paraId="136FAF48" w14:textId="77777777" w:rsidR="008603FB" w:rsidRPr="00B76671" w:rsidRDefault="008603FB" w:rsidP="00B76671">
      <w:pPr>
        <w:pStyle w:val="ListParagraph"/>
        <w:spacing w:line="480" w:lineRule="auto"/>
        <w:ind w:left="0"/>
        <w:jc w:val="both"/>
        <w:rPr>
          <w:rFonts w:ascii="Times New Roman" w:hAnsi="Times New Roman" w:cs="Times New Roman"/>
          <w:b/>
          <w:sz w:val="32"/>
          <w:szCs w:val="32"/>
          <w:lang w:val="en-US"/>
        </w:rPr>
      </w:pPr>
      <w:r w:rsidRPr="00B76671">
        <w:rPr>
          <w:rFonts w:ascii="Times New Roman" w:hAnsi="Times New Roman" w:cs="Times New Roman"/>
          <w:b/>
          <w:sz w:val="32"/>
          <w:szCs w:val="32"/>
          <w:lang w:val="en-US"/>
        </w:rPr>
        <w:t>Isobaric Tags for Relative and Absolute Quantitation (</w:t>
      </w:r>
      <w:proofErr w:type="spellStart"/>
      <w:r w:rsidRPr="00B76671">
        <w:rPr>
          <w:rFonts w:ascii="Times New Roman" w:hAnsi="Times New Roman" w:cs="Times New Roman"/>
          <w:b/>
          <w:sz w:val="32"/>
          <w:szCs w:val="32"/>
          <w:lang w:val="en-US"/>
        </w:rPr>
        <w:t>iTRAQ</w:t>
      </w:r>
      <w:proofErr w:type="spellEnd"/>
      <w:r w:rsidRPr="00B76671">
        <w:rPr>
          <w:rFonts w:ascii="Times New Roman" w:hAnsi="Times New Roman" w:cs="Times New Roman"/>
          <w:b/>
          <w:sz w:val="32"/>
          <w:szCs w:val="32"/>
          <w:lang w:val="en-US"/>
        </w:rPr>
        <w:t>) analysis</w:t>
      </w:r>
    </w:p>
    <w:p w14:paraId="3EA40CB3" w14:textId="77777777" w:rsidR="008603FB" w:rsidRPr="002C4CF1" w:rsidRDefault="008603FB" w:rsidP="00B76671">
      <w:pPr>
        <w:pStyle w:val="ListParagraph"/>
        <w:spacing w:line="480" w:lineRule="auto"/>
        <w:ind w:left="0"/>
        <w:jc w:val="both"/>
        <w:rPr>
          <w:rFonts w:ascii="Times New Roman" w:hAnsi="Times New Roman" w:cs="Times New Roman"/>
          <w:sz w:val="20"/>
          <w:szCs w:val="20"/>
          <w:lang w:val="en-US"/>
        </w:rPr>
      </w:pPr>
    </w:p>
    <w:p w14:paraId="3687FF50" w14:textId="35C55DDA" w:rsidR="008603FB" w:rsidRPr="002C4CF1" w:rsidRDefault="008603FB" w:rsidP="00B76671">
      <w:pPr>
        <w:pStyle w:val="ListParagraph"/>
        <w:spacing w:line="480" w:lineRule="auto"/>
        <w:ind w:left="0"/>
        <w:jc w:val="both"/>
        <w:rPr>
          <w:rFonts w:ascii="Times New Roman" w:hAnsi="Times New Roman" w:cs="Times New Roman"/>
          <w:sz w:val="20"/>
          <w:szCs w:val="20"/>
          <w:lang w:val="en-GB"/>
        </w:rPr>
      </w:pPr>
      <w:r w:rsidRPr="002C4CF1">
        <w:rPr>
          <w:rFonts w:ascii="Times New Roman" w:hAnsi="Times New Roman" w:cs="Times New Roman"/>
          <w:sz w:val="20"/>
          <w:szCs w:val="20"/>
          <w:lang w:val="en-US"/>
        </w:rPr>
        <w:t xml:space="preserve">Three treatment groups of HUVEC were analyzed using </w:t>
      </w:r>
      <w:proofErr w:type="spellStart"/>
      <w:r w:rsidRPr="002C4CF1">
        <w:rPr>
          <w:rFonts w:ascii="Times New Roman" w:hAnsi="Times New Roman" w:cs="Times New Roman"/>
          <w:sz w:val="20"/>
          <w:szCs w:val="20"/>
          <w:lang w:val="en-US"/>
        </w:rPr>
        <w:t>iTRAQ</w:t>
      </w:r>
      <w:proofErr w:type="spellEnd"/>
      <w:r w:rsidRPr="002C4CF1">
        <w:rPr>
          <w:rFonts w:ascii="Times New Roman" w:hAnsi="Times New Roman" w:cs="Times New Roman"/>
          <w:sz w:val="20"/>
          <w:szCs w:val="20"/>
          <w:lang w:val="en-US"/>
        </w:rPr>
        <w:t>: control cells (C), cells t</w:t>
      </w:r>
      <w:r w:rsidR="00666E6E" w:rsidRPr="002C4CF1">
        <w:rPr>
          <w:rFonts w:ascii="Times New Roman" w:hAnsi="Times New Roman" w:cs="Times New Roman"/>
          <w:sz w:val="20"/>
          <w:szCs w:val="20"/>
          <w:lang w:val="en-US"/>
        </w:rPr>
        <w:t>reated only with TNF-α (10 ng/m</w:t>
      </w:r>
      <w:r w:rsidR="00315836">
        <w:rPr>
          <w:rFonts w:ascii="Times New Roman" w:hAnsi="Times New Roman" w:cs="Times New Roman"/>
          <w:sz w:val="20"/>
          <w:szCs w:val="20"/>
          <w:lang w:val="en-US"/>
        </w:rPr>
        <w:t>l</w:t>
      </w:r>
      <w:r w:rsidRPr="002C4CF1">
        <w:rPr>
          <w:rFonts w:ascii="Times New Roman" w:hAnsi="Times New Roman" w:cs="Times New Roman"/>
          <w:sz w:val="20"/>
          <w:szCs w:val="20"/>
          <w:lang w:val="en-US"/>
        </w:rPr>
        <w:t>) for 6 hours (TNF) and cells treated with β-</w:t>
      </w:r>
      <w:proofErr w:type="spellStart"/>
      <w:r w:rsidRPr="002C4CF1">
        <w:rPr>
          <w:rFonts w:ascii="Times New Roman" w:hAnsi="Times New Roman" w:cs="Times New Roman"/>
          <w:sz w:val="20"/>
          <w:szCs w:val="20"/>
          <w:lang w:val="en-US"/>
        </w:rPr>
        <w:t>escin</w:t>
      </w:r>
      <w:proofErr w:type="spellEnd"/>
      <w:r w:rsidRPr="002C4CF1">
        <w:rPr>
          <w:rFonts w:ascii="Times New Roman" w:hAnsi="Times New Roman" w:cs="Times New Roman"/>
          <w:sz w:val="20"/>
          <w:szCs w:val="20"/>
          <w:lang w:val="en-US"/>
        </w:rPr>
        <w:t xml:space="preserve"> (3 µM) for 24 hours with </w:t>
      </w:r>
      <w:r w:rsidR="00BE0C06" w:rsidRPr="002C4CF1">
        <w:rPr>
          <w:rFonts w:ascii="Times New Roman" w:hAnsi="Times New Roman" w:cs="Times New Roman"/>
          <w:sz w:val="20"/>
          <w:szCs w:val="20"/>
          <w:lang w:val="en-US"/>
        </w:rPr>
        <w:t xml:space="preserve">stimulation with TNF-α </w:t>
      </w:r>
      <w:r w:rsidR="00666E6E" w:rsidRPr="002C4CF1">
        <w:rPr>
          <w:rFonts w:ascii="Times New Roman" w:hAnsi="Times New Roman" w:cs="Times New Roman"/>
          <w:sz w:val="20"/>
          <w:szCs w:val="20"/>
          <w:lang w:val="en-US"/>
        </w:rPr>
        <w:t>(10 ng/m</w:t>
      </w:r>
      <w:r w:rsidR="00315836">
        <w:rPr>
          <w:rFonts w:ascii="Times New Roman" w:hAnsi="Times New Roman" w:cs="Times New Roman"/>
          <w:sz w:val="20"/>
          <w:szCs w:val="20"/>
          <w:lang w:val="en-US"/>
        </w:rPr>
        <w:t>l</w:t>
      </w:r>
      <w:r w:rsidRPr="002C4CF1">
        <w:rPr>
          <w:rFonts w:ascii="Times New Roman" w:hAnsi="Times New Roman" w:cs="Times New Roman"/>
          <w:sz w:val="20"/>
          <w:szCs w:val="20"/>
          <w:lang w:val="en-US"/>
        </w:rPr>
        <w:t xml:space="preserve">) for the last 6 hours (E+TNF). Three independent biological replicate sets were analyzed with three separate </w:t>
      </w:r>
      <w:proofErr w:type="spellStart"/>
      <w:r w:rsidRPr="002C4CF1">
        <w:rPr>
          <w:rFonts w:ascii="Times New Roman" w:hAnsi="Times New Roman" w:cs="Times New Roman"/>
          <w:sz w:val="20"/>
          <w:szCs w:val="20"/>
          <w:lang w:val="en-US"/>
        </w:rPr>
        <w:t>iTRAQ</w:t>
      </w:r>
      <w:proofErr w:type="spellEnd"/>
      <w:r w:rsidRPr="002C4CF1">
        <w:rPr>
          <w:rFonts w:ascii="Times New Roman" w:hAnsi="Times New Roman" w:cs="Times New Roman"/>
          <w:sz w:val="20"/>
          <w:szCs w:val="20"/>
          <w:lang w:val="en-US"/>
        </w:rPr>
        <w:t xml:space="preserve"> analyses. Each biological replicate was composed of a different donor cell pool composed of three unrelated HUVEC donors. Each treatment sample was then analyzed with two technical replicates within t</w:t>
      </w:r>
      <w:r w:rsidR="00212B97">
        <w:rPr>
          <w:rFonts w:ascii="Times New Roman" w:hAnsi="Times New Roman" w:cs="Times New Roman"/>
          <w:sz w:val="20"/>
          <w:szCs w:val="20"/>
          <w:lang w:val="en-US"/>
        </w:rPr>
        <w:t>he 8-</w:t>
      </w:r>
      <w:proofErr w:type="gramStart"/>
      <w:r w:rsidR="00212B97">
        <w:rPr>
          <w:rFonts w:ascii="Times New Roman" w:hAnsi="Times New Roman" w:cs="Times New Roman"/>
          <w:sz w:val="20"/>
          <w:szCs w:val="20"/>
          <w:lang w:val="en-US"/>
        </w:rPr>
        <w:t>plex</w:t>
      </w:r>
      <w:proofErr w:type="gramEnd"/>
      <w:r w:rsidR="00212B97">
        <w:rPr>
          <w:rFonts w:ascii="Times New Roman" w:hAnsi="Times New Roman" w:cs="Times New Roman"/>
          <w:sz w:val="20"/>
          <w:szCs w:val="20"/>
          <w:lang w:val="en-US"/>
        </w:rPr>
        <w:t xml:space="preserve"> </w:t>
      </w:r>
      <w:proofErr w:type="spellStart"/>
      <w:r w:rsidR="00212B97">
        <w:rPr>
          <w:rFonts w:ascii="Times New Roman" w:hAnsi="Times New Roman" w:cs="Times New Roman"/>
          <w:sz w:val="20"/>
          <w:szCs w:val="20"/>
          <w:lang w:val="en-US"/>
        </w:rPr>
        <w:t>iTRAQ</w:t>
      </w:r>
      <w:proofErr w:type="spellEnd"/>
      <w:r w:rsidR="00212B97">
        <w:rPr>
          <w:rFonts w:ascii="Times New Roman" w:hAnsi="Times New Roman" w:cs="Times New Roman"/>
          <w:sz w:val="20"/>
          <w:szCs w:val="20"/>
          <w:lang w:val="en-US"/>
        </w:rPr>
        <w:t xml:space="preserve"> assay (AB SCIEX</w:t>
      </w:r>
      <w:r w:rsidRPr="002C4CF1">
        <w:rPr>
          <w:rFonts w:ascii="Times New Roman" w:hAnsi="Times New Roman" w:cs="Times New Roman"/>
          <w:sz w:val="20"/>
          <w:szCs w:val="20"/>
          <w:lang w:val="en-US"/>
        </w:rPr>
        <w:t>). Protein extracts (100 µg) were precipitated with 1 m</w:t>
      </w:r>
      <w:r w:rsidR="00315836">
        <w:rPr>
          <w:rFonts w:ascii="Times New Roman" w:hAnsi="Times New Roman" w:cs="Times New Roman"/>
          <w:sz w:val="20"/>
          <w:szCs w:val="20"/>
          <w:lang w:val="en-US"/>
        </w:rPr>
        <w:t>l</w:t>
      </w:r>
      <w:r w:rsidRPr="002C4CF1">
        <w:rPr>
          <w:rFonts w:ascii="Times New Roman" w:hAnsi="Times New Roman" w:cs="Times New Roman"/>
          <w:sz w:val="20"/>
          <w:szCs w:val="20"/>
          <w:lang w:val="en-US"/>
        </w:rPr>
        <w:t xml:space="preserve"> cold acetone overnight at -20°C and pelleted by centrifugation at 6000 x g for 10 min. Protein digestion and </w:t>
      </w:r>
      <w:proofErr w:type="spellStart"/>
      <w:r w:rsidRPr="002C4CF1">
        <w:rPr>
          <w:rFonts w:ascii="Times New Roman" w:hAnsi="Times New Roman" w:cs="Times New Roman"/>
          <w:sz w:val="20"/>
          <w:szCs w:val="20"/>
          <w:lang w:val="en-US"/>
        </w:rPr>
        <w:t>iTRAQ</w:t>
      </w:r>
      <w:proofErr w:type="spellEnd"/>
      <w:r w:rsidRPr="002C4CF1">
        <w:rPr>
          <w:rFonts w:ascii="Times New Roman" w:hAnsi="Times New Roman" w:cs="Times New Roman"/>
          <w:sz w:val="20"/>
          <w:szCs w:val="20"/>
          <w:lang w:val="en-US"/>
        </w:rPr>
        <w:t xml:space="preserve"> labeling was done as per manufacturer’s instructions using the 8-plex </w:t>
      </w:r>
      <w:proofErr w:type="spellStart"/>
      <w:r w:rsidRPr="002C4CF1">
        <w:rPr>
          <w:rFonts w:ascii="Times New Roman" w:hAnsi="Times New Roman" w:cs="Times New Roman"/>
          <w:sz w:val="20"/>
          <w:szCs w:val="20"/>
          <w:lang w:val="en-US"/>
        </w:rPr>
        <w:t>iTRAQ</w:t>
      </w:r>
      <w:proofErr w:type="spellEnd"/>
      <w:r w:rsidRPr="002C4CF1">
        <w:rPr>
          <w:rFonts w:ascii="Times New Roman" w:hAnsi="Times New Roman" w:cs="Times New Roman"/>
          <w:sz w:val="20"/>
          <w:szCs w:val="20"/>
          <w:lang w:val="en-US"/>
        </w:rPr>
        <w:t xml:space="preserve"> assay and </w:t>
      </w:r>
      <w:proofErr w:type="spellStart"/>
      <w:r w:rsidRPr="002C4CF1">
        <w:rPr>
          <w:rFonts w:ascii="Times New Roman" w:hAnsi="Times New Roman" w:cs="Times New Roman"/>
          <w:sz w:val="20"/>
          <w:szCs w:val="20"/>
          <w:lang w:val="en-GB"/>
        </w:rPr>
        <w:t>iTRAQ</w:t>
      </w:r>
      <w:proofErr w:type="spellEnd"/>
      <w:r w:rsidRPr="002C4CF1">
        <w:rPr>
          <w:rFonts w:ascii="Times New Roman" w:hAnsi="Times New Roman" w:cs="Times New Roman"/>
          <w:sz w:val="20"/>
          <w:szCs w:val="20"/>
          <w:vertAlign w:val="superscript"/>
          <w:lang w:val="en-GB"/>
        </w:rPr>
        <w:t xml:space="preserve"> </w:t>
      </w:r>
      <w:r w:rsidRPr="002C4CF1">
        <w:rPr>
          <w:rFonts w:ascii="Times New Roman" w:hAnsi="Times New Roman" w:cs="Times New Roman"/>
          <w:sz w:val="20"/>
          <w:szCs w:val="20"/>
          <w:lang w:val="en-GB"/>
        </w:rPr>
        <w:t>Reagent and Buffer Kits (AB SCIEX)</w:t>
      </w:r>
      <w:r w:rsidRPr="002C4CF1">
        <w:rPr>
          <w:rFonts w:ascii="Times New Roman" w:hAnsi="Times New Roman" w:cs="Times New Roman"/>
          <w:sz w:val="20"/>
          <w:szCs w:val="20"/>
          <w:lang w:val="en-US"/>
        </w:rPr>
        <w:t xml:space="preserve">. </w:t>
      </w:r>
      <w:r w:rsidRPr="002C4CF1">
        <w:rPr>
          <w:rFonts w:ascii="Times New Roman" w:hAnsi="Times New Roman" w:cs="Times New Roman"/>
          <w:sz w:val="20"/>
          <w:szCs w:val="20"/>
          <w:lang w:val="en-GB"/>
        </w:rPr>
        <w:t xml:space="preserve">In brief, protein pellets were solubilized in 0.5 M </w:t>
      </w:r>
      <w:proofErr w:type="spellStart"/>
      <w:r w:rsidRPr="002C4CF1">
        <w:rPr>
          <w:rFonts w:ascii="Times New Roman" w:hAnsi="Times New Roman" w:cs="Times New Roman"/>
          <w:sz w:val="20"/>
          <w:szCs w:val="20"/>
          <w:lang w:val="en-GB"/>
        </w:rPr>
        <w:t>triethylammonium</w:t>
      </w:r>
      <w:proofErr w:type="spellEnd"/>
      <w:r w:rsidRPr="002C4CF1">
        <w:rPr>
          <w:rFonts w:ascii="Times New Roman" w:hAnsi="Times New Roman" w:cs="Times New Roman"/>
          <w:sz w:val="20"/>
          <w:szCs w:val="20"/>
          <w:lang w:val="en-GB"/>
        </w:rPr>
        <w:t xml:space="preserve"> bicarbonate with 0.1% sodium dodecyl sulphate (SDS) and sonication for 15 minutes. Samples were then reduced with </w:t>
      </w:r>
      <w:proofErr w:type="spellStart"/>
      <w:proofErr w:type="gramStart"/>
      <w:r w:rsidRPr="002C4CF1">
        <w:rPr>
          <w:rFonts w:ascii="Times New Roman" w:hAnsi="Times New Roman" w:cs="Times New Roman"/>
          <w:bCs/>
          <w:i/>
          <w:iCs/>
          <w:color w:val="000000"/>
          <w:sz w:val="20"/>
          <w:szCs w:val="20"/>
          <w:shd w:val="clear" w:color="auto" w:fill="FFFFFF"/>
          <w:lang w:val="en-GB"/>
        </w:rPr>
        <w:t>tris</w:t>
      </w:r>
      <w:proofErr w:type="spellEnd"/>
      <w:r w:rsidRPr="002C4CF1">
        <w:rPr>
          <w:rFonts w:ascii="Times New Roman" w:hAnsi="Times New Roman" w:cs="Times New Roman"/>
          <w:bCs/>
          <w:color w:val="000000"/>
          <w:sz w:val="20"/>
          <w:szCs w:val="20"/>
          <w:shd w:val="clear" w:color="auto" w:fill="FFFFFF"/>
          <w:lang w:val="en-GB"/>
        </w:rPr>
        <w:t>(</w:t>
      </w:r>
      <w:proofErr w:type="gramEnd"/>
      <w:r w:rsidRPr="002C4CF1">
        <w:rPr>
          <w:rFonts w:ascii="Times New Roman" w:hAnsi="Times New Roman" w:cs="Times New Roman"/>
          <w:bCs/>
          <w:color w:val="000000"/>
          <w:sz w:val="20"/>
          <w:szCs w:val="20"/>
          <w:shd w:val="clear" w:color="auto" w:fill="FFFFFF"/>
          <w:lang w:val="en-GB"/>
        </w:rPr>
        <w:t>2-carboxyethyl)phosphine (TCEP</w:t>
      </w:r>
      <w:r w:rsidRPr="002C4CF1">
        <w:rPr>
          <w:rFonts w:ascii="Times New Roman" w:hAnsi="Times New Roman" w:cs="Times New Roman"/>
          <w:sz w:val="20"/>
          <w:szCs w:val="20"/>
          <w:lang w:val="en-GB"/>
        </w:rPr>
        <w:t xml:space="preserve">) and cysteines blocked with </w:t>
      </w:r>
      <w:r w:rsidRPr="002C4CF1">
        <w:rPr>
          <w:rFonts w:ascii="Times New Roman" w:hAnsi="Times New Roman" w:cs="Times New Roman"/>
          <w:bCs/>
          <w:color w:val="000000"/>
          <w:sz w:val="20"/>
          <w:szCs w:val="20"/>
          <w:shd w:val="clear" w:color="auto" w:fill="FFFFFF"/>
          <w:lang w:val="en-GB"/>
        </w:rPr>
        <w:t xml:space="preserve">methyl </w:t>
      </w:r>
      <w:proofErr w:type="spellStart"/>
      <w:r w:rsidRPr="002C4CF1">
        <w:rPr>
          <w:rFonts w:ascii="Times New Roman" w:hAnsi="Times New Roman" w:cs="Times New Roman"/>
          <w:bCs/>
          <w:color w:val="000000"/>
          <w:sz w:val="20"/>
          <w:szCs w:val="20"/>
          <w:shd w:val="clear" w:color="auto" w:fill="FFFFFF"/>
          <w:lang w:val="en-GB"/>
        </w:rPr>
        <w:t>methanethiosulfonate</w:t>
      </w:r>
      <w:proofErr w:type="spellEnd"/>
      <w:r w:rsidRPr="002C4CF1">
        <w:rPr>
          <w:rFonts w:ascii="Times New Roman" w:hAnsi="Times New Roman" w:cs="Times New Roman"/>
          <w:bCs/>
          <w:color w:val="000000"/>
          <w:sz w:val="20"/>
          <w:szCs w:val="20"/>
          <w:shd w:val="clear" w:color="auto" w:fill="FFFFFF"/>
          <w:lang w:val="en-GB"/>
        </w:rPr>
        <w:t xml:space="preserve"> (MMTS). Proteins were digested with sequencing grade </w:t>
      </w:r>
      <w:r w:rsidRPr="002C4CF1">
        <w:rPr>
          <w:rFonts w:ascii="Times New Roman" w:hAnsi="Times New Roman" w:cs="Times New Roman"/>
          <w:bCs/>
          <w:color w:val="000000"/>
          <w:sz w:val="20"/>
          <w:szCs w:val="20"/>
          <w:shd w:val="clear" w:color="auto" w:fill="FFFFFF"/>
          <w:lang w:val="en-GB"/>
        </w:rPr>
        <w:lastRenderedPageBreak/>
        <w:t xml:space="preserve">trypsin for 16 hours at 37°C at a </w:t>
      </w:r>
      <w:r w:rsidRPr="002C4CF1">
        <w:rPr>
          <w:rFonts w:ascii="Times New Roman" w:hAnsi="Times New Roman" w:cs="Times New Roman"/>
          <w:sz w:val="20"/>
          <w:szCs w:val="20"/>
          <w:lang w:val="en-US"/>
        </w:rPr>
        <w:t xml:space="preserve">1:12.5 </w:t>
      </w:r>
      <w:proofErr w:type="spellStart"/>
      <w:r w:rsidRPr="002C4CF1">
        <w:rPr>
          <w:rFonts w:ascii="Times New Roman" w:hAnsi="Times New Roman" w:cs="Times New Roman"/>
          <w:sz w:val="20"/>
          <w:szCs w:val="20"/>
          <w:lang w:val="en-US"/>
        </w:rPr>
        <w:t>enzyme</w:t>
      </w:r>
      <w:proofErr w:type="gramStart"/>
      <w:r w:rsidRPr="002C4CF1">
        <w:rPr>
          <w:rFonts w:ascii="Times New Roman" w:hAnsi="Times New Roman" w:cs="Times New Roman"/>
          <w:sz w:val="20"/>
          <w:szCs w:val="20"/>
          <w:lang w:val="en-US"/>
        </w:rPr>
        <w:t>:protein</w:t>
      </w:r>
      <w:proofErr w:type="spellEnd"/>
      <w:proofErr w:type="gramEnd"/>
      <w:r w:rsidRPr="002C4CF1">
        <w:rPr>
          <w:rFonts w:ascii="Times New Roman" w:hAnsi="Times New Roman" w:cs="Times New Roman"/>
          <w:sz w:val="20"/>
          <w:szCs w:val="20"/>
          <w:lang w:val="en-US"/>
        </w:rPr>
        <w:t xml:space="preserve"> ratio (</w:t>
      </w:r>
      <w:proofErr w:type="spellStart"/>
      <w:r w:rsidR="00212B97">
        <w:rPr>
          <w:rFonts w:ascii="Times New Roman" w:hAnsi="Times New Roman" w:cs="Times New Roman"/>
          <w:sz w:val="20"/>
          <w:szCs w:val="20"/>
          <w:lang w:val="en-GB"/>
        </w:rPr>
        <w:t>Promega</w:t>
      </w:r>
      <w:proofErr w:type="spellEnd"/>
      <w:r w:rsidRPr="002C4CF1">
        <w:rPr>
          <w:rFonts w:ascii="Times New Roman" w:hAnsi="Times New Roman" w:cs="Times New Roman"/>
          <w:sz w:val="20"/>
          <w:szCs w:val="20"/>
          <w:lang w:val="en-GB"/>
        </w:rPr>
        <w:t xml:space="preserve">). Subsequently, samples were </w:t>
      </w:r>
      <w:proofErr w:type="spellStart"/>
      <w:r w:rsidRPr="002C4CF1">
        <w:rPr>
          <w:rFonts w:ascii="Times New Roman" w:hAnsi="Times New Roman" w:cs="Times New Roman"/>
          <w:sz w:val="20"/>
          <w:szCs w:val="20"/>
          <w:lang w:val="en-GB"/>
        </w:rPr>
        <w:t>labeled</w:t>
      </w:r>
      <w:proofErr w:type="spellEnd"/>
      <w:r w:rsidRPr="002C4CF1">
        <w:rPr>
          <w:rFonts w:ascii="Times New Roman" w:hAnsi="Times New Roman" w:cs="Times New Roman"/>
          <w:sz w:val="20"/>
          <w:szCs w:val="20"/>
          <w:lang w:val="en-GB"/>
        </w:rPr>
        <w:t xml:space="preserve"> with </w:t>
      </w:r>
      <w:proofErr w:type="spellStart"/>
      <w:r w:rsidRPr="002C4CF1">
        <w:rPr>
          <w:rFonts w:ascii="Times New Roman" w:hAnsi="Times New Roman" w:cs="Times New Roman"/>
          <w:sz w:val="20"/>
          <w:szCs w:val="20"/>
          <w:lang w:val="en-GB"/>
        </w:rPr>
        <w:t>iTRAQ</w:t>
      </w:r>
      <w:proofErr w:type="spellEnd"/>
      <w:r w:rsidRPr="002C4CF1">
        <w:rPr>
          <w:rFonts w:ascii="Times New Roman" w:hAnsi="Times New Roman" w:cs="Times New Roman"/>
          <w:sz w:val="20"/>
          <w:szCs w:val="20"/>
          <w:lang w:val="en-GB"/>
        </w:rPr>
        <w:t xml:space="preserve"> tags as follows: 113 and 114 for C, 115 and 116 for TNF, and 117 and 118 for E+TNF. </w:t>
      </w:r>
      <w:proofErr w:type="spellStart"/>
      <w:r w:rsidRPr="002C4CF1">
        <w:rPr>
          <w:rFonts w:ascii="Times New Roman" w:hAnsi="Times New Roman" w:cs="Times New Roman"/>
          <w:sz w:val="20"/>
          <w:szCs w:val="20"/>
          <w:lang w:val="en-GB"/>
        </w:rPr>
        <w:t>Labeled</w:t>
      </w:r>
      <w:proofErr w:type="spellEnd"/>
      <w:r w:rsidRPr="002C4CF1">
        <w:rPr>
          <w:rFonts w:ascii="Times New Roman" w:hAnsi="Times New Roman" w:cs="Times New Roman"/>
          <w:sz w:val="20"/>
          <w:szCs w:val="20"/>
          <w:lang w:val="en-GB"/>
        </w:rPr>
        <w:t xml:space="preserve"> peptides were pooled and their volume was redu</w:t>
      </w:r>
      <w:r w:rsidR="00212B97">
        <w:rPr>
          <w:rFonts w:ascii="Times New Roman" w:hAnsi="Times New Roman" w:cs="Times New Roman"/>
          <w:sz w:val="20"/>
          <w:szCs w:val="20"/>
          <w:lang w:val="en-GB"/>
        </w:rPr>
        <w:t xml:space="preserve">ced using a </w:t>
      </w:r>
      <w:proofErr w:type="spellStart"/>
      <w:r w:rsidR="00212B97">
        <w:rPr>
          <w:rFonts w:ascii="Times New Roman" w:hAnsi="Times New Roman" w:cs="Times New Roman"/>
          <w:sz w:val="20"/>
          <w:szCs w:val="20"/>
          <w:lang w:val="en-GB"/>
        </w:rPr>
        <w:t>SpeedVac</w:t>
      </w:r>
      <w:proofErr w:type="spellEnd"/>
      <w:r w:rsidR="00212B97">
        <w:rPr>
          <w:rFonts w:ascii="Times New Roman" w:hAnsi="Times New Roman" w:cs="Times New Roman"/>
          <w:sz w:val="20"/>
          <w:szCs w:val="20"/>
          <w:lang w:val="en-GB"/>
        </w:rPr>
        <w:t xml:space="preserve"> (</w:t>
      </w:r>
      <w:proofErr w:type="spellStart"/>
      <w:r w:rsidR="00212B97">
        <w:rPr>
          <w:rFonts w:ascii="Times New Roman" w:hAnsi="Times New Roman" w:cs="Times New Roman"/>
          <w:sz w:val="20"/>
          <w:szCs w:val="20"/>
          <w:lang w:val="en-GB"/>
        </w:rPr>
        <w:t>CentriVap</w:t>
      </w:r>
      <w:proofErr w:type="spellEnd"/>
      <w:r w:rsidRPr="002C4CF1">
        <w:rPr>
          <w:rFonts w:ascii="Times New Roman" w:hAnsi="Times New Roman" w:cs="Times New Roman"/>
          <w:sz w:val="20"/>
          <w:szCs w:val="20"/>
          <w:lang w:val="en-GB"/>
        </w:rPr>
        <w:t xml:space="preserve">). Samples were diluted with </w:t>
      </w:r>
      <w:r w:rsidRPr="002C4CF1">
        <w:rPr>
          <w:rFonts w:ascii="Times New Roman" w:hAnsi="Times New Roman" w:cs="Times New Roman"/>
          <w:bCs/>
          <w:color w:val="000000"/>
          <w:sz w:val="20"/>
          <w:szCs w:val="20"/>
          <w:shd w:val="clear" w:color="auto" w:fill="FFFFFF"/>
          <w:lang w:val="en-GB"/>
        </w:rPr>
        <w:t>0.1% formic acid (FA</w:t>
      </w:r>
      <w:r w:rsidRPr="002C4CF1">
        <w:rPr>
          <w:rFonts w:ascii="Times New Roman" w:hAnsi="Times New Roman" w:cs="Times New Roman"/>
          <w:sz w:val="20"/>
          <w:szCs w:val="20"/>
          <w:lang w:val="en-GB"/>
        </w:rPr>
        <w:t>, Sigma-Aldrich</w:t>
      </w:r>
      <w:r w:rsidRPr="002C4CF1">
        <w:rPr>
          <w:rFonts w:ascii="Times New Roman" w:hAnsi="Times New Roman" w:cs="Times New Roman"/>
          <w:bCs/>
          <w:color w:val="000000"/>
          <w:sz w:val="20"/>
          <w:szCs w:val="20"/>
          <w:shd w:val="clear" w:color="auto" w:fill="FFFFFF"/>
          <w:lang w:val="en-GB"/>
        </w:rPr>
        <w:t>) to 1 m</w:t>
      </w:r>
      <w:r w:rsidR="00A43FB3">
        <w:rPr>
          <w:rFonts w:ascii="Times New Roman" w:hAnsi="Times New Roman" w:cs="Times New Roman"/>
          <w:bCs/>
          <w:color w:val="000000"/>
          <w:sz w:val="20"/>
          <w:szCs w:val="20"/>
          <w:shd w:val="clear" w:color="auto" w:fill="FFFFFF"/>
          <w:lang w:val="en-GB"/>
        </w:rPr>
        <w:t>l</w:t>
      </w:r>
      <w:r w:rsidRPr="002C4CF1">
        <w:rPr>
          <w:rFonts w:ascii="Times New Roman" w:hAnsi="Times New Roman" w:cs="Times New Roman"/>
          <w:bCs/>
          <w:color w:val="000000"/>
          <w:sz w:val="20"/>
          <w:szCs w:val="20"/>
          <w:shd w:val="clear" w:color="auto" w:fill="FFFFFF"/>
          <w:lang w:val="en-GB"/>
        </w:rPr>
        <w:t xml:space="preserve"> and</w:t>
      </w:r>
      <w:r w:rsidRPr="002C4CF1">
        <w:rPr>
          <w:rFonts w:ascii="Times New Roman" w:hAnsi="Times New Roman" w:cs="Times New Roman"/>
          <w:sz w:val="20"/>
          <w:szCs w:val="20"/>
          <w:lang w:val="en-GB"/>
        </w:rPr>
        <w:t xml:space="preserve"> desalted using solid phase extraction (SPE) on an Oasis HLB 1cc (10 mg) cartridge (Waters, Milford, MA, USA) as follows. The resin was rinsed with methanol (</w:t>
      </w:r>
      <w:proofErr w:type="spellStart"/>
      <w:r w:rsidRPr="002C4CF1">
        <w:rPr>
          <w:rFonts w:ascii="Times New Roman" w:hAnsi="Times New Roman" w:cs="Times New Roman"/>
          <w:sz w:val="20"/>
          <w:szCs w:val="20"/>
          <w:lang w:val="en-GB"/>
        </w:rPr>
        <w:t>J.T.Baker</w:t>
      </w:r>
      <w:proofErr w:type="spellEnd"/>
      <w:r w:rsidRPr="002C4CF1">
        <w:rPr>
          <w:rFonts w:ascii="Times New Roman" w:hAnsi="Times New Roman" w:cs="Times New Roman"/>
          <w:sz w:val="20"/>
          <w:szCs w:val="20"/>
          <w:lang w:val="en-GB"/>
        </w:rPr>
        <w:t>) and equilibrated with water (LC-MS grade, J.T. Baker). Samples were loaded, washed with 1.0 m</w:t>
      </w:r>
      <w:r w:rsidR="00315836">
        <w:rPr>
          <w:rFonts w:ascii="Times New Roman" w:hAnsi="Times New Roman" w:cs="Times New Roman"/>
          <w:sz w:val="20"/>
          <w:szCs w:val="20"/>
          <w:lang w:val="en-GB"/>
        </w:rPr>
        <w:t>l</w:t>
      </w:r>
      <w:r w:rsidRPr="002C4CF1">
        <w:rPr>
          <w:rFonts w:ascii="Times New Roman" w:hAnsi="Times New Roman" w:cs="Times New Roman"/>
          <w:sz w:val="20"/>
          <w:szCs w:val="20"/>
          <w:lang w:val="en-GB"/>
        </w:rPr>
        <w:t xml:space="preserve"> of water and eluted in 300 </w:t>
      </w:r>
      <w:r w:rsidR="003E08CD" w:rsidRPr="002C4CF1">
        <w:rPr>
          <w:rFonts w:ascii="Times New Roman" w:hAnsi="Times New Roman" w:cs="Times New Roman"/>
          <w:sz w:val="20"/>
          <w:szCs w:val="20"/>
          <w:lang w:val="en-GB"/>
        </w:rPr>
        <w:t>µ</w:t>
      </w:r>
      <w:r w:rsidR="00315836">
        <w:rPr>
          <w:rFonts w:ascii="Times New Roman" w:hAnsi="Times New Roman" w:cs="Times New Roman"/>
          <w:sz w:val="20"/>
          <w:szCs w:val="20"/>
          <w:lang w:val="en-GB"/>
        </w:rPr>
        <w:t>l</w:t>
      </w:r>
      <w:r w:rsidRPr="002C4CF1">
        <w:rPr>
          <w:rFonts w:ascii="Times New Roman" w:hAnsi="Times New Roman" w:cs="Times New Roman"/>
          <w:sz w:val="20"/>
          <w:szCs w:val="20"/>
          <w:lang w:val="en-GB"/>
        </w:rPr>
        <w:t xml:space="preserve"> 75% acetonitrile (ACN, LC-MS grade, </w:t>
      </w:r>
      <w:proofErr w:type="spellStart"/>
      <w:r w:rsidRPr="002C4CF1">
        <w:rPr>
          <w:rFonts w:ascii="Times New Roman" w:hAnsi="Times New Roman" w:cs="Times New Roman"/>
          <w:sz w:val="20"/>
          <w:szCs w:val="20"/>
          <w:lang w:val="en-GB"/>
        </w:rPr>
        <w:t>J.T.Baker</w:t>
      </w:r>
      <w:proofErr w:type="spellEnd"/>
      <w:r w:rsidRPr="002C4CF1">
        <w:rPr>
          <w:rFonts w:ascii="Times New Roman" w:hAnsi="Times New Roman" w:cs="Times New Roman"/>
          <w:sz w:val="20"/>
          <w:szCs w:val="20"/>
          <w:lang w:val="en-GB"/>
        </w:rPr>
        <w:t xml:space="preserve">), 0.1% FA. Fractions were evaporated to dryness using a </w:t>
      </w:r>
      <w:proofErr w:type="spellStart"/>
      <w:r w:rsidRPr="002C4CF1">
        <w:rPr>
          <w:rFonts w:ascii="Times New Roman" w:hAnsi="Times New Roman" w:cs="Times New Roman"/>
          <w:sz w:val="20"/>
          <w:szCs w:val="20"/>
          <w:lang w:val="en-GB"/>
        </w:rPr>
        <w:t>SpeedVac</w:t>
      </w:r>
      <w:proofErr w:type="spellEnd"/>
      <w:r w:rsidRPr="002C4CF1">
        <w:rPr>
          <w:rFonts w:ascii="Times New Roman" w:hAnsi="Times New Roman" w:cs="Times New Roman"/>
          <w:sz w:val="20"/>
          <w:szCs w:val="20"/>
          <w:lang w:val="en-GB"/>
        </w:rPr>
        <w:t xml:space="preserve"> and re-suspended in 170 µ</w:t>
      </w:r>
      <w:r w:rsidR="00A22EDD" w:rsidRPr="002C4CF1">
        <w:rPr>
          <w:rFonts w:ascii="Times New Roman" w:hAnsi="Times New Roman" w:cs="Times New Roman"/>
          <w:sz w:val="20"/>
          <w:szCs w:val="20"/>
          <w:lang w:val="en-GB"/>
        </w:rPr>
        <w:t>l</w:t>
      </w:r>
      <w:r w:rsidRPr="002C4CF1">
        <w:rPr>
          <w:rFonts w:ascii="Times New Roman" w:hAnsi="Times New Roman" w:cs="Times New Roman"/>
          <w:sz w:val="20"/>
          <w:szCs w:val="20"/>
          <w:lang w:val="en-GB"/>
        </w:rPr>
        <w:t xml:space="preserve"> of 8 M urea, 50 µM </w:t>
      </w:r>
      <w:proofErr w:type="spellStart"/>
      <w:r w:rsidRPr="002C4CF1">
        <w:rPr>
          <w:rFonts w:ascii="Times New Roman" w:hAnsi="Times New Roman" w:cs="Times New Roman"/>
          <w:sz w:val="20"/>
          <w:szCs w:val="20"/>
          <w:lang w:val="en-GB"/>
        </w:rPr>
        <w:t>dithiotreitol</w:t>
      </w:r>
      <w:proofErr w:type="spellEnd"/>
      <w:r w:rsidRPr="002C4CF1">
        <w:rPr>
          <w:rFonts w:ascii="Times New Roman" w:hAnsi="Times New Roman" w:cs="Times New Roman"/>
          <w:sz w:val="20"/>
          <w:szCs w:val="20"/>
          <w:lang w:val="en-GB"/>
        </w:rPr>
        <w:t xml:space="preserve"> (DTT), 0.002% bromophenol blue in 50 </w:t>
      </w:r>
      <w:proofErr w:type="spellStart"/>
      <w:r w:rsidRPr="002C4CF1">
        <w:rPr>
          <w:rFonts w:ascii="Times New Roman" w:hAnsi="Times New Roman" w:cs="Times New Roman"/>
          <w:sz w:val="20"/>
          <w:szCs w:val="20"/>
          <w:lang w:val="en-GB"/>
        </w:rPr>
        <w:t>mM</w:t>
      </w:r>
      <w:proofErr w:type="spellEnd"/>
      <w:r w:rsidRPr="002C4CF1">
        <w:rPr>
          <w:rFonts w:ascii="Times New Roman" w:hAnsi="Times New Roman" w:cs="Times New Roman"/>
          <w:sz w:val="20"/>
          <w:szCs w:val="20"/>
          <w:lang w:val="en-GB"/>
        </w:rPr>
        <w:t xml:space="preserve"> </w:t>
      </w:r>
      <w:proofErr w:type="spellStart"/>
      <w:r w:rsidRPr="002C4CF1">
        <w:rPr>
          <w:rFonts w:ascii="Times New Roman" w:hAnsi="Times New Roman" w:cs="Times New Roman"/>
          <w:sz w:val="20"/>
          <w:szCs w:val="20"/>
          <w:lang w:val="en-GB"/>
        </w:rPr>
        <w:t>Tris</w:t>
      </w:r>
      <w:proofErr w:type="spellEnd"/>
      <w:r w:rsidRPr="002C4CF1">
        <w:rPr>
          <w:rFonts w:ascii="Times New Roman" w:hAnsi="Times New Roman" w:cs="Times New Roman"/>
          <w:sz w:val="20"/>
          <w:szCs w:val="20"/>
          <w:lang w:val="en-GB"/>
        </w:rPr>
        <w:t>/</w:t>
      </w:r>
      <w:proofErr w:type="spellStart"/>
      <w:r w:rsidRPr="002C4CF1">
        <w:rPr>
          <w:rFonts w:ascii="Times New Roman" w:hAnsi="Times New Roman" w:cs="Times New Roman"/>
          <w:sz w:val="20"/>
          <w:szCs w:val="20"/>
          <w:lang w:val="en-GB"/>
        </w:rPr>
        <w:t>HCl</w:t>
      </w:r>
      <w:proofErr w:type="spellEnd"/>
      <w:r w:rsidRPr="002C4CF1">
        <w:rPr>
          <w:rFonts w:ascii="Times New Roman" w:hAnsi="Times New Roman" w:cs="Times New Roman"/>
          <w:sz w:val="20"/>
          <w:szCs w:val="20"/>
          <w:lang w:val="en-GB"/>
        </w:rPr>
        <w:t xml:space="preserve"> pH 8 (Sigma-Aldrich) with </w:t>
      </w:r>
      <w:r w:rsidRPr="002C4CF1">
        <w:rPr>
          <w:rFonts w:ascii="Times New Roman" w:hAnsi="Times New Roman" w:cs="Times New Roman"/>
          <w:bCs/>
          <w:color w:val="000000"/>
          <w:sz w:val="20"/>
          <w:szCs w:val="20"/>
          <w:shd w:val="clear" w:color="auto" w:fill="FFFFFF"/>
          <w:lang w:val="en-GB"/>
        </w:rPr>
        <w:t xml:space="preserve">2 </w:t>
      </w:r>
      <w:r w:rsidRPr="00B76671">
        <w:rPr>
          <w:rFonts w:ascii="Times New Roman" w:hAnsi="Times New Roman" w:cs="Times New Roman"/>
          <w:bCs/>
          <w:color w:val="000000"/>
          <w:sz w:val="20"/>
          <w:szCs w:val="20"/>
          <w:shd w:val="clear" w:color="auto" w:fill="FFFFFF"/>
          <w:lang w:val="en-GB"/>
        </w:rPr>
        <w:t>µ</w:t>
      </w:r>
      <w:r w:rsidR="00B76671" w:rsidRPr="00B76671">
        <w:rPr>
          <w:rFonts w:ascii="Times New Roman" w:hAnsi="Times New Roman" w:cs="Times New Roman"/>
          <w:bCs/>
          <w:color w:val="000000"/>
          <w:sz w:val="20"/>
          <w:szCs w:val="20"/>
          <w:shd w:val="clear" w:color="auto" w:fill="FFFFFF"/>
          <w:lang w:val="en-GB"/>
        </w:rPr>
        <w:t>l</w:t>
      </w:r>
      <w:r w:rsidRPr="002C4CF1">
        <w:rPr>
          <w:rFonts w:ascii="Times New Roman" w:hAnsi="Times New Roman" w:cs="Times New Roman"/>
          <w:bCs/>
          <w:color w:val="000000"/>
          <w:sz w:val="20"/>
          <w:szCs w:val="20"/>
          <w:shd w:val="clear" w:color="auto" w:fill="FFFFFF"/>
          <w:lang w:val="en-GB"/>
        </w:rPr>
        <w:t xml:space="preserve"> of 3-11 NL </w:t>
      </w:r>
      <w:proofErr w:type="spellStart"/>
      <w:r w:rsidRPr="002C4CF1">
        <w:rPr>
          <w:rFonts w:ascii="Times New Roman" w:hAnsi="Times New Roman" w:cs="Times New Roman"/>
          <w:bCs/>
          <w:color w:val="000000"/>
          <w:sz w:val="20"/>
          <w:szCs w:val="20"/>
          <w:shd w:val="clear" w:color="auto" w:fill="FFFFFF"/>
          <w:lang w:val="en-GB"/>
        </w:rPr>
        <w:t>amphol</w:t>
      </w:r>
      <w:r w:rsidR="00212B97">
        <w:rPr>
          <w:rFonts w:ascii="Times New Roman" w:hAnsi="Times New Roman" w:cs="Times New Roman"/>
          <w:bCs/>
          <w:color w:val="000000"/>
          <w:sz w:val="20"/>
          <w:szCs w:val="20"/>
          <w:shd w:val="clear" w:color="auto" w:fill="FFFFFF"/>
          <w:lang w:val="en-GB"/>
        </w:rPr>
        <w:t>ytes</w:t>
      </w:r>
      <w:proofErr w:type="spellEnd"/>
      <w:r w:rsidR="00212B97">
        <w:rPr>
          <w:rFonts w:ascii="Times New Roman" w:hAnsi="Times New Roman" w:cs="Times New Roman"/>
          <w:bCs/>
          <w:color w:val="000000"/>
          <w:sz w:val="20"/>
          <w:szCs w:val="20"/>
          <w:shd w:val="clear" w:color="auto" w:fill="FFFFFF"/>
          <w:lang w:val="en-GB"/>
        </w:rPr>
        <w:t xml:space="preserve"> (IPG buffer, GE Healthcare</w:t>
      </w:r>
      <w:r w:rsidRPr="002C4CF1">
        <w:rPr>
          <w:rFonts w:ascii="Times New Roman" w:hAnsi="Times New Roman" w:cs="Times New Roman"/>
          <w:bCs/>
          <w:color w:val="000000"/>
          <w:sz w:val="20"/>
          <w:szCs w:val="20"/>
          <w:shd w:val="clear" w:color="auto" w:fill="FFFFFF"/>
          <w:lang w:val="en-GB"/>
        </w:rPr>
        <w:t>). The mixture was added to a polyacrylamide gel strip with an immobilized nonlinear pH gradie</w:t>
      </w:r>
      <w:r w:rsidR="00212B97">
        <w:rPr>
          <w:rFonts w:ascii="Times New Roman" w:hAnsi="Times New Roman" w:cs="Times New Roman"/>
          <w:bCs/>
          <w:color w:val="000000"/>
          <w:sz w:val="20"/>
          <w:szCs w:val="20"/>
          <w:shd w:val="clear" w:color="auto" w:fill="FFFFFF"/>
          <w:lang w:val="en-GB"/>
        </w:rPr>
        <w:t>nt 3-11 NL (18cm, GE Healthcare</w:t>
      </w:r>
      <w:r w:rsidRPr="002C4CF1">
        <w:rPr>
          <w:rFonts w:ascii="Times New Roman" w:hAnsi="Times New Roman" w:cs="Times New Roman"/>
          <w:bCs/>
          <w:color w:val="000000"/>
          <w:sz w:val="20"/>
          <w:szCs w:val="20"/>
          <w:shd w:val="clear" w:color="auto" w:fill="FFFFFF"/>
          <w:lang w:val="en-GB"/>
        </w:rPr>
        <w:t xml:space="preserve">) and rehydrated overnight at room temperature in an IPG BOX (GE, Healthcare). The isoelectric focusing separation (IEF) was carried out for 200 000Vh using an IPGphor3 </w:t>
      </w:r>
      <w:proofErr w:type="spellStart"/>
      <w:r w:rsidRPr="002C4CF1">
        <w:rPr>
          <w:rFonts w:ascii="Times New Roman" w:hAnsi="Times New Roman" w:cs="Times New Roman"/>
          <w:bCs/>
          <w:color w:val="000000"/>
          <w:sz w:val="20"/>
          <w:szCs w:val="20"/>
          <w:shd w:val="clear" w:color="auto" w:fill="FFFFFF"/>
          <w:lang w:val="en-GB"/>
        </w:rPr>
        <w:t>Ettan</w:t>
      </w:r>
      <w:proofErr w:type="spellEnd"/>
      <w:r w:rsidRPr="002C4CF1">
        <w:rPr>
          <w:rFonts w:ascii="Times New Roman" w:hAnsi="Times New Roman" w:cs="Times New Roman"/>
          <w:bCs/>
          <w:color w:val="000000"/>
          <w:sz w:val="20"/>
          <w:szCs w:val="20"/>
          <w:shd w:val="clear" w:color="auto" w:fill="FFFFFF"/>
          <w:lang w:val="en-GB"/>
        </w:rPr>
        <w:t xml:space="preserve"> (GE, Healthcare). The strip was cut into 18 1 cm parts and each was extracted with 100 </w:t>
      </w:r>
      <w:r w:rsidR="003E08CD" w:rsidRPr="002C4CF1">
        <w:rPr>
          <w:rFonts w:ascii="Times New Roman" w:hAnsi="Times New Roman" w:cs="Times New Roman"/>
          <w:bCs/>
          <w:color w:val="000000"/>
          <w:sz w:val="20"/>
          <w:szCs w:val="20"/>
          <w:shd w:val="clear" w:color="auto" w:fill="FFFFFF"/>
          <w:lang w:val="en-GB"/>
        </w:rPr>
        <w:t>µ</w:t>
      </w:r>
      <w:r w:rsidR="00315836">
        <w:rPr>
          <w:rFonts w:ascii="Times New Roman" w:hAnsi="Times New Roman" w:cs="Times New Roman"/>
          <w:bCs/>
          <w:color w:val="000000"/>
          <w:sz w:val="20"/>
          <w:szCs w:val="20"/>
          <w:shd w:val="clear" w:color="auto" w:fill="FFFFFF"/>
          <w:lang w:val="en-GB"/>
        </w:rPr>
        <w:t>l</w:t>
      </w:r>
      <w:r w:rsidRPr="002C4CF1">
        <w:rPr>
          <w:rFonts w:ascii="Times New Roman" w:hAnsi="Times New Roman" w:cs="Times New Roman"/>
          <w:bCs/>
          <w:color w:val="000000"/>
          <w:sz w:val="20"/>
          <w:szCs w:val="20"/>
          <w:shd w:val="clear" w:color="auto" w:fill="FFFFFF"/>
          <w:lang w:val="en-GB"/>
        </w:rPr>
        <w:t xml:space="preserve"> of 0.1% </w:t>
      </w:r>
      <w:proofErr w:type="spellStart"/>
      <w:r w:rsidRPr="002C4CF1">
        <w:rPr>
          <w:rFonts w:ascii="Times New Roman" w:hAnsi="Times New Roman" w:cs="Times New Roman"/>
          <w:bCs/>
          <w:color w:val="000000"/>
          <w:sz w:val="20"/>
          <w:szCs w:val="20"/>
          <w:shd w:val="clear" w:color="auto" w:fill="FFFFFF"/>
          <w:lang w:val="en-GB"/>
        </w:rPr>
        <w:t>trifluoroacetic</w:t>
      </w:r>
      <w:proofErr w:type="spellEnd"/>
      <w:r w:rsidRPr="002C4CF1">
        <w:rPr>
          <w:rFonts w:ascii="Times New Roman" w:hAnsi="Times New Roman" w:cs="Times New Roman"/>
          <w:bCs/>
          <w:color w:val="000000"/>
          <w:sz w:val="20"/>
          <w:szCs w:val="20"/>
          <w:shd w:val="clear" w:color="auto" w:fill="FFFFFF"/>
          <w:lang w:val="en-GB"/>
        </w:rPr>
        <w:t xml:space="preserve"> acid (TFA</w:t>
      </w:r>
      <w:r w:rsidRPr="002C4CF1">
        <w:rPr>
          <w:rFonts w:ascii="Times New Roman" w:hAnsi="Times New Roman" w:cs="Times New Roman"/>
          <w:sz w:val="20"/>
          <w:szCs w:val="20"/>
          <w:lang w:val="en-GB"/>
        </w:rPr>
        <w:t>, Sigma-Aldrich</w:t>
      </w:r>
      <w:r w:rsidRPr="002C4CF1">
        <w:rPr>
          <w:rFonts w:ascii="Times New Roman" w:hAnsi="Times New Roman" w:cs="Times New Roman"/>
          <w:bCs/>
          <w:color w:val="000000"/>
          <w:sz w:val="20"/>
          <w:szCs w:val="20"/>
          <w:shd w:val="clear" w:color="auto" w:fill="FFFFFF"/>
          <w:lang w:val="en-GB"/>
        </w:rPr>
        <w:t>), 2% ACN for 1 hour. Extracted peptides were stored at -80°C till LC-MS/MS analysis.</w:t>
      </w:r>
    </w:p>
    <w:p w14:paraId="1A5A7EC6" w14:textId="77777777" w:rsidR="008603FB" w:rsidRPr="002C4CF1" w:rsidRDefault="008603FB" w:rsidP="00B76671">
      <w:pPr>
        <w:pStyle w:val="ListParagraph"/>
        <w:spacing w:line="480" w:lineRule="auto"/>
        <w:ind w:left="0"/>
        <w:jc w:val="both"/>
        <w:rPr>
          <w:rFonts w:ascii="Times New Roman" w:hAnsi="Times New Roman" w:cs="Times New Roman"/>
          <w:sz w:val="20"/>
          <w:szCs w:val="20"/>
          <w:lang w:val="en-US"/>
        </w:rPr>
      </w:pPr>
    </w:p>
    <w:p w14:paraId="1CBE3C30" w14:textId="77777777" w:rsidR="008603FB" w:rsidRPr="00B76671" w:rsidRDefault="008603FB" w:rsidP="00B76671">
      <w:pPr>
        <w:pStyle w:val="ListParagraph"/>
        <w:spacing w:line="480" w:lineRule="auto"/>
        <w:ind w:left="0"/>
        <w:jc w:val="both"/>
        <w:rPr>
          <w:rFonts w:ascii="Times New Roman" w:hAnsi="Times New Roman" w:cs="Times New Roman"/>
          <w:b/>
          <w:sz w:val="32"/>
          <w:szCs w:val="32"/>
          <w:lang w:val="en-US"/>
        </w:rPr>
      </w:pPr>
      <w:r w:rsidRPr="00B76671">
        <w:rPr>
          <w:rFonts w:ascii="Times New Roman" w:hAnsi="Times New Roman" w:cs="Times New Roman"/>
          <w:b/>
          <w:sz w:val="32"/>
          <w:szCs w:val="32"/>
          <w:lang w:val="en-US"/>
        </w:rPr>
        <w:t xml:space="preserve">LC-MS/MS analysis </w:t>
      </w:r>
    </w:p>
    <w:p w14:paraId="4917B123" w14:textId="77777777" w:rsidR="008603FB" w:rsidRPr="002C4CF1" w:rsidRDefault="008603FB" w:rsidP="00B76671">
      <w:pPr>
        <w:pStyle w:val="ListParagraph"/>
        <w:spacing w:line="480" w:lineRule="auto"/>
        <w:ind w:left="0"/>
        <w:jc w:val="both"/>
        <w:rPr>
          <w:rFonts w:ascii="Times New Roman" w:hAnsi="Times New Roman" w:cs="Times New Roman"/>
          <w:sz w:val="20"/>
          <w:szCs w:val="20"/>
          <w:lang w:val="en-US"/>
        </w:rPr>
      </w:pPr>
    </w:p>
    <w:p w14:paraId="2CF3724B" w14:textId="73570001" w:rsidR="008603FB" w:rsidRPr="002C4CF1" w:rsidRDefault="008603FB" w:rsidP="00B76671">
      <w:pPr>
        <w:pStyle w:val="ListParagraph"/>
        <w:spacing w:line="480" w:lineRule="auto"/>
        <w:ind w:left="0"/>
        <w:jc w:val="both"/>
        <w:rPr>
          <w:rFonts w:ascii="Times New Roman" w:hAnsi="Times New Roman" w:cs="Times New Roman"/>
          <w:sz w:val="20"/>
          <w:szCs w:val="20"/>
          <w:lang w:val="en-US"/>
        </w:rPr>
      </w:pPr>
      <w:r w:rsidRPr="002C4CF1">
        <w:rPr>
          <w:rFonts w:ascii="Times New Roman" w:hAnsi="Times New Roman" w:cs="Times New Roman"/>
          <w:sz w:val="20"/>
          <w:szCs w:val="20"/>
          <w:lang w:val="en-US"/>
        </w:rPr>
        <w:t xml:space="preserve">A Waters </w:t>
      </w:r>
      <w:proofErr w:type="spellStart"/>
      <w:r w:rsidRPr="002C4CF1">
        <w:rPr>
          <w:rFonts w:ascii="Times New Roman" w:hAnsi="Times New Roman" w:cs="Times New Roman"/>
          <w:sz w:val="20"/>
          <w:szCs w:val="20"/>
          <w:lang w:val="en-US"/>
        </w:rPr>
        <w:t>nanoACQUITY</w:t>
      </w:r>
      <w:proofErr w:type="spellEnd"/>
      <w:r w:rsidRPr="002C4CF1">
        <w:rPr>
          <w:rFonts w:ascii="Times New Roman" w:hAnsi="Times New Roman" w:cs="Times New Roman"/>
          <w:sz w:val="20"/>
          <w:szCs w:val="20"/>
          <w:lang w:val="en-US"/>
        </w:rPr>
        <w:t xml:space="preserve"> UPLC system was used for peptide separation prior to MS/MS analysis. Mobile phase A consisted of 0.1% FA and mobile phase B was ACN/0.1% FA. Twenty µ</w:t>
      </w:r>
      <w:r w:rsidR="00A22EDD" w:rsidRPr="002C4CF1">
        <w:rPr>
          <w:rFonts w:ascii="Times New Roman" w:hAnsi="Times New Roman" w:cs="Times New Roman"/>
          <w:sz w:val="20"/>
          <w:szCs w:val="20"/>
          <w:lang w:val="en-US"/>
        </w:rPr>
        <w:t>l</w:t>
      </w:r>
      <w:r w:rsidRPr="002C4CF1">
        <w:rPr>
          <w:rFonts w:ascii="Times New Roman" w:hAnsi="Times New Roman" w:cs="Times New Roman"/>
          <w:sz w:val="20"/>
          <w:szCs w:val="20"/>
          <w:lang w:val="en-US"/>
        </w:rPr>
        <w:t xml:space="preserve"> of the post IEF peptide extract was injected onto a reversed-phase trapping column (180 µm x 20 mm, C18, 5 µm, ACQUITY UPLC Symmetry, Waters) using mobile phase A. Peptides were transferred to a reversed-phase analytical column (75 µm x 250</w:t>
      </w:r>
      <w:r w:rsidR="003E08CD" w:rsidRPr="002C4CF1">
        <w:rPr>
          <w:rFonts w:ascii="Times New Roman" w:hAnsi="Times New Roman" w:cs="Times New Roman"/>
          <w:sz w:val="20"/>
          <w:szCs w:val="20"/>
          <w:lang w:val="en-US"/>
        </w:rPr>
        <w:t xml:space="preserve"> </w:t>
      </w:r>
      <w:r w:rsidRPr="002C4CF1">
        <w:rPr>
          <w:rFonts w:ascii="Times New Roman" w:hAnsi="Times New Roman" w:cs="Times New Roman"/>
          <w:sz w:val="20"/>
          <w:szCs w:val="20"/>
          <w:lang w:val="en-US"/>
        </w:rPr>
        <w:t xml:space="preserve">mm, </w:t>
      </w:r>
      <w:proofErr w:type="spellStart"/>
      <w:r w:rsidRPr="002C4CF1">
        <w:rPr>
          <w:rFonts w:ascii="Times New Roman" w:hAnsi="Times New Roman" w:cs="Times New Roman"/>
          <w:sz w:val="20"/>
          <w:szCs w:val="20"/>
          <w:lang w:val="en-US"/>
        </w:rPr>
        <w:t>nanoACQUITY</w:t>
      </w:r>
      <w:proofErr w:type="spellEnd"/>
      <w:r w:rsidRPr="002C4CF1">
        <w:rPr>
          <w:rFonts w:ascii="Times New Roman" w:hAnsi="Times New Roman" w:cs="Times New Roman"/>
          <w:sz w:val="20"/>
          <w:szCs w:val="20"/>
          <w:lang w:val="en-US"/>
        </w:rPr>
        <w:t xml:space="preserve"> UPLC BEH130 C18 Column, 1.7 µm, Waters) and separated using a 250 </w:t>
      </w:r>
      <w:proofErr w:type="spellStart"/>
      <w:r w:rsidRPr="002C4CF1">
        <w:rPr>
          <w:rFonts w:ascii="Times New Roman" w:hAnsi="Times New Roman" w:cs="Times New Roman"/>
          <w:sz w:val="20"/>
          <w:szCs w:val="20"/>
          <w:lang w:val="en-US"/>
        </w:rPr>
        <w:t>n</w:t>
      </w:r>
      <w:r w:rsidR="00315836">
        <w:rPr>
          <w:rFonts w:ascii="Times New Roman" w:hAnsi="Times New Roman" w:cs="Times New Roman"/>
          <w:sz w:val="20"/>
          <w:szCs w:val="20"/>
          <w:lang w:val="en-US"/>
        </w:rPr>
        <w:t>l</w:t>
      </w:r>
      <w:proofErr w:type="spellEnd"/>
      <w:r w:rsidRPr="002C4CF1">
        <w:rPr>
          <w:rFonts w:ascii="Times New Roman" w:hAnsi="Times New Roman" w:cs="Times New Roman"/>
          <w:sz w:val="20"/>
          <w:szCs w:val="20"/>
          <w:lang w:val="en-US"/>
        </w:rPr>
        <w:t xml:space="preserve">/min flow rate and a gradient from 3-33% mobile phase B over 150 minutes. The column was directly coupled to the ion source of an LTQ </w:t>
      </w:r>
      <w:proofErr w:type="spellStart"/>
      <w:r w:rsidRPr="002C4CF1">
        <w:rPr>
          <w:rFonts w:ascii="Times New Roman" w:hAnsi="Times New Roman" w:cs="Times New Roman"/>
          <w:sz w:val="20"/>
          <w:szCs w:val="20"/>
          <w:lang w:val="en-US"/>
        </w:rPr>
        <w:t>Orbitrap</w:t>
      </w:r>
      <w:proofErr w:type="spellEnd"/>
      <w:r w:rsidRPr="002C4CF1">
        <w:rPr>
          <w:rFonts w:ascii="Times New Roman" w:hAnsi="Times New Roman" w:cs="Times New Roman"/>
          <w:sz w:val="20"/>
          <w:szCs w:val="20"/>
          <w:lang w:val="en-US"/>
        </w:rPr>
        <w:t xml:space="preserve"> </w:t>
      </w:r>
      <w:proofErr w:type="spellStart"/>
      <w:r w:rsidRPr="002C4CF1">
        <w:rPr>
          <w:rFonts w:ascii="Times New Roman" w:hAnsi="Times New Roman" w:cs="Times New Roman"/>
          <w:sz w:val="20"/>
          <w:szCs w:val="20"/>
          <w:lang w:val="en-US"/>
        </w:rPr>
        <w:t>Velos</w:t>
      </w:r>
      <w:proofErr w:type="spellEnd"/>
      <w:r w:rsidRPr="002C4CF1">
        <w:rPr>
          <w:rFonts w:ascii="Times New Roman" w:hAnsi="Times New Roman" w:cs="Times New Roman"/>
          <w:sz w:val="20"/>
          <w:szCs w:val="20"/>
          <w:lang w:val="en-US"/>
        </w:rPr>
        <w:t xml:space="preserve"> (</w:t>
      </w:r>
      <w:proofErr w:type="spellStart"/>
      <w:r w:rsidRPr="002C4CF1">
        <w:rPr>
          <w:rFonts w:ascii="Times New Roman" w:hAnsi="Times New Roman" w:cs="Times New Roman"/>
          <w:sz w:val="20"/>
          <w:szCs w:val="20"/>
          <w:lang w:val="en-US"/>
        </w:rPr>
        <w:t>Thermo</w:t>
      </w:r>
      <w:proofErr w:type="spellEnd"/>
      <w:r w:rsidRPr="002C4CF1">
        <w:rPr>
          <w:rFonts w:ascii="Times New Roman" w:hAnsi="Times New Roman" w:cs="Times New Roman"/>
          <w:sz w:val="20"/>
          <w:szCs w:val="20"/>
          <w:lang w:val="en-US"/>
        </w:rPr>
        <w:t xml:space="preserve"> Fisher Scientific) which worked in the regime of data-dependent MS to MS/MS switch, with the following criteria: HCD fragmentation, one MS scan followed by a maximum of 5 MS/MS scans, 1.5kV capillary voltage and data acquired in positive polarity mode.</w:t>
      </w:r>
    </w:p>
    <w:p w14:paraId="12747447" w14:textId="77777777" w:rsidR="008603FB" w:rsidRPr="002C4CF1" w:rsidRDefault="008603FB" w:rsidP="00B76671">
      <w:pPr>
        <w:pStyle w:val="ListParagraph"/>
        <w:spacing w:line="480" w:lineRule="auto"/>
        <w:ind w:left="0"/>
        <w:jc w:val="both"/>
        <w:rPr>
          <w:rFonts w:ascii="Times New Roman" w:hAnsi="Times New Roman" w:cs="Times New Roman"/>
          <w:sz w:val="20"/>
          <w:szCs w:val="20"/>
          <w:lang w:val="en-US"/>
        </w:rPr>
      </w:pPr>
    </w:p>
    <w:p w14:paraId="189D70C8" w14:textId="77777777" w:rsidR="008603FB" w:rsidRPr="00B76671" w:rsidRDefault="008603FB" w:rsidP="00B76671">
      <w:pPr>
        <w:pStyle w:val="ListParagraph"/>
        <w:spacing w:line="480" w:lineRule="auto"/>
        <w:ind w:left="0"/>
        <w:jc w:val="both"/>
        <w:rPr>
          <w:rFonts w:ascii="Times New Roman" w:hAnsi="Times New Roman" w:cs="Times New Roman"/>
          <w:b/>
          <w:sz w:val="32"/>
          <w:szCs w:val="32"/>
          <w:lang w:val="en-US"/>
        </w:rPr>
      </w:pPr>
      <w:r w:rsidRPr="00B76671">
        <w:rPr>
          <w:rFonts w:ascii="Times New Roman" w:hAnsi="Times New Roman" w:cs="Times New Roman"/>
          <w:b/>
          <w:sz w:val="32"/>
          <w:szCs w:val="32"/>
          <w:lang w:val="en-US"/>
        </w:rPr>
        <w:t xml:space="preserve">Qualitative MS/MS data processing and </w:t>
      </w:r>
      <w:proofErr w:type="spellStart"/>
      <w:r w:rsidRPr="00B76671">
        <w:rPr>
          <w:rFonts w:ascii="Times New Roman" w:hAnsi="Times New Roman" w:cs="Times New Roman"/>
          <w:b/>
          <w:sz w:val="32"/>
          <w:szCs w:val="32"/>
          <w:lang w:val="en-US"/>
        </w:rPr>
        <w:t>iTRAQ</w:t>
      </w:r>
      <w:proofErr w:type="spellEnd"/>
      <w:r w:rsidRPr="00B76671">
        <w:rPr>
          <w:rFonts w:ascii="Times New Roman" w:hAnsi="Times New Roman" w:cs="Times New Roman"/>
          <w:b/>
          <w:sz w:val="32"/>
          <w:szCs w:val="32"/>
          <w:lang w:val="en-US"/>
        </w:rPr>
        <w:t xml:space="preserve"> quantitative analysis</w:t>
      </w:r>
    </w:p>
    <w:p w14:paraId="6AFC69D7" w14:textId="3164FE17" w:rsidR="008603FB" w:rsidRPr="002C4CF1" w:rsidRDefault="008603FB" w:rsidP="00B76671">
      <w:pPr>
        <w:spacing w:line="480" w:lineRule="auto"/>
        <w:jc w:val="both"/>
        <w:rPr>
          <w:rFonts w:ascii="Times New Roman" w:hAnsi="Times New Roman" w:cs="Times New Roman"/>
          <w:sz w:val="20"/>
          <w:szCs w:val="20"/>
        </w:rPr>
      </w:pPr>
      <w:r w:rsidRPr="002C4CF1">
        <w:rPr>
          <w:rFonts w:ascii="Times New Roman" w:hAnsi="Times New Roman" w:cs="Times New Roman"/>
          <w:sz w:val="20"/>
          <w:szCs w:val="20"/>
        </w:rPr>
        <w:lastRenderedPageBreak/>
        <w:t>Data processing was performed as previously described</w:t>
      </w:r>
      <w:r w:rsidR="00DB30A7" w:rsidRPr="002C4CF1">
        <w:rPr>
          <w:rFonts w:ascii="Times New Roman" w:hAnsi="Times New Roman" w:cs="Times New Roman"/>
          <w:sz w:val="20"/>
          <w:szCs w:val="20"/>
        </w:rPr>
        <w:t xml:space="preserve"> </w:t>
      </w:r>
      <w:r w:rsidR="00640E80" w:rsidRPr="002C4CF1">
        <w:rPr>
          <w:rFonts w:ascii="Times New Roman" w:hAnsi="Times New Roman" w:cs="Times New Roman"/>
          <w:sz w:val="20"/>
          <w:szCs w:val="20"/>
        </w:rPr>
        <w:fldChar w:fldCharType="begin"/>
      </w:r>
      <w:r w:rsidR="00F7665C">
        <w:rPr>
          <w:rFonts w:ascii="Times New Roman" w:hAnsi="Times New Roman" w:cs="Times New Roman"/>
          <w:sz w:val="20"/>
          <w:szCs w:val="20"/>
        </w:rPr>
        <w:instrText xml:space="preserve"> ADDIN EN.CITE &lt;EndNote&gt;&lt;Cite&gt;&lt;Author&gt;Bakun&lt;/Author&gt;&lt;Year&gt;2012&lt;/Year&gt;&lt;RecNum&gt;53&lt;/RecNum&gt;&lt;DisplayText&gt;[1]&lt;/DisplayText&gt;&lt;record&gt;&lt;rec-number&gt;53&lt;/rec-number&gt;&lt;foreign-keys&gt;&lt;key app="EN" db-id="fxvawsrx7d500ueet5txpwecesfzavzvw225" timestamp="0"&gt;53&lt;/key&gt;&lt;/foreign-keys&gt;&lt;ref-type name="Journal Article"&gt;17&lt;/ref-type&gt;&lt;contributors&gt;&lt;authors&gt;&lt;author&gt;Bakun, M.&lt;/author&gt;&lt;author&gt;Niemczyk, M.&lt;/author&gt;&lt;author&gt;Domanski, D.&lt;/author&gt;&lt;author&gt;Jazwiec, R.&lt;/author&gt;&lt;author&gt;Perzanowska, A.&lt;/author&gt;&lt;author&gt;Niemczyk, S.&lt;/author&gt;&lt;author&gt;Kistowski, M.&lt;/author&gt;&lt;author&gt;Fabijanska, A.&lt;/author&gt;&lt;author&gt;Borowiec, A.&lt;/author&gt;&lt;author&gt;Paczek, L.&lt;/author&gt;&lt;author&gt;Dadlez, M.&lt;/author&gt;&lt;/authors&gt;&lt;/contributors&gt;&lt;auth-address&gt;Mass Spectrometry Laboratory, Institute of Biochemistry and Biophysics, Polish Academy of Sciences, Pawinskiego 5A, 02-106, Warsaw, Poland. michald@ibb.waw.pl.&lt;/auth-address&gt;&lt;titles&gt;&lt;title&gt;Urine proteome of autosomal dominant polycystic kidney disease patients&lt;/title&gt;&lt;secondary-title&gt;Clin Proteomics&lt;/secondary-title&gt;&lt;alt-title&gt;Clinical proteomics&lt;/alt-title&gt;&lt;/titles&gt;&lt;pages&gt;13&lt;/pages&gt;&lt;volume&gt;9&lt;/volume&gt;&lt;number&gt;1&lt;/number&gt;&lt;dates&gt;&lt;year&gt;2012&lt;/year&gt;&lt;/dates&gt;&lt;isbn&gt;1559-0275 (Electronic)&amp;#xD;1542-6416 (Linking)&lt;/isbn&gt;&lt;accession-num&gt;23228063&lt;/accession-num&gt;&lt;urls&gt;&lt;related-urls&gt;&lt;url&gt;http://www.ncbi.nlm.nih.gov/pubmed/23228063&lt;/url&gt;&lt;/related-urls&gt;&lt;/urls&gt;&lt;custom2&gt;3607978&lt;/custom2&gt;&lt;electronic-resource-num&gt;10.1186/1559-0275-9-13&lt;/electronic-resource-num&gt;&lt;/record&gt;&lt;/Cite&gt;&lt;/EndNote&gt;</w:instrText>
      </w:r>
      <w:r w:rsidR="00640E80" w:rsidRPr="002C4CF1">
        <w:rPr>
          <w:rFonts w:ascii="Times New Roman" w:hAnsi="Times New Roman" w:cs="Times New Roman"/>
          <w:sz w:val="20"/>
          <w:szCs w:val="20"/>
        </w:rPr>
        <w:fldChar w:fldCharType="separate"/>
      </w:r>
      <w:r w:rsidR="00F7665C">
        <w:rPr>
          <w:rFonts w:ascii="Times New Roman" w:hAnsi="Times New Roman" w:cs="Times New Roman"/>
          <w:noProof/>
          <w:sz w:val="20"/>
          <w:szCs w:val="20"/>
        </w:rPr>
        <w:t>[</w:t>
      </w:r>
      <w:hyperlink w:anchor="_ENREF_1" w:tooltip="Bakun, 2012 #53" w:history="1">
        <w:r w:rsidR="00F7665C">
          <w:rPr>
            <w:rFonts w:ascii="Times New Roman" w:hAnsi="Times New Roman" w:cs="Times New Roman"/>
            <w:noProof/>
            <w:sz w:val="20"/>
            <w:szCs w:val="20"/>
          </w:rPr>
          <w:t>1</w:t>
        </w:r>
      </w:hyperlink>
      <w:r w:rsidR="00F7665C">
        <w:rPr>
          <w:rFonts w:ascii="Times New Roman" w:hAnsi="Times New Roman" w:cs="Times New Roman"/>
          <w:noProof/>
          <w:sz w:val="20"/>
          <w:szCs w:val="20"/>
        </w:rPr>
        <w:t>]</w:t>
      </w:r>
      <w:r w:rsidR="00640E80" w:rsidRPr="002C4CF1">
        <w:rPr>
          <w:rFonts w:ascii="Times New Roman" w:hAnsi="Times New Roman" w:cs="Times New Roman"/>
          <w:sz w:val="20"/>
          <w:szCs w:val="20"/>
        </w:rPr>
        <w:fldChar w:fldCharType="end"/>
      </w:r>
      <w:r w:rsidR="00DB30A7" w:rsidRPr="002C4CF1">
        <w:rPr>
          <w:rFonts w:ascii="Times New Roman" w:hAnsi="Times New Roman" w:cs="Times New Roman"/>
          <w:sz w:val="20"/>
          <w:szCs w:val="20"/>
        </w:rPr>
        <w:t>.</w:t>
      </w:r>
      <w:r w:rsidRPr="002C4CF1">
        <w:rPr>
          <w:rFonts w:ascii="Times New Roman" w:hAnsi="Times New Roman" w:cs="Times New Roman"/>
          <w:sz w:val="20"/>
          <w:szCs w:val="20"/>
        </w:rPr>
        <w:t xml:space="preserve"> Briefly, Mascot Distiller (version 2.3.2.0, Matrix Science, London, UK) was used to pre-process MS/MS data with default value settings for </w:t>
      </w:r>
      <w:proofErr w:type="spellStart"/>
      <w:r w:rsidRPr="002C4CF1">
        <w:rPr>
          <w:rFonts w:ascii="Times New Roman" w:hAnsi="Times New Roman" w:cs="Times New Roman"/>
          <w:sz w:val="20"/>
          <w:szCs w:val="20"/>
        </w:rPr>
        <w:t>iTRAQ</w:t>
      </w:r>
      <w:proofErr w:type="spellEnd"/>
      <w:r w:rsidRPr="002C4CF1">
        <w:rPr>
          <w:rFonts w:ascii="Times New Roman" w:hAnsi="Times New Roman" w:cs="Times New Roman"/>
          <w:sz w:val="20"/>
          <w:szCs w:val="20"/>
        </w:rPr>
        <w:t xml:space="preserve"> labeling. This included the merging of redundant spectra and removal of noisy spectra. Next, a two-step database search procedure</w:t>
      </w:r>
      <w:r w:rsidR="00DB30A7" w:rsidRPr="002C4CF1">
        <w:rPr>
          <w:rFonts w:ascii="Times New Roman" w:hAnsi="Times New Roman" w:cs="Times New Roman"/>
          <w:sz w:val="20"/>
          <w:szCs w:val="20"/>
        </w:rPr>
        <w:t xml:space="preserve"> </w:t>
      </w:r>
      <w:r w:rsidR="00640E80" w:rsidRPr="002C4CF1">
        <w:rPr>
          <w:rFonts w:ascii="Times New Roman" w:hAnsi="Times New Roman" w:cs="Times New Roman"/>
          <w:sz w:val="20"/>
          <w:szCs w:val="20"/>
        </w:rPr>
        <w:fldChar w:fldCharType="begin">
          <w:fldData xml:space="preserve">PEVuZE5vdGU+PENpdGU+PEF1dGhvcj5NaWt1bGE8L0F1dGhvcj48WWVhcj4yMDEwPC9ZZWFyPjxS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</w:fldData>
        </w:fldChar>
      </w:r>
      <w:r w:rsidR="00F7665C">
        <w:rPr>
          <w:rFonts w:ascii="Times New Roman" w:hAnsi="Times New Roman" w:cs="Times New Roman"/>
          <w:sz w:val="20"/>
          <w:szCs w:val="20"/>
        </w:rPr>
        <w:instrText xml:space="preserve"> ADDIN EN.CITE </w:instrText>
      </w:r>
      <w:r w:rsidR="00F7665C">
        <w:rPr>
          <w:rFonts w:ascii="Times New Roman" w:hAnsi="Times New Roman" w:cs="Times New Roman"/>
          <w:sz w:val="20"/>
          <w:szCs w:val="20"/>
        </w:rPr>
        <w:fldChar w:fldCharType="begin">
          <w:fldData xml:space="preserve">PEVuZE5vdGU+PENpdGU+PEF1dGhvcj5NaWt1bGE8L0F1dGhvcj48WWVhcj4yMDEwPC9ZZWFyPjxS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</w:fldData>
        </w:fldChar>
      </w:r>
      <w:r w:rsidR="00F7665C">
        <w:rPr>
          <w:rFonts w:ascii="Times New Roman" w:hAnsi="Times New Roman" w:cs="Times New Roman"/>
          <w:sz w:val="20"/>
          <w:szCs w:val="20"/>
        </w:rPr>
        <w:instrText xml:space="preserve"> ADDIN EN.CITE.DATA </w:instrText>
      </w:r>
      <w:r w:rsidR="00F7665C">
        <w:rPr>
          <w:rFonts w:ascii="Times New Roman" w:hAnsi="Times New Roman" w:cs="Times New Roman"/>
          <w:sz w:val="20"/>
          <w:szCs w:val="20"/>
        </w:rPr>
      </w:r>
      <w:r w:rsidR="00F7665C">
        <w:rPr>
          <w:rFonts w:ascii="Times New Roman" w:hAnsi="Times New Roman" w:cs="Times New Roman"/>
          <w:sz w:val="20"/>
          <w:szCs w:val="20"/>
        </w:rPr>
        <w:fldChar w:fldCharType="end"/>
      </w:r>
      <w:r w:rsidR="00640E80" w:rsidRPr="002C4CF1">
        <w:rPr>
          <w:rFonts w:ascii="Times New Roman" w:hAnsi="Times New Roman" w:cs="Times New Roman"/>
          <w:sz w:val="20"/>
          <w:szCs w:val="20"/>
        </w:rPr>
      </w:r>
      <w:r w:rsidR="00640E80" w:rsidRPr="002C4CF1">
        <w:rPr>
          <w:rFonts w:ascii="Times New Roman" w:hAnsi="Times New Roman" w:cs="Times New Roman"/>
          <w:sz w:val="20"/>
          <w:szCs w:val="20"/>
        </w:rPr>
        <w:fldChar w:fldCharType="separate"/>
      </w:r>
      <w:r w:rsidR="00F7665C">
        <w:rPr>
          <w:rFonts w:ascii="Times New Roman" w:hAnsi="Times New Roman" w:cs="Times New Roman"/>
          <w:noProof/>
          <w:sz w:val="20"/>
          <w:szCs w:val="20"/>
        </w:rPr>
        <w:t>[</w:t>
      </w:r>
      <w:hyperlink w:anchor="_ENREF_2" w:tooltip="Mikula, 2010 #54" w:history="1">
        <w:r w:rsidR="00F7665C">
          <w:rPr>
            <w:rFonts w:ascii="Times New Roman" w:hAnsi="Times New Roman" w:cs="Times New Roman"/>
            <w:noProof/>
            <w:sz w:val="20"/>
            <w:szCs w:val="20"/>
          </w:rPr>
          <w:t>2</w:t>
        </w:r>
      </w:hyperlink>
      <w:r w:rsidR="00F7665C">
        <w:rPr>
          <w:rFonts w:ascii="Times New Roman" w:hAnsi="Times New Roman" w:cs="Times New Roman"/>
          <w:noProof/>
          <w:sz w:val="20"/>
          <w:szCs w:val="20"/>
        </w:rPr>
        <w:t>]</w:t>
      </w:r>
      <w:r w:rsidR="00640E80" w:rsidRPr="002C4CF1">
        <w:rPr>
          <w:rFonts w:ascii="Times New Roman" w:hAnsi="Times New Roman" w:cs="Times New Roman"/>
          <w:sz w:val="20"/>
          <w:szCs w:val="20"/>
        </w:rPr>
        <w:fldChar w:fldCharType="end"/>
      </w:r>
      <w:r w:rsidRPr="002C4CF1">
        <w:rPr>
          <w:rFonts w:ascii="Times New Roman" w:hAnsi="Times New Roman" w:cs="Times New Roman"/>
          <w:sz w:val="20"/>
          <w:szCs w:val="20"/>
        </w:rPr>
        <w:t xml:space="preserve"> was carried out. A first, less restrictive database search of the data was conducted using the MASCOT search engine and the </w:t>
      </w:r>
      <w:r w:rsidRPr="002C4CF1">
        <w:rPr>
          <w:rFonts w:ascii="Times New Roman" w:hAnsi="Times New Roman" w:cs="Times New Roman"/>
          <w:sz w:val="20"/>
          <w:szCs w:val="20"/>
          <w:lang w:val="en-GB"/>
        </w:rPr>
        <w:t>Swiss-</w:t>
      </w:r>
      <w:proofErr w:type="spellStart"/>
      <w:r w:rsidRPr="002C4CF1">
        <w:rPr>
          <w:rFonts w:ascii="Times New Roman" w:hAnsi="Times New Roman" w:cs="Times New Roman"/>
          <w:sz w:val="20"/>
          <w:szCs w:val="20"/>
          <w:lang w:val="en-GB"/>
        </w:rPr>
        <w:t>Prot</w:t>
      </w:r>
      <w:proofErr w:type="spellEnd"/>
      <w:r w:rsidRPr="002C4CF1">
        <w:rPr>
          <w:rFonts w:ascii="Times New Roman" w:hAnsi="Times New Roman" w:cs="Times New Roman"/>
          <w:sz w:val="20"/>
          <w:szCs w:val="20"/>
          <w:lang w:val="en-GB"/>
        </w:rPr>
        <w:t xml:space="preserve"> </w:t>
      </w:r>
      <w:r w:rsidRPr="002C4CF1">
        <w:rPr>
          <w:rFonts w:ascii="Times New Roman" w:hAnsi="Times New Roman" w:cs="Times New Roman"/>
          <w:i/>
          <w:sz w:val="20"/>
          <w:szCs w:val="20"/>
          <w:lang w:val="en-GB"/>
        </w:rPr>
        <w:t>Homo sapiens</w:t>
      </w:r>
      <w:r w:rsidRPr="002C4CF1">
        <w:rPr>
          <w:rFonts w:ascii="Times New Roman" w:hAnsi="Times New Roman" w:cs="Times New Roman"/>
          <w:sz w:val="20"/>
          <w:szCs w:val="20"/>
          <w:lang w:val="en-GB"/>
        </w:rPr>
        <w:t xml:space="preserve"> database (from 03.2012) </w:t>
      </w:r>
      <w:r w:rsidRPr="002C4CF1">
        <w:rPr>
          <w:rFonts w:ascii="Times New Roman" w:hAnsi="Times New Roman" w:cs="Times New Roman"/>
          <w:sz w:val="20"/>
          <w:szCs w:val="20"/>
        </w:rPr>
        <w:t xml:space="preserve">which enables the </w:t>
      </w:r>
      <w:r w:rsidRPr="002C4CF1">
        <w:rPr>
          <w:rFonts w:ascii="Times New Roman" w:hAnsi="Times New Roman" w:cs="Times New Roman"/>
          <w:sz w:val="20"/>
          <w:szCs w:val="20"/>
          <w:lang w:val="en-GB"/>
        </w:rPr>
        <w:t>calculation of MS and MS/MS measurement errors and recalibration of the data</w:t>
      </w:r>
      <w:r w:rsidRPr="002C4CF1">
        <w:rPr>
          <w:rFonts w:ascii="Times New Roman" w:hAnsi="Times New Roman" w:cs="Times New Roman"/>
          <w:sz w:val="20"/>
          <w:szCs w:val="20"/>
        </w:rPr>
        <w:t xml:space="preserve"> </w:t>
      </w:r>
      <w:r w:rsidRPr="002C4CF1">
        <w:rPr>
          <w:rFonts w:ascii="Times New Roman" w:hAnsi="Times New Roman" w:cs="Times New Roman"/>
          <w:sz w:val="20"/>
          <w:szCs w:val="20"/>
          <w:lang w:val="en-GB"/>
        </w:rPr>
        <w:t xml:space="preserve">for a repeated stringent MASCOT search. The initial search parameters were set as follows: enzyme, trypsin; fixed modification, cysteine modification by MMTS as well as </w:t>
      </w:r>
      <w:proofErr w:type="spellStart"/>
      <w:r w:rsidRPr="002C4CF1">
        <w:rPr>
          <w:rFonts w:ascii="Times New Roman" w:hAnsi="Times New Roman" w:cs="Times New Roman"/>
          <w:sz w:val="20"/>
          <w:szCs w:val="20"/>
          <w:lang w:val="en-GB"/>
        </w:rPr>
        <w:t>iTRAQ</w:t>
      </w:r>
      <w:proofErr w:type="spellEnd"/>
      <w:r w:rsidRPr="002C4CF1">
        <w:rPr>
          <w:rFonts w:ascii="Times New Roman" w:hAnsi="Times New Roman" w:cs="Times New Roman"/>
          <w:sz w:val="20"/>
          <w:szCs w:val="20"/>
          <w:lang w:val="en-GB"/>
        </w:rPr>
        <w:t xml:space="preserve"> </w:t>
      </w:r>
      <w:proofErr w:type="spellStart"/>
      <w:r w:rsidRPr="002C4CF1">
        <w:rPr>
          <w:rFonts w:ascii="Times New Roman" w:hAnsi="Times New Roman" w:cs="Times New Roman"/>
          <w:sz w:val="20"/>
          <w:szCs w:val="20"/>
          <w:lang w:val="en-GB"/>
        </w:rPr>
        <w:t>labeling</w:t>
      </w:r>
      <w:proofErr w:type="spellEnd"/>
      <w:r w:rsidRPr="002C4CF1">
        <w:rPr>
          <w:rFonts w:ascii="Times New Roman" w:hAnsi="Times New Roman" w:cs="Times New Roman"/>
          <w:sz w:val="20"/>
          <w:szCs w:val="20"/>
          <w:lang w:val="en-GB"/>
        </w:rPr>
        <w:t xml:space="preserve"> of the N-terminus of peptides and of lysine side chains; variable modifications - oxidation (M); max missed cleavages – 1, peptide tolerance of 100 ppm, MS/MS tolerance of 0.2 Da. The data was calibrated and filtered using the </w:t>
      </w:r>
      <w:proofErr w:type="spellStart"/>
      <w:r w:rsidRPr="002C4CF1">
        <w:rPr>
          <w:rFonts w:ascii="Times New Roman" w:hAnsi="Times New Roman" w:cs="Times New Roman"/>
          <w:sz w:val="20"/>
          <w:szCs w:val="20"/>
          <w:lang w:val="en-GB"/>
        </w:rPr>
        <w:t>MScan</w:t>
      </w:r>
      <w:proofErr w:type="spellEnd"/>
      <w:r w:rsidRPr="002C4CF1">
        <w:rPr>
          <w:rFonts w:ascii="Times New Roman" w:hAnsi="Times New Roman" w:cs="Times New Roman"/>
          <w:sz w:val="20"/>
          <w:szCs w:val="20"/>
          <w:lang w:val="en-GB"/>
        </w:rPr>
        <w:t xml:space="preserve"> program</w:t>
      </w:r>
      <w:r w:rsidR="00B76671">
        <w:rPr>
          <w:rFonts w:ascii="Times New Roman" w:hAnsi="Times New Roman" w:cs="Times New Roman"/>
          <w:sz w:val="20"/>
          <w:szCs w:val="20"/>
          <w:lang w:val="en-GB"/>
        </w:rPr>
        <w:t xml:space="preserve"> </w:t>
      </w:r>
      <w:r w:rsidR="00640E80" w:rsidRPr="002C4CF1">
        <w:rPr>
          <w:rFonts w:ascii="Times New Roman" w:hAnsi="Times New Roman" w:cs="Times New Roman"/>
          <w:sz w:val="20"/>
          <w:szCs w:val="20"/>
          <w:lang w:val="en-GB"/>
        </w:rPr>
        <w:fldChar w:fldCharType="begin">
          <w:fldData xml:space="preserve">PEVuZE5vdGU+PENpdGU+PEF1dGhvcj5NaWt1bGE8L0F1dGhvcj48WWVhcj4yMDEwPC9ZZWFyPjxS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</w:fldData>
        </w:fldChar>
      </w:r>
      <w:r w:rsidR="00F7665C">
        <w:rPr>
          <w:rFonts w:ascii="Times New Roman" w:hAnsi="Times New Roman" w:cs="Times New Roman"/>
          <w:sz w:val="20"/>
          <w:szCs w:val="20"/>
          <w:lang w:val="en-GB"/>
        </w:rPr>
        <w:instrText xml:space="preserve"> ADDIN EN.CITE </w:instrText>
      </w:r>
      <w:r w:rsidR="00F7665C">
        <w:rPr>
          <w:rFonts w:ascii="Times New Roman" w:hAnsi="Times New Roman" w:cs="Times New Roman"/>
          <w:sz w:val="20"/>
          <w:szCs w:val="20"/>
          <w:lang w:val="en-GB"/>
        </w:rPr>
        <w:fldChar w:fldCharType="begin">
          <w:fldData xml:space="preserve">PEVuZE5vdGU+PENpdGU+PEF1dGhvcj5NaWt1bGE8L0F1dGhvcj48WWVhcj4yMDEwPC9ZZWFyPjxS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</w:fldData>
        </w:fldChar>
      </w:r>
      <w:r w:rsidR="00F7665C">
        <w:rPr>
          <w:rFonts w:ascii="Times New Roman" w:hAnsi="Times New Roman" w:cs="Times New Roman"/>
          <w:sz w:val="20"/>
          <w:szCs w:val="20"/>
          <w:lang w:val="en-GB"/>
        </w:rPr>
        <w:instrText xml:space="preserve"> ADDIN EN.CITE.DATA </w:instrText>
      </w:r>
      <w:r w:rsidR="00F7665C">
        <w:rPr>
          <w:rFonts w:ascii="Times New Roman" w:hAnsi="Times New Roman" w:cs="Times New Roman"/>
          <w:sz w:val="20"/>
          <w:szCs w:val="20"/>
          <w:lang w:val="en-GB"/>
        </w:rPr>
      </w:r>
      <w:r w:rsidR="00F7665C">
        <w:rPr>
          <w:rFonts w:ascii="Times New Roman" w:hAnsi="Times New Roman" w:cs="Times New Roman"/>
          <w:sz w:val="20"/>
          <w:szCs w:val="20"/>
          <w:lang w:val="en-GB"/>
        </w:rPr>
        <w:fldChar w:fldCharType="end"/>
      </w:r>
      <w:r w:rsidR="00640E80" w:rsidRPr="002C4CF1">
        <w:rPr>
          <w:rFonts w:ascii="Times New Roman" w:hAnsi="Times New Roman" w:cs="Times New Roman"/>
          <w:sz w:val="20"/>
          <w:szCs w:val="20"/>
          <w:lang w:val="en-GB"/>
        </w:rPr>
      </w:r>
      <w:r w:rsidR="00640E80" w:rsidRPr="002C4CF1">
        <w:rPr>
          <w:rFonts w:ascii="Times New Roman" w:hAnsi="Times New Roman" w:cs="Times New Roman"/>
          <w:sz w:val="20"/>
          <w:szCs w:val="20"/>
          <w:lang w:val="en-GB"/>
        </w:rPr>
        <w:fldChar w:fldCharType="separate"/>
      </w:r>
      <w:r w:rsidR="00F7665C">
        <w:rPr>
          <w:rFonts w:ascii="Times New Roman" w:hAnsi="Times New Roman" w:cs="Times New Roman"/>
          <w:noProof/>
          <w:sz w:val="20"/>
          <w:szCs w:val="20"/>
          <w:lang w:val="en-GB"/>
        </w:rPr>
        <w:t>[</w:t>
      </w:r>
      <w:hyperlink w:anchor="_ENREF_2" w:tooltip="Mikula, 2010 #54" w:history="1">
        <w:r w:rsidR="00F7665C">
          <w:rPr>
            <w:rFonts w:ascii="Times New Roman" w:hAnsi="Times New Roman" w:cs="Times New Roman"/>
            <w:noProof/>
            <w:sz w:val="20"/>
            <w:szCs w:val="20"/>
            <w:lang w:val="en-GB"/>
          </w:rPr>
          <w:t>2</w:t>
        </w:r>
      </w:hyperlink>
      <w:r w:rsidR="00F7665C">
        <w:rPr>
          <w:rFonts w:ascii="Times New Roman" w:hAnsi="Times New Roman" w:cs="Times New Roman"/>
          <w:noProof/>
          <w:sz w:val="20"/>
          <w:szCs w:val="20"/>
          <w:lang w:val="en-GB"/>
        </w:rPr>
        <w:t>]</w:t>
      </w:r>
      <w:r w:rsidR="00640E80" w:rsidRPr="002C4CF1">
        <w:rPr>
          <w:rFonts w:ascii="Times New Roman" w:hAnsi="Times New Roman" w:cs="Times New Roman"/>
          <w:sz w:val="20"/>
          <w:szCs w:val="20"/>
          <w:lang w:val="en-GB"/>
        </w:rPr>
        <w:fldChar w:fldCharType="end"/>
      </w:r>
      <w:r w:rsidRPr="002C4CF1">
        <w:rPr>
          <w:rFonts w:ascii="Times New Roman" w:hAnsi="Times New Roman" w:cs="Times New Roman"/>
          <w:sz w:val="20"/>
          <w:szCs w:val="20"/>
          <w:lang w:val="en-GB"/>
        </w:rPr>
        <w:t xml:space="preserve"> with a queries threshold of 10. The merged file of all the IEF fractions was then again searched using MASCOT against the Swiss-</w:t>
      </w:r>
      <w:proofErr w:type="spellStart"/>
      <w:r w:rsidRPr="002C4CF1">
        <w:rPr>
          <w:rFonts w:ascii="Times New Roman" w:hAnsi="Times New Roman" w:cs="Times New Roman"/>
          <w:sz w:val="20"/>
          <w:szCs w:val="20"/>
          <w:lang w:val="en-GB"/>
        </w:rPr>
        <w:t>Prot</w:t>
      </w:r>
      <w:proofErr w:type="spellEnd"/>
      <w:r w:rsidRPr="002C4CF1">
        <w:rPr>
          <w:rFonts w:ascii="Times New Roman" w:hAnsi="Times New Roman" w:cs="Times New Roman"/>
          <w:sz w:val="20"/>
          <w:szCs w:val="20"/>
          <w:lang w:val="en-GB"/>
        </w:rPr>
        <w:t xml:space="preserve"> database supplemented with a decoy database of randomized sequences mixed in, enabling the calculation of the false discovery rate (FDR). This procedure provided </w:t>
      </w:r>
      <w:r w:rsidRPr="002C4CF1">
        <w:rPr>
          <w:rFonts w:ascii="Times New Roman" w:hAnsi="Times New Roman" w:cs="Times New Roman"/>
          <w:i/>
          <w:sz w:val="20"/>
          <w:szCs w:val="20"/>
          <w:lang w:val="en-GB"/>
        </w:rPr>
        <w:t>q</w:t>
      </w:r>
      <w:r w:rsidRPr="002C4CF1">
        <w:rPr>
          <w:rFonts w:ascii="Times New Roman" w:hAnsi="Times New Roman" w:cs="Times New Roman"/>
          <w:sz w:val="20"/>
          <w:szCs w:val="20"/>
          <w:lang w:val="en-GB"/>
        </w:rPr>
        <w:t xml:space="preserve">-value estimates for each peptide spectrum match (PSM) in the dataset. All PSMs with </w:t>
      </w:r>
      <w:r w:rsidRPr="002C4CF1">
        <w:rPr>
          <w:rFonts w:ascii="Times New Roman" w:hAnsi="Times New Roman" w:cs="Times New Roman"/>
          <w:i/>
          <w:sz w:val="20"/>
          <w:szCs w:val="20"/>
          <w:lang w:val="en-GB"/>
        </w:rPr>
        <w:t>q</w:t>
      </w:r>
      <w:r w:rsidRPr="002C4CF1">
        <w:rPr>
          <w:rFonts w:ascii="Times New Roman" w:hAnsi="Times New Roman" w:cs="Times New Roman"/>
          <w:sz w:val="20"/>
          <w:szCs w:val="20"/>
          <w:lang w:val="en-GB"/>
        </w:rPr>
        <w:t xml:space="preserve">-values &gt; 0.01 were removed from further analysis. Additional search parameters to those mentioned above now included a peptide tolerance of 6 ppm and fragment ion tolerance of 0.2 Da.  Further data filtration was performed using </w:t>
      </w:r>
      <w:proofErr w:type="spellStart"/>
      <w:r w:rsidRPr="002C4CF1">
        <w:rPr>
          <w:rFonts w:ascii="Times New Roman" w:hAnsi="Times New Roman" w:cs="Times New Roman"/>
          <w:sz w:val="20"/>
          <w:szCs w:val="20"/>
          <w:lang w:val="en-GB"/>
        </w:rPr>
        <w:t>MScan</w:t>
      </w:r>
      <w:proofErr w:type="spellEnd"/>
      <w:r w:rsidRPr="002C4CF1">
        <w:rPr>
          <w:rFonts w:ascii="Times New Roman" w:hAnsi="Times New Roman" w:cs="Times New Roman"/>
          <w:sz w:val="20"/>
          <w:szCs w:val="20"/>
          <w:lang w:val="en-GB"/>
        </w:rPr>
        <w:t xml:space="preserve"> with the following criteria: at least two peptide observations per protein, proteins that matched the same set of peptides were clustered into one protein group, and proteins identified by a subset of peptides from another protein were removed from the analysis. MS/MS spectra of peptides meeting the above acceptance criteria were subjected to the quantitative analysis step to obtain a list of differentially expressed proteins as indicated by the </w:t>
      </w:r>
      <w:proofErr w:type="spellStart"/>
      <w:r w:rsidRPr="002C4CF1">
        <w:rPr>
          <w:rFonts w:ascii="Times New Roman" w:hAnsi="Times New Roman" w:cs="Times New Roman"/>
          <w:sz w:val="20"/>
          <w:szCs w:val="20"/>
          <w:lang w:val="en-GB"/>
        </w:rPr>
        <w:t>iTRAQ</w:t>
      </w:r>
      <w:proofErr w:type="spellEnd"/>
      <w:r w:rsidRPr="002C4CF1">
        <w:rPr>
          <w:rFonts w:ascii="Times New Roman" w:hAnsi="Times New Roman" w:cs="Times New Roman"/>
          <w:sz w:val="20"/>
          <w:szCs w:val="20"/>
          <w:lang w:val="en-GB"/>
        </w:rPr>
        <w:t xml:space="preserve"> reporter tags. The differentially expressed proteins list with estimation of statistical significance of a single protein ratio was acquired using the in-house program </w:t>
      </w:r>
      <w:proofErr w:type="spellStart"/>
      <w:r w:rsidRPr="002C4CF1">
        <w:rPr>
          <w:rFonts w:ascii="Times New Roman" w:hAnsi="Times New Roman" w:cs="Times New Roman"/>
          <w:sz w:val="20"/>
          <w:szCs w:val="20"/>
          <w:lang w:val="en-GB"/>
        </w:rPr>
        <w:t>Diffprot</w:t>
      </w:r>
      <w:proofErr w:type="spellEnd"/>
      <w:r w:rsidR="00DB30A7" w:rsidRPr="002C4CF1">
        <w:rPr>
          <w:rFonts w:ascii="Times New Roman" w:hAnsi="Times New Roman" w:cs="Times New Roman"/>
          <w:sz w:val="20"/>
          <w:szCs w:val="20"/>
          <w:lang w:val="en-GB"/>
        </w:rPr>
        <w:t xml:space="preserve"> </w:t>
      </w:r>
      <w:r w:rsidR="00640E80" w:rsidRPr="002C4CF1">
        <w:rPr>
          <w:rFonts w:ascii="Times New Roman" w:hAnsi="Times New Roman" w:cs="Times New Roman"/>
          <w:sz w:val="20"/>
          <w:szCs w:val="20"/>
          <w:lang w:val="en-GB"/>
        </w:rPr>
        <w:fldChar w:fldCharType="begin"/>
      </w:r>
      <w:r w:rsidR="00F7665C">
        <w:rPr>
          <w:rFonts w:ascii="Times New Roman" w:hAnsi="Times New Roman" w:cs="Times New Roman"/>
          <w:sz w:val="20"/>
          <w:szCs w:val="20"/>
          <w:lang w:val="en-GB"/>
        </w:rPr>
        <w:instrText xml:space="preserve"> ADDIN EN.CITE &lt;EndNote&gt;&lt;Cite&gt;&lt;Author&gt;Malinowska&lt;/Author&gt;&lt;Year&gt;2012&lt;/Year&gt;&lt;RecNum&gt;12&lt;/RecNum&gt;&lt;DisplayText&gt;[3]&lt;/DisplayText&gt;&lt;record&gt;&lt;rec-number&gt;12&lt;/rec-number&gt;&lt;foreign-keys&gt;&lt;key app="EN" db-id="fxvawsrx7d500ueet5txpwecesfzavzvw225" timestamp="0"&gt;12&lt;/key&gt;&lt;/foreign-keys&gt;&lt;ref-type name="Journal Article"&gt;17&lt;/ref-type&gt;&lt;contributors&gt;&lt;authors&gt;&lt;author&gt;Malinowska, A.&lt;/author&gt;&lt;author&gt;Kistowski, M.&lt;/author&gt;&lt;author&gt;Bakun, M.&lt;/author&gt;&lt;author&gt;Rubel, T.&lt;/author&gt;&lt;author&gt;Tkaczyk, M.&lt;/author&gt;&lt;author&gt;Mierzejewska, J.&lt;/author&gt;&lt;author&gt;Dadlez, M.&lt;/author&gt;&lt;/authors&gt;&lt;/contributors&gt;&lt;auth-address&gt;Proteomics Laboratory, Biophysics Department, Institute of Biochemistry and Biophysics, Pol. Acad. Sci., ul. Pawinskiego 5A 02-106, Warsaw, Poland. esme@ibb.waw.pl&lt;/auth-address&gt;&lt;titles&gt;&lt;title&gt;Diffprot - software for non-parametric statistical analysis of differential proteomics data&lt;/title&gt;&lt;secondary-title&gt;J Proteomics&lt;/secondary-title&gt;&lt;alt-title&gt;Journal of proteomics&lt;/alt-title&gt;&lt;/titles&gt;&lt;pages&gt;4062-73&lt;/pages&gt;&lt;volume&gt;75&lt;/volume&gt;&lt;number&gt;13&lt;/number&gt;&lt;keywords&gt;&lt;keyword&gt;Bacterial Proteins/metabolism&lt;/keyword&gt;&lt;keyword&gt;Escherichia coli Proteins/analysis&lt;/keyword&gt;&lt;keyword&gt;Mass Spectrometry/*methods&lt;/keyword&gt;&lt;keyword&gt;Proteomics/*methods&lt;/keyword&gt;&lt;keyword&gt;Pseudomonas aeruginosa/metabolism&lt;/keyword&gt;&lt;keyword&gt;Software&lt;/keyword&gt;&lt;keyword&gt;*Statistics, Nonparametric&lt;/keyword&gt;&lt;keyword&gt;Tandem Mass Spectrometry/methods&lt;/keyword&gt;&lt;/keywords&gt;&lt;dates&gt;&lt;year&gt;2012&lt;/year&gt;&lt;pub-dates&gt;&lt;date&gt;Jul 16&lt;/date&gt;&lt;/pub-dates&gt;&lt;/dates&gt;&lt;isbn&gt;1876-7737 (Electronic)&lt;/isbn&gt;&lt;accession-num&gt;22641154&lt;/accession-num&gt;&lt;urls&gt;&lt;related-urls&gt;&lt;url&gt;http://www.ncbi.nlm.nih.gov/pubmed/22641154&lt;/url&gt;&lt;/related-urls&gt;&lt;/urls&gt;&lt;electronic-resource-num&gt;10.1016/j.jprot.2012.05.030&lt;/electronic-resource-num&gt;&lt;/record&gt;&lt;/Cite&gt;&lt;/EndNote&gt;</w:instrText>
      </w:r>
      <w:r w:rsidR="00640E80" w:rsidRPr="002C4CF1">
        <w:rPr>
          <w:rFonts w:ascii="Times New Roman" w:hAnsi="Times New Roman" w:cs="Times New Roman"/>
          <w:sz w:val="20"/>
          <w:szCs w:val="20"/>
          <w:lang w:val="en-GB"/>
        </w:rPr>
        <w:fldChar w:fldCharType="separate"/>
      </w:r>
      <w:r w:rsidR="00F7665C">
        <w:rPr>
          <w:rFonts w:ascii="Times New Roman" w:hAnsi="Times New Roman" w:cs="Times New Roman"/>
          <w:noProof/>
          <w:sz w:val="20"/>
          <w:szCs w:val="20"/>
          <w:lang w:val="en-GB"/>
        </w:rPr>
        <w:t>[</w:t>
      </w:r>
      <w:hyperlink w:anchor="_ENREF_3" w:tooltip="Malinowska, 2012 #12" w:history="1">
        <w:r w:rsidR="00F7665C">
          <w:rPr>
            <w:rFonts w:ascii="Times New Roman" w:hAnsi="Times New Roman" w:cs="Times New Roman"/>
            <w:noProof/>
            <w:sz w:val="20"/>
            <w:szCs w:val="20"/>
            <w:lang w:val="en-GB"/>
          </w:rPr>
          <w:t>3</w:t>
        </w:r>
      </w:hyperlink>
      <w:r w:rsidR="00F7665C">
        <w:rPr>
          <w:rFonts w:ascii="Times New Roman" w:hAnsi="Times New Roman" w:cs="Times New Roman"/>
          <w:noProof/>
          <w:sz w:val="20"/>
          <w:szCs w:val="20"/>
          <w:lang w:val="en-GB"/>
        </w:rPr>
        <w:t>]</w:t>
      </w:r>
      <w:r w:rsidR="00640E80" w:rsidRPr="002C4CF1">
        <w:rPr>
          <w:rFonts w:ascii="Times New Roman" w:hAnsi="Times New Roman" w:cs="Times New Roman"/>
          <w:sz w:val="20"/>
          <w:szCs w:val="20"/>
          <w:lang w:val="en-GB"/>
        </w:rPr>
        <w:fldChar w:fldCharType="end"/>
      </w:r>
      <w:r w:rsidR="00C419DD" w:rsidRPr="002C4CF1">
        <w:rPr>
          <w:rFonts w:ascii="Times New Roman" w:hAnsi="Times New Roman" w:cs="Times New Roman"/>
          <w:sz w:val="20"/>
          <w:szCs w:val="20"/>
        </w:rPr>
        <w:t xml:space="preserve"> as described previously</w:t>
      </w:r>
      <w:r w:rsidR="00212B97">
        <w:rPr>
          <w:rFonts w:ascii="Times New Roman" w:hAnsi="Times New Roman" w:cs="Times New Roman"/>
          <w:sz w:val="20"/>
          <w:szCs w:val="20"/>
        </w:rPr>
        <w:t xml:space="preserve"> </w:t>
      </w:r>
      <w:r w:rsidR="00640E80" w:rsidRPr="002C4CF1">
        <w:rPr>
          <w:rFonts w:ascii="Times New Roman" w:hAnsi="Times New Roman" w:cs="Times New Roman"/>
          <w:sz w:val="20"/>
          <w:szCs w:val="20"/>
        </w:rPr>
        <w:fldChar w:fldCharType="begin"/>
      </w:r>
      <w:r w:rsidR="00F7665C">
        <w:rPr>
          <w:rFonts w:ascii="Times New Roman" w:hAnsi="Times New Roman" w:cs="Times New Roman"/>
          <w:sz w:val="20"/>
          <w:szCs w:val="20"/>
        </w:rPr>
        <w:instrText xml:space="preserve"> ADDIN EN.CITE &lt;EndNote&gt;&lt;Cite&gt;&lt;Author&gt;Bakun&lt;/Author&gt;&lt;Year&gt;2012&lt;/Year&gt;&lt;RecNum&gt;53&lt;/RecNum&gt;&lt;DisplayText&gt;[1]&lt;/DisplayText&gt;&lt;record&gt;&lt;rec-number&gt;53&lt;/rec-number&gt;&lt;foreign-keys&gt;&lt;key app="EN" db-id="fxvawsrx7d500ueet5txpwecesfzavzvw225" timestamp="0"&gt;53&lt;/key&gt;&lt;/foreign-keys&gt;&lt;ref-type name="Journal Article"&gt;17&lt;/ref-type&gt;&lt;contributors&gt;&lt;authors&gt;&lt;author&gt;Bakun, M.&lt;/author&gt;&lt;author&gt;Niemczyk, M.&lt;/author&gt;&lt;author&gt;Domanski, D.&lt;/author&gt;&lt;author&gt;Jazwiec, R.&lt;/author&gt;&lt;author&gt;Perzanowska, A.&lt;/author&gt;&lt;author&gt;Niemczyk, S.&lt;/author&gt;&lt;author&gt;Kistowski, M.&lt;/author&gt;&lt;author&gt;Fabijanska, A.&lt;/author&gt;&lt;author&gt;Borowiec, A.&lt;/author&gt;&lt;author&gt;Paczek, L.&lt;/author&gt;&lt;author&gt;Dadlez, M.&lt;/author&gt;&lt;/authors&gt;&lt;/contributors&gt;&lt;auth-address&gt;Mass Spectrometry Laboratory, Institute of Biochemistry and Biophysics, Polish Academy of Sciences, Pawinskiego 5A, 02-106, Warsaw, Poland. michald@ibb.waw.pl.&lt;/auth-address&gt;&lt;titles&gt;&lt;title&gt;Urine proteome of autosomal dominant polycystic kidney disease patients&lt;/title&gt;&lt;secondary-title&gt;Clin Proteomics&lt;/secondary-title&gt;&lt;alt-title&gt;Clinical proteomics&lt;/alt-title&gt;&lt;/titles&gt;&lt;pages&gt;13&lt;/pages&gt;&lt;volume&gt;9&lt;/volume&gt;&lt;number&gt;1&lt;/number&gt;&lt;dates&gt;&lt;year&gt;2012&lt;/year&gt;&lt;/dates&gt;&lt;isbn&gt;1559-0275 (Electronic)&amp;#xD;1542-6416 (Linking)&lt;/isbn&gt;&lt;accession-num&gt;23228063&lt;/accession-num&gt;&lt;urls&gt;&lt;related-urls&gt;&lt;url&gt;http://www.ncbi.nlm.nih.gov/pubmed/23228063&lt;/url&gt;&lt;/related-urls&gt;&lt;/urls&gt;&lt;custom2&gt;3607978&lt;/custom2&gt;&lt;electronic-resource-num&gt;10.1186/1559-0275-9-13&lt;/electronic-resource-num&gt;&lt;/record&gt;&lt;/Cite&gt;&lt;/EndNote&gt;</w:instrText>
      </w:r>
      <w:r w:rsidR="00640E80" w:rsidRPr="002C4CF1">
        <w:rPr>
          <w:rFonts w:ascii="Times New Roman" w:hAnsi="Times New Roman" w:cs="Times New Roman"/>
          <w:sz w:val="20"/>
          <w:szCs w:val="20"/>
        </w:rPr>
        <w:fldChar w:fldCharType="separate"/>
      </w:r>
      <w:r w:rsidR="00F7665C">
        <w:rPr>
          <w:rFonts w:ascii="Times New Roman" w:hAnsi="Times New Roman" w:cs="Times New Roman"/>
          <w:noProof/>
          <w:sz w:val="20"/>
          <w:szCs w:val="20"/>
        </w:rPr>
        <w:t>[</w:t>
      </w:r>
      <w:hyperlink w:anchor="_ENREF_1" w:tooltip="Bakun, 2012 #53" w:history="1">
        <w:r w:rsidR="00F7665C">
          <w:rPr>
            <w:rFonts w:ascii="Times New Roman" w:hAnsi="Times New Roman" w:cs="Times New Roman"/>
            <w:noProof/>
            <w:sz w:val="20"/>
            <w:szCs w:val="20"/>
          </w:rPr>
          <w:t>1</w:t>
        </w:r>
      </w:hyperlink>
      <w:r w:rsidR="00F7665C">
        <w:rPr>
          <w:rFonts w:ascii="Times New Roman" w:hAnsi="Times New Roman" w:cs="Times New Roman"/>
          <w:noProof/>
          <w:sz w:val="20"/>
          <w:szCs w:val="20"/>
        </w:rPr>
        <w:t>]</w:t>
      </w:r>
      <w:r w:rsidR="00640E80" w:rsidRPr="002C4CF1">
        <w:rPr>
          <w:rFonts w:ascii="Times New Roman" w:hAnsi="Times New Roman" w:cs="Times New Roman"/>
          <w:sz w:val="20"/>
          <w:szCs w:val="20"/>
        </w:rPr>
        <w:fldChar w:fldCharType="end"/>
      </w:r>
      <w:r w:rsidR="00DB30A7" w:rsidRPr="002C4CF1">
        <w:rPr>
          <w:rFonts w:ascii="Times New Roman" w:hAnsi="Times New Roman" w:cs="Times New Roman"/>
          <w:sz w:val="20"/>
          <w:szCs w:val="20"/>
        </w:rPr>
        <w:t>.</w:t>
      </w:r>
    </w:p>
    <w:p w14:paraId="70755E5B" w14:textId="77777777" w:rsidR="008603FB" w:rsidRPr="00B76671" w:rsidRDefault="008603FB" w:rsidP="00B76671">
      <w:pPr>
        <w:pStyle w:val="ListParagraph"/>
        <w:spacing w:line="480" w:lineRule="auto"/>
        <w:ind w:left="0"/>
        <w:jc w:val="both"/>
        <w:rPr>
          <w:rFonts w:ascii="Times New Roman" w:hAnsi="Times New Roman" w:cs="Times New Roman"/>
          <w:b/>
          <w:sz w:val="32"/>
          <w:szCs w:val="32"/>
          <w:lang w:val="en-US"/>
        </w:rPr>
      </w:pPr>
      <w:r w:rsidRPr="00B76671">
        <w:rPr>
          <w:rFonts w:ascii="Times New Roman" w:hAnsi="Times New Roman" w:cs="Times New Roman"/>
          <w:b/>
          <w:sz w:val="32"/>
          <w:szCs w:val="32"/>
          <w:lang w:val="en-US"/>
        </w:rPr>
        <w:t>Selection of peptides for multiple reaction monitoring</w:t>
      </w:r>
    </w:p>
    <w:p w14:paraId="61B1AFA2" w14:textId="5539EDE6" w:rsidR="008603FB" w:rsidRPr="002C4CF1" w:rsidRDefault="008603FB" w:rsidP="00B76671">
      <w:pPr>
        <w:spacing w:line="480" w:lineRule="auto"/>
        <w:jc w:val="both"/>
        <w:rPr>
          <w:rFonts w:ascii="Times New Roman" w:hAnsi="Times New Roman" w:cs="Times New Roman"/>
          <w:sz w:val="20"/>
          <w:szCs w:val="20"/>
        </w:rPr>
      </w:pPr>
      <w:r w:rsidRPr="002C4CF1">
        <w:rPr>
          <w:rFonts w:ascii="Times New Roman" w:hAnsi="Times New Roman" w:cs="Times New Roman"/>
          <w:sz w:val="20"/>
          <w:szCs w:val="20"/>
        </w:rPr>
        <w:t>The selection of peptides for multiple reaction monitoring (MRM) was performed according to th</w:t>
      </w:r>
      <w:r w:rsidR="00DB30A7" w:rsidRPr="002C4CF1">
        <w:rPr>
          <w:rFonts w:ascii="Times New Roman" w:hAnsi="Times New Roman" w:cs="Times New Roman"/>
          <w:sz w:val="20"/>
          <w:szCs w:val="20"/>
        </w:rPr>
        <w:t xml:space="preserve">e criteria described previously </w:t>
      </w:r>
      <w:r w:rsidR="00640E80" w:rsidRPr="002C4CF1">
        <w:rPr>
          <w:rFonts w:ascii="Times New Roman" w:hAnsi="Times New Roman" w:cs="Times New Roman"/>
          <w:sz w:val="20"/>
          <w:szCs w:val="20"/>
        </w:rPr>
        <w:fldChar w:fldCharType="begin">
          <w:fldData xml:space="preserve">PEVuZE5vdGU+PENpdGU+PEF1dGhvcj5Nb2hhbW1lZDwvQXV0aG9yPjxZZWFyPjIwMTQ8L1llYXI+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</w:fldData>
        </w:fldChar>
      </w:r>
      <w:r w:rsidR="00F7665C">
        <w:rPr>
          <w:rFonts w:ascii="Times New Roman" w:hAnsi="Times New Roman" w:cs="Times New Roman"/>
          <w:sz w:val="20"/>
          <w:szCs w:val="20"/>
        </w:rPr>
        <w:instrText xml:space="preserve"> ADDIN EN.CITE </w:instrText>
      </w:r>
      <w:r w:rsidR="00F7665C">
        <w:rPr>
          <w:rFonts w:ascii="Times New Roman" w:hAnsi="Times New Roman" w:cs="Times New Roman"/>
          <w:sz w:val="20"/>
          <w:szCs w:val="20"/>
        </w:rPr>
        <w:fldChar w:fldCharType="begin">
          <w:fldData xml:space="preserve">PEVuZE5vdGU+PENpdGU+PEF1dGhvcj5Nb2hhbW1lZDwvQXV0aG9yPjxZZWFyPjIwMTQ8L1llYXI+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</w:fldData>
        </w:fldChar>
      </w:r>
      <w:r w:rsidR="00F7665C">
        <w:rPr>
          <w:rFonts w:ascii="Times New Roman" w:hAnsi="Times New Roman" w:cs="Times New Roman"/>
          <w:sz w:val="20"/>
          <w:szCs w:val="20"/>
        </w:rPr>
        <w:instrText xml:space="preserve"> ADDIN EN.CITE.DATA </w:instrText>
      </w:r>
      <w:r w:rsidR="00F7665C">
        <w:rPr>
          <w:rFonts w:ascii="Times New Roman" w:hAnsi="Times New Roman" w:cs="Times New Roman"/>
          <w:sz w:val="20"/>
          <w:szCs w:val="20"/>
        </w:rPr>
      </w:r>
      <w:r w:rsidR="00F7665C">
        <w:rPr>
          <w:rFonts w:ascii="Times New Roman" w:hAnsi="Times New Roman" w:cs="Times New Roman"/>
          <w:sz w:val="20"/>
          <w:szCs w:val="20"/>
        </w:rPr>
        <w:fldChar w:fldCharType="end"/>
      </w:r>
      <w:r w:rsidR="00640E80" w:rsidRPr="002C4CF1">
        <w:rPr>
          <w:rFonts w:ascii="Times New Roman" w:hAnsi="Times New Roman" w:cs="Times New Roman"/>
          <w:sz w:val="20"/>
          <w:szCs w:val="20"/>
        </w:rPr>
      </w:r>
      <w:r w:rsidR="00640E80" w:rsidRPr="002C4CF1">
        <w:rPr>
          <w:rFonts w:ascii="Times New Roman" w:hAnsi="Times New Roman" w:cs="Times New Roman"/>
          <w:sz w:val="20"/>
          <w:szCs w:val="20"/>
        </w:rPr>
        <w:fldChar w:fldCharType="separate"/>
      </w:r>
      <w:r w:rsidR="00F7665C">
        <w:rPr>
          <w:rFonts w:ascii="Times New Roman" w:hAnsi="Times New Roman" w:cs="Times New Roman"/>
          <w:noProof/>
          <w:sz w:val="20"/>
          <w:szCs w:val="20"/>
        </w:rPr>
        <w:t>[</w:t>
      </w:r>
      <w:hyperlink w:anchor="_ENREF_4" w:tooltip="Mohammed, 2014 #55" w:history="1">
        <w:r w:rsidR="00F7665C">
          <w:rPr>
            <w:rFonts w:ascii="Times New Roman" w:hAnsi="Times New Roman" w:cs="Times New Roman"/>
            <w:noProof/>
            <w:sz w:val="20"/>
            <w:szCs w:val="20"/>
          </w:rPr>
          <w:t>4</w:t>
        </w:r>
      </w:hyperlink>
      <w:r w:rsidR="00F7665C">
        <w:rPr>
          <w:rFonts w:ascii="Times New Roman" w:hAnsi="Times New Roman" w:cs="Times New Roman"/>
          <w:noProof/>
          <w:sz w:val="20"/>
          <w:szCs w:val="20"/>
        </w:rPr>
        <w:t>]</w:t>
      </w:r>
      <w:r w:rsidR="00640E80" w:rsidRPr="002C4CF1">
        <w:rPr>
          <w:rFonts w:ascii="Times New Roman" w:hAnsi="Times New Roman" w:cs="Times New Roman"/>
          <w:sz w:val="20"/>
          <w:szCs w:val="20"/>
        </w:rPr>
        <w:fldChar w:fldCharType="end"/>
      </w:r>
      <w:r w:rsidR="00DB30A7" w:rsidRPr="002C4CF1">
        <w:rPr>
          <w:rFonts w:ascii="Times New Roman" w:hAnsi="Times New Roman" w:cs="Times New Roman"/>
          <w:sz w:val="20"/>
          <w:szCs w:val="20"/>
        </w:rPr>
        <w:t>.</w:t>
      </w:r>
      <w:r w:rsidRPr="002C4CF1">
        <w:rPr>
          <w:rFonts w:ascii="Times New Roman" w:hAnsi="Times New Roman" w:cs="Times New Roman"/>
          <w:sz w:val="20"/>
          <w:szCs w:val="20"/>
        </w:rPr>
        <w:t xml:space="preserve"> Briefly, tryptic peptides best suited for MRM analysis were selected using databases such as: </w:t>
      </w:r>
      <w:proofErr w:type="spellStart"/>
      <w:r w:rsidRPr="002C4CF1">
        <w:rPr>
          <w:rFonts w:ascii="Times New Roman" w:hAnsi="Times New Roman" w:cs="Times New Roman"/>
          <w:sz w:val="20"/>
          <w:szCs w:val="20"/>
        </w:rPr>
        <w:t>UniProt</w:t>
      </w:r>
      <w:proofErr w:type="spellEnd"/>
      <w:r w:rsidRPr="002C4CF1">
        <w:rPr>
          <w:rFonts w:ascii="Times New Roman" w:hAnsi="Times New Roman" w:cs="Times New Roman"/>
          <w:sz w:val="20"/>
          <w:szCs w:val="20"/>
        </w:rPr>
        <w:t xml:space="preserve">, </w:t>
      </w:r>
      <w:proofErr w:type="spellStart"/>
      <w:r w:rsidRPr="002C4CF1">
        <w:rPr>
          <w:rFonts w:ascii="Times New Roman" w:hAnsi="Times New Roman" w:cs="Times New Roman"/>
          <w:sz w:val="20"/>
          <w:szCs w:val="20"/>
        </w:rPr>
        <w:t>PeptideAtlas</w:t>
      </w:r>
      <w:proofErr w:type="spellEnd"/>
      <w:r w:rsidRPr="002C4CF1">
        <w:rPr>
          <w:rFonts w:ascii="Times New Roman" w:hAnsi="Times New Roman" w:cs="Times New Roman"/>
          <w:sz w:val="20"/>
          <w:szCs w:val="20"/>
        </w:rPr>
        <w:t xml:space="preserve">, </w:t>
      </w:r>
      <w:proofErr w:type="spellStart"/>
      <w:r w:rsidRPr="002C4CF1">
        <w:rPr>
          <w:rFonts w:ascii="Times New Roman" w:hAnsi="Times New Roman" w:cs="Times New Roman"/>
          <w:sz w:val="20"/>
          <w:szCs w:val="20"/>
        </w:rPr>
        <w:t>SwissProt-Expasy</w:t>
      </w:r>
      <w:proofErr w:type="spellEnd"/>
      <w:r w:rsidRPr="002C4CF1">
        <w:rPr>
          <w:rFonts w:ascii="Times New Roman" w:hAnsi="Times New Roman" w:cs="Times New Roman"/>
          <w:sz w:val="20"/>
          <w:szCs w:val="20"/>
        </w:rPr>
        <w:t xml:space="preserve">, NCBI </w:t>
      </w:r>
      <w:proofErr w:type="spellStart"/>
      <w:r w:rsidRPr="002C4CF1">
        <w:rPr>
          <w:rFonts w:ascii="Times New Roman" w:hAnsi="Times New Roman" w:cs="Times New Roman"/>
          <w:sz w:val="20"/>
          <w:szCs w:val="20"/>
        </w:rPr>
        <w:t>BLASTp</w:t>
      </w:r>
      <w:proofErr w:type="spellEnd"/>
      <w:r w:rsidRPr="002C4CF1">
        <w:rPr>
          <w:rFonts w:ascii="Times New Roman" w:hAnsi="Times New Roman" w:cs="Times New Roman"/>
          <w:sz w:val="20"/>
          <w:szCs w:val="20"/>
        </w:rPr>
        <w:t xml:space="preserve">, and the NCBI SNP database with the following criteria: unique peptide sequence to the targeted protein, highly observed in spectral databases, peptide length does not exceed 20 amino acids, avoided easily chemically modifiable residues and sequences prone to modifications, peptides with missed cleavages and low efficiency of digestion were excluded, peptides containing high frequency </w:t>
      </w:r>
      <w:r w:rsidRPr="002C4CF1">
        <w:rPr>
          <w:rFonts w:ascii="Times New Roman" w:hAnsi="Times New Roman" w:cs="Times New Roman"/>
          <w:sz w:val="20"/>
          <w:szCs w:val="20"/>
        </w:rPr>
        <w:lastRenderedPageBreak/>
        <w:t xml:space="preserve">single-nucleotide polymorphisms were excluded, and peptides containing reported post-translational modifications or with known biological features affecting their accurate measurement were excluded. </w:t>
      </w:r>
    </w:p>
    <w:p w14:paraId="78ABCD50" w14:textId="1F6B4C96" w:rsidR="008603FB" w:rsidRPr="002C4CF1" w:rsidRDefault="008603FB" w:rsidP="00B76671">
      <w:pPr>
        <w:spacing w:line="480" w:lineRule="auto"/>
        <w:jc w:val="both"/>
        <w:rPr>
          <w:rFonts w:ascii="Times New Roman" w:hAnsi="Times New Roman" w:cs="Times New Roman"/>
          <w:sz w:val="20"/>
          <w:szCs w:val="20"/>
        </w:rPr>
      </w:pPr>
      <w:r w:rsidRPr="002C4CF1">
        <w:rPr>
          <w:rFonts w:ascii="Times New Roman" w:hAnsi="Times New Roman" w:cs="Times New Roman"/>
          <w:sz w:val="20"/>
          <w:szCs w:val="20"/>
        </w:rPr>
        <w:t xml:space="preserve">For the stable-isotope dilution-MRM (SID-MRM) analysis, the selected peptide sequences were synthesized as stable-isotope labeled standard (SIS) peptides, using isotopically labeled amino acids on the C-terminus: </w:t>
      </w:r>
      <w:proofErr w:type="spellStart"/>
      <w:r w:rsidRPr="002C4CF1">
        <w:rPr>
          <w:rFonts w:ascii="Times New Roman" w:hAnsi="Times New Roman" w:cs="Times New Roman"/>
          <w:sz w:val="20"/>
          <w:szCs w:val="20"/>
        </w:rPr>
        <w:t>Arg</w:t>
      </w:r>
      <w:proofErr w:type="spellEnd"/>
      <w:r w:rsidRPr="002C4CF1">
        <w:rPr>
          <w:rFonts w:ascii="Times New Roman" w:hAnsi="Times New Roman" w:cs="Times New Roman"/>
          <w:sz w:val="20"/>
          <w:szCs w:val="20"/>
        </w:rPr>
        <w:t xml:space="preserve"> </w:t>
      </w:r>
      <w:r w:rsidRPr="002C4CF1">
        <w:rPr>
          <w:rFonts w:ascii="Times New Roman" w:hAnsi="Times New Roman" w:cs="Times New Roman"/>
          <w:sz w:val="20"/>
          <w:szCs w:val="20"/>
          <w:vertAlign w:val="superscript"/>
        </w:rPr>
        <w:t>13</w:t>
      </w:r>
      <w:r w:rsidRPr="002C4CF1">
        <w:rPr>
          <w:rFonts w:ascii="Times New Roman" w:hAnsi="Times New Roman" w:cs="Times New Roman"/>
          <w:sz w:val="20"/>
          <w:szCs w:val="20"/>
        </w:rPr>
        <w:t>C</w:t>
      </w:r>
      <w:r w:rsidRPr="002C4CF1">
        <w:rPr>
          <w:rFonts w:ascii="Times New Roman" w:hAnsi="Times New Roman" w:cs="Times New Roman"/>
          <w:sz w:val="20"/>
          <w:szCs w:val="20"/>
          <w:vertAlign w:val="subscript"/>
        </w:rPr>
        <w:t>6</w:t>
      </w:r>
      <w:r w:rsidRPr="002C4CF1">
        <w:rPr>
          <w:rFonts w:ascii="Times New Roman" w:hAnsi="Times New Roman" w:cs="Times New Roman"/>
          <w:sz w:val="20"/>
          <w:szCs w:val="20"/>
        </w:rPr>
        <w:t xml:space="preserve">; </w:t>
      </w:r>
      <w:r w:rsidRPr="002C4CF1">
        <w:rPr>
          <w:rFonts w:ascii="Times New Roman" w:hAnsi="Times New Roman" w:cs="Times New Roman"/>
          <w:sz w:val="20"/>
          <w:szCs w:val="20"/>
          <w:vertAlign w:val="superscript"/>
        </w:rPr>
        <w:t>15</w:t>
      </w:r>
      <w:r w:rsidRPr="002C4CF1">
        <w:rPr>
          <w:rFonts w:ascii="Times New Roman" w:hAnsi="Times New Roman" w:cs="Times New Roman"/>
          <w:sz w:val="20"/>
          <w:szCs w:val="20"/>
        </w:rPr>
        <w:t>N</w:t>
      </w:r>
      <w:r w:rsidRPr="002C4CF1">
        <w:rPr>
          <w:rFonts w:ascii="Times New Roman" w:hAnsi="Times New Roman" w:cs="Times New Roman"/>
          <w:sz w:val="20"/>
          <w:szCs w:val="20"/>
          <w:vertAlign w:val="subscript"/>
        </w:rPr>
        <w:t>4</w:t>
      </w:r>
      <w:r w:rsidRPr="002C4CF1">
        <w:rPr>
          <w:rFonts w:ascii="Times New Roman" w:hAnsi="Times New Roman" w:cs="Times New Roman"/>
          <w:sz w:val="20"/>
          <w:szCs w:val="20"/>
        </w:rPr>
        <w:t xml:space="preserve"> (98% isotopic enrichment) or Lys </w:t>
      </w:r>
      <w:r w:rsidRPr="002C4CF1">
        <w:rPr>
          <w:rFonts w:ascii="Times New Roman" w:hAnsi="Times New Roman" w:cs="Times New Roman"/>
          <w:sz w:val="20"/>
          <w:szCs w:val="20"/>
          <w:vertAlign w:val="superscript"/>
        </w:rPr>
        <w:t>13</w:t>
      </w:r>
      <w:r w:rsidRPr="002C4CF1">
        <w:rPr>
          <w:rFonts w:ascii="Times New Roman" w:hAnsi="Times New Roman" w:cs="Times New Roman"/>
          <w:sz w:val="20"/>
          <w:szCs w:val="20"/>
        </w:rPr>
        <w:t>C</w:t>
      </w:r>
      <w:r w:rsidRPr="002C4CF1">
        <w:rPr>
          <w:rFonts w:ascii="Times New Roman" w:hAnsi="Times New Roman" w:cs="Times New Roman"/>
          <w:sz w:val="20"/>
          <w:szCs w:val="20"/>
          <w:vertAlign w:val="subscript"/>
        </w:rPr>
        <w:t>6</w:t>
      </w:r>
      <w:r w:rsidRPr="002C4CF1">
        <w:rPr>
          <w:rFonts w:ascii="Times New Roman" w:hAnsi="Times New Roman" w:cs="Times New Roman"/>
          <w:sz w:val="20"/>
          <w:szCs w:val="20"/>
        </w:rPr>
        <w:t xml:space="preserve">; </w:t>
      </w:r>
      <w:r w:rsidRPr="002C4CF1">
        <w:rPr>
          <w:rFonts w:ascii="Times New Roman" w:hAnsi="Times New Roman" w:cs="Times New Roman"/>
          <w:sz w:val="20"/>
          <w:szCs w:val="20"/>
          <w:vertAlign w:val="superscript"/>
        </w:rPr>
        <w:t>15</w:t>
      </w:r>
      <w:r w:rsidRPr="002C4CF1">
        <w:rPr>
          <w:rFonts w:ascii="Times New Roman" w:hAnsi="Times New Roman" w:cs="Times New Roman"/>
          <w:sz w:val="20"/>
          <w:szCs w:val="20"/>
        </w:rPr>
        <w:t>N</w:t>
      </w:r>
      <w:r w:rsidRPr="002C4CF1">
        <w:rPr>
          <w:rFonts w:ascii="Times New Roman" w:hAnsi="Times New Roman" w:cs="Times New Roman"/>
          <w:sz w:val="20"/>
          <w:szCs w:val="20"/>
          <w:vertAlign w:val="subscript"/>
        </w:rPr>
        <w:t>2</w:t>
      </w:r>
      <w:r w:rsidRPr="002C4CF1">
        <w:rPr>
          <w:rFonts w:ascii="Times New Roman" w:hAnsi="Times New Roman" w:cs="Times New Roman"/>
          <w:sz w:val="20"/>
          <w:szCs w:val="20"/>
        </w:rPr>
        <w:t xml:space="preserve"> (98% isotopic enrichment) by JPT Peptide Tec</w:t>
      </w:r>
      <w:r w:rsidR="00212B97">
        <w:rPr>
          <w:rFonts w:ascii="Times New Roman" w:hAnsi="Times New Roman" w:cs="Times New Roman"/>
          <w:sz w:val="20"/>
          <w:szCs w:val="20"/>
        </w:rPr>
        <w:t>hnologies GmbH</w:t>
      </w:r>
      <w:r w:rsidRPr="002C4CF1">
        <w:rPr>
          <w:rFonts w:ascii="Times New Roman" w:hAnsi="Times New Roman" w:cs="Times New Roman"/>
          <w:sz w:val="20"/>
          <w:szCs w:val="20"/>
        </w:rPr>
        <w:t xml:space="preserve"> as </w:t>
      </w:r>
      <w:proofErr w:type="spellStart"/>
      <w:r w:rsidRPr="002C4CF1">
        <w:rPr>
          <w:rFonts w:ascii="Times New Roman" w:hAnsi="Times New Roman" w:cs="Times New Roman"/>
          <w:sz w:val="20"/>
          <w:szCs w:val="20"/>
        </w:rPr>
        <w:t>SpikeTides_L</w:t>
      </w:r>
      <w:proofErr w:type="spellEnd"/>
      <w:r w:rsidRPr="002C4CF1">
        <w:rPr>
          <w:rFonts w:ascii="Times New Roman" w:hAnsi="Times New Roman" w:cs="Times New Roman"/>
          <w:sz w:val="20"/>
          <w:szCs w:val="20"/>
        </w:rPr>
        <w:t xml:space="preserve"> using the proprietary SPOT peptide synthesis technology.</w:t>
      </w:r>
    </w:p>
    <w:p w14:paraId="71F072BE" w14:textId="77777777" w:rsidR="008603FB" w:rsidRPr="00B76671" w:rsidRDefault="008603FB" w:rsidP="00B76671">
      <w:pPr>
        <w:pStyle w:val="ListParagraph"/>
        <w:spacing w:line="480" w:lineRule="auto"/>
        <w:ind w:left="0"/>
        <w:jc w:val="both"/>
        <w:rPr>
          <w:rFonts w:ascii="Times New Roman" w:hAnsi="Times New Roman" w:cs="Times New Roman"/>
          <w:b/>
          <w:sz w:val="32"/>
          <w:szCs w:val="32"/>
          <w:lang w:val="en-US"/>
        </w:rPr>
      </w:pPr>
      <w:r w:rsidRPr="00B76671">
        <w:rPr>
          <w:rFonts w:ascii="Times New Roman" w:hAnsi="Times New Roman" w:cs="Times New Roman"/>
          <w:b/>
          <w:sz w:val="32"/>
          <w:szCs w:val="32"/>
          <w:lang w:val="en-US"/>
        </w:rPr>
        <w:t>Sample preparation for MRM analysis</w:t>
      </w:r>
    </w:p>
    <w:p w14:paraId="306EC674" w14:textId="2D2BDAEE" w:rsidR="008603FB" w:rsidRPr="002C4CF1" w:rsidRDefault="008603FB" w:rsidP="00B76671">
      <w:pPr>
        <w:spacing w:line="480" w:lineRule="auto"/>
        <w:jc w:val="both"/>
        <w:rPr>
          <w:rFonts w:ascii="Times New Roman" w:hAnsi="Times New Roman" w:cs="Times New Roman"/>
          <w:sz w:val="20"/>
          <w:szCs w:val="20"/>
        </w:rPr>
      </w:pPr>
      <w:r w:rsidRPr="002C4CF1">
        <w:rPr>
          <w:rFonts w:ascii="Times New Roman" w:hAnsi="Times New Roman" w:cs="Times New Roman"/>
          <w:sz w:val="20"/>
          <w:szCs w:val="20"/>
        </w:rPr>
        <w:t>For the MRM analysis HUVEC cells were treated as above, and with β-</w:t>
      </w:r>
      <w:proofErr w:type="spellStart"/>
      <w:r w:rsidRPr="002C4CF1">
        <w:rPr>
          <w:rFonts w:ascii="Times New Roman" w:hAnsi="Times New Roman" w:cs="Times New Roman"/>
          <w:sz w:val="20"/>
          <w:szCs w:val="20"/>
        </w:rPr>
        <w:t>escin</w:t>
      </w:r>
      <w:proofErr w:type="spellEnd"/>
      <w:r w:rsidRPr="002C4CF1">
        <w:rPr>
          <w:rFonts w:ascii="Times New Roman" w:hAnsi="Times New Roman" w:cs="Times New Roman"/>
          <w:sz w:val="20"/>
          <w:szCs w:val="20"/>
        </w:rPr>
        <w:t xml:space="preserve"> alone without TNF-α stimulation, in addition to the earlier treatments of TNF-α stimulation post β-</w:t>
      </w:r>
      <w:proofErr w:type="spellStart"/>
      <w:r w:rsidRPr="002C4CF1">
        <w:rPr>
          <w:rFonts w:ascii="Times New Roman" w:hAnsi="Times New Roman" w:cs="Times New Roman"/>
          <w:sz w:val="20"/>
          <w:szCs w:val="20"/>
        </w:rPr>
        <w:t>escin</w:t>
      </w:r>
      <w:proofErr w:type="spellEnd"/>
      <w:r w:rsidRPr="002C4CF1">
        <w:rPr>
          <w:rFonts w:ascii="Times New Roman" w:hAnsi="Times New Roman" w:cs="Times New Roman"/>
          <w:sz w:val="20"/>
          <w:szCs w:val="20"/>
        </w:rPr>
        <w:t xml:space="preserve"> treatment, control cells, and cells treated only with TNF-α. Additionally, β-</w:t>
      </w:r>
      <w:proofErr w:type="spellStart"/>
      <w:r w:rsidRPr="002C4CF1">
        <w:rPr>
          <w:rFonts w:ascii="Times New Roman" w:hAnsi="Times New Roman" w:cs="Times New Roman"/>
          <w:sz w:val="20"/>
          <w:szCs w:val="20"/>
        </w:rPr>
        <w:t>escin</w:t>
      </w:r>
      <w:proofErr w:type="spellEnd"/>
      <w:r w:rsidRPr="002C4CF1">
        <w:rPr>
          <w:rFonts w:ascii="Times New Roman" w:hAnsi="Times New Roman" w:cs="Times New Roman"/>
          <w:sz w:val="20"/>
          <w:szCs w:val="20"/>
        </w:rPr>
        <w:t xml:space="preserve"> was used at 2 µM and 3 µM concentrations. Each treatment was tested with six HUVEC </w:t>
      </w:r>
      <w:r w:rsidR="003E08CD" w:rsidRPr="002C4CF1">
        <w:rPr>
          <w:rFonts w:ascii="Times New Roman" w:hAnsi="Times New Roman" w:cs="Times New Roman"/>
          <w:sz w:val="20"/>
          <w:szCs w:val="20"/>
        </w:rPr>
        <w:t>cultures</w:t>
      </w:r>
      <w:r w:rsidRPr="002C4CF1">
        <w:rPr>
          <w:rFonts w:ascii="Times New Roman" w:hAnsi="Times New Roman" w:cs="Times New Roman"/>
          <w:sz w:val="20"/>
          <w:szCs w:val="20"/>
        </w:rPr>
        <w:t xml:space="preserve"> (biological replicates) originating from </w:t>
      </w:r>
      <w:r w:rsidR="00666E6E" w:rsidRPr="002C4CF1">
        <w:rPr>
          <w:rFonts w:ascii="Times New Roman" w:hAnsi="Times New Roman" w:cs="Times New Roman"/>
          <w:sz w:val="20"/>
          <w:szCs w:val="20"/>
        </w:rPr>
        <w:t>six</w:t>
      </w:r>
      <w:r w:rsidRPr="002C4CF1">
        <w:rPr>
          <w:rFonts w:ascii="Times New Roman" w:hAnsi="Times New Roman" w:cs="Times New Roman"/>
          <w:sz w:val="20"/>
          <w:szCs w:val="20"/>
        </w:rPr>
        <w:t xml:space="preserve"> single independent donors, with each cell </w:t>
      </w:r>
      <w:r w:rsidR="003E08CD" w:rsidRPr="002C4CF1">
        <w:rPr>
          <w:rFonts w:ascii="Times New Roman" w:hAnsi="Times New Roman" w:cs="Times New Roman"/>
          <w:sz w:val="20"/>
          <w:szCs w:val="20"/>
        </w:rPr>
        <w:t>culture</w:t>
      </w:r>
      <w:r w:rsidRPr="002C4CF1">
        <w:rPr>
          <w:rFonts w:ascii="Times New Roman" w:hAnsi="Times New Roman" w:cs="Times New Roman"/>
          <w:sz w:val="20"/>
          <w:szCs w:val="20"/>
        </w:rPr>
        <w:t xml:space="preserve"> within each treatment being analyzed in two technical replicates. Fifty µg of protein extract was denatured in a final concentration of 1% </w:t>
      </w:r>
      <w:proofErr w:type="spellStart"/>
      <w:r w:rsidRPr="002C4CF1">
        <w:rPr>
          <w:rFonts w:ascii="Times New Roman" w:hAnsi="Times New Roman" w:cs="Times New Roman"/>
          <w:sz w:val="20"/>
          <w:szCs w:val="20"/>
        </w:rPr>
        <w:t>NaDOC</w:t>
      </w:r>
      <w:proofErr w:type="spellEnd"/>
      <w:r w:rsidRPr="002C4CF1">
        <w:rPr>
          <w:rFonts w:ascii="Times New Roman" w:hAnsi="Times New Roman" w:cs="Times New Roman"/>
          <w:sz w:val="20"/>
          <w:szCs w:val="20"/>
        </w:rPr>
        <w:t xml:space="preserve"> in 100 </w:t>
      </w:r>
      <w:proofErr w:type="spellStart"/>
      <w:r w:rsidRPr="002C4CF1">
        <w:rPr>
          <w:rFonts w:ascii="Times New Roman" w:hAnsi="Times New Roman" w:cs="Times New Roman"/>
          <w:sz w:val="20"/>
          <w:szCs w:val="20"/>
        </w:rPr>
        <w:t>mM</w:t>
      </w:r>
      <w:proofErr w:type="spellEnd"/>
      <w:r w:rsidRPr="002C4CF1">
        <w:rPr>
          <w:rFonts w:ascii="Times New Roman" w:hAnsi="Times New Roman" w:cs="Times New Roman"/>
          <w:sz w:val="20"/>
          <w:szCs w:val="20"/>
        </w:rPr>
        <w:t xml:space="preserve"> </w:t>
      </w:r>
      <w:proofErr w:type="spellStart"/>
      <w:r w:rsidRPr="002C4CF1">
        <w:rPr>
          <w:rFonts w:ascii="Times New Roman" w:hAnsi="Times New Roman" w:cs="Times New Roman"/>
          <w:sz w:val="20"/>
          <w:szCs w:val="20"/>
        </w:rPr>
        <w:t>AmmBic</w:t>
      </w:r>
      <w:proofErr w:type="spellEnd"/>
      <w:r w:rsidRPr="002C4CF1">
        <w:rPr>
          <w:rFonts w:ascii="Times New Roman" w:hAnsi="Times New Roman" w:cs="Times New Roman"/>
          <w:sz w:val="20"/>
          <w:szCs w:val="20"/>
        </w:rPr>
        <w:t xml:space="preserve">. </w:t>
      </w:r>
      <w:proofErr w:type="spellStart"/>
      <w:r w:rsidRPr="002C4CF1">
        <w:rPr>
          <w:rFonts w:ascii="Times New Roman" w:hAnsi="Times New Roman" w:cs="Times New Roman"/>
          <w:sz w:val="20"/>
          <w:szCs w:val="20"/>
        </w:rPr>
        <w:t>Disulphide</w:t>
      </w:r>
      <w:proofErr w:type="spellEnd"/>
      <w:r w:rsidRPr="002C4CF1">
        <w:rPr>
          <w:rFonts w:ascii="Times New Roman" w:hAnsi="Times New Roman" w:cs="Times New Roman"/>
          <w:sz w:val="20"/>
          <w:szCs w:val="20"/>
        </w:rPr>
        <w:t xml:space="preserve"> bonds were next reduced with </w:t>
      </w:r>
      <w:r w:rsidRPr="002C4CF1">
        <w:rPr>
          <w:rFonts w:ascii="Times New Roman" w:hAnsi="Times New Roman" w:cs="Times New Roman"/>
          <w:sz w:val="20"/>
          <w:szCs w:val="20"/>
          <w:lang w:val="en-GB"/>
        </w:rPr>
        <w:t>2 µ</w:t>
      </w:r>
      <w:r w:rsidR="00A22EDD" w:rsidRPr="002C4CF1">
        <w:rPr>
          <w:rFonts w:ascii="Times New Roman" w:hAnsi="Times New Roman" w:cs="Times New Roman"/>
          <w:sz w:val="20"/>
          <w:szCs w:val="20"/>
          <w:lang w:val="en-GB"/>
        </w:rPr>
        <w:t>l</w:t>
      </w:r>
      <w:r w:rsidRPr="002C4CF1">
        <w:rPr>
          <w:rFonts w:ascii="Times New Roman" w:hAnsi="Times New Roman" w:cs="Times New Roman"/>
          <w:sz w:val="20"/>
          <w:szCs w:val="20"/>
          <w:lang w:val="en-GB"/>
        </w:rPr>
        <w:t xml:space="preserve"> of 50 </w:t>
      </w:r>
      <w:proofErr w:type="spellStart"/>
      <w:r w:rsidRPr="002C4CF1">
        <w:rPr>
          <w:rFonts w:ascii="Times New Roman" w:hAnsi="Times New Roman" w:cs="Times New Roman"/>
          <w:sz w:val="20"/>
          <w:szCs w:val="20"/>
          <w:lang w:val="en-GB"/>
        </w:rPr>
        <w:t>mM</w:t>
      </w:r>
      <w:proofErr w:type="spellEnd"/>
      <w:r w:rsidRPr="002C4CF1">
        <w:rPr>
          <w:rFonts w:ascii="Times New Roman" w:hAnsi="Times New Roman" w:cs="Times New Roman"/>
          <w:sz w:val="20"/>
          <w:szCs w:val="20"/>
          <w:lang w:val="en-GB"/>
        </w:rPr>
        <w:t xml:space="preserve"> </w:t>
      </w:r>
      <w:r w:rsidRPr="002C4CF1">
        <w:rPr>
          <w:rFonts w:ascii="Times New Roman" w:hAnsi="Times New Roman" w:cs="Times New Roman"/>
          <w:sz w:val="20"/>
          <w:szCs w:val="20"/>
        </w:rPr>
        <w:t>TCEP (in 100</w:t>
      </w:r>
      <w:r w:rsidR="00666E6E" w:rsidRPr="002C4CF1">
        <w:rPr>
          <w:rFonts w:ascii="Times New Roman" w:hAnsi="Times New Roman" w:cs="Times New Roman"/>
          <w:sz w:val="20"/>
          <w:szCs w:val="20"/>
        </w:rPr>
        <w:t xml:space="preserve"> </w:t>
      </w:r>
      <w:proofErr w:type="spellStart"/>
      <w:r w:rsidRPr="002C4CF1">
        <w:rPr>
          <w:rFonts w:ascii="Times New Roman" w:hAnsi="Times New Roman" w:cs="Times New Roman"/>
          <w:sz w:val="20"/>
          <w:szCs w:val="20"/>
        </w:rPr>
        <w:t>mM</w:t>
      </w:r>
      <w:proofErr w:type="spellEnd"/>
      <w:r w:rsidRPr="002C4CF1">
        <w:rPr>
          <w:rFonts w:ascii="Times New Roman" w:hAnsi="Times New Roman" w:cs="Times New Roman"/>
          <w:sz w:val="20"/>
          <w:szCs w:val="20"/>
        </w:rPr>
        <w:t xml:space="preserve"> </w:t>
      </w:r>
      <w:proofErr w:type="spellStart"/>
      <w:r w:rsidRPr="002C4CF1">
        <w:rPr>
          <w:rFonts w:ascii="Times New Roman" w:hAnsi="Times New Roman" w:cs="Times New Roman"/>
          <w:sz w:val="20"/>
          <w:szCs w:val="20"/>
        </w:rPr>
        <w:t>AmmBic</w:t>
      </w:r>
      <w:proofErr w:type="spellEnd"/>
      <w:r w:rsidRPr="002C4CF1">
        <w:rPr>
          <w:rFonts w:ascii="Times New Roman" w:hAnsi="Times New Roman" w:cs="Times New Roman"/>
          <w:sz w:val="20"/>
          <w:szCs w:val="20"/>
        </w:rPr>
        <w:t xml:space="preserve">) for 1 hour at 60°C and alkylated with </w:t>
      </w:r>
      <w:r w:rsidRPr="002C4CF1">
        <w:rPr>
          <w:rFonts w:ascii="Times New Roman" w:hAnsi="Times New Roman" w:cs="Times New Roman"/>
          <w:sz w:val="20"/>
          <w:szCs w:val="20"/>
          <w:lang w:val="en-GB"/>
        </w:rPr>
        <w:t>2 µ</w:t>
      </w:r>
      <w:r w:rsidR="003E08CD" w:rsidRPr="002C4CF1">
        <w:rPr>
          <w:rFonts w:ascii="Times New Roman" w:hAnsi="Times New Roman" w:cs="Times New Roman"/>
          <w:sz w:val="20"/>
          <w:szCs w:val="20"/>
          <w:lang w:val="en-GB"/>
        </w:rPr>
        <w:t>L</w:t>
      </w:r>
      <w:r w:rsidRPr="002C4CF1">
        <w:rPr>
          <w:rFonts w:ascii="Times New Roman" w:hAnsi="Times New Roman" w:cs="Times New Roman"/>
          <w:sz w:val="20"/>
          <w:szCs w:val="20"/>
          <w:lang w:val="en-GB"/>
        </w:rPr>
        <w:t xml:space="preserve"> of 100 </w:t>
      </w:r>
      <w:proofErr w:type="spellStart"/>
      <w:r w:rsidRPr="002C4CF1">
        <w:rPr>
          <w:rFonts w:ascii="Times New Roman" w:hAnsi="Times New Roman" w:cs="Times New Roman"/>
          <w:sz w:val="20"/>
          <w:szCs w:val="20"/>
          <w:lang w:val="en-GB"/>
        </w:rPr>
        <w:t>mM</w:t>
      </w:r>
      <w:proofErr w:type="spellEnd"/>
      <w:r w:rsidRPr="002C4CF1">
        <w:rPr>
          <w:rFonts w:ascii="Times New Roman" w:hAnsi="Times New Roman" w:cs="Times New Roman"/>
          <w:sz w:val="20"/>
          <w:szCs w:val="20"/>
        </w:rPr>
        <w:t xml:space="preserve"> </w:t>
      </w:r>
      <w:proofErr w:type="spellStart"/>
      <w:r w:rsidRPr="002C4CF1">
        <w:rPr>
          <w:rFonts w:ascii="Times New Roman" w:hAnsi="Times New Roman" w:cs="Times New Roman"/>
          <w:sz w:val="20"/>
          <w:szCs w:val="20"/>
        </w:rPr>
        <w:t>iodoacetamide</w:t>
      </w:r>
      <w:proofErr w:type="spellEnd"/>
      <w:r w:rsidRPr="002C4CF1">
        <w:rPr>
          <w:rFonts w:ascii="Times New Roman" w:hAnsi="Times New Roman" w:cs="Times New Roman"/>
          <w:sz w:val="20"/>
          <w:szCs w:val="20"/>
        </w:rPr>
        <w:t xml:space="preserve"> (Sigma-Aldrich) for 30 minutes at 37°C in the dark. Sequencing grade trypsin was added to obtain a 1:12.5 </w:t>
      </w:r>
      <w:proofErr w:type="spellStart"/>
      <w:r w:rsidRPr="002C4CF1">
        <w:rPr>
          <w:rFonts w:ascii="Times New Roman" w:hAnsi="Times New Roman" w:cs="Times New Roman"/>
          <w:sz w:val="20"/>
          <w:szCs w:val="20"/>
        </w:rPr>
        <w:t>enzyme</w:t>
      </w:r>
      <w:proofErr w:type="gramStart"/>
      <w:r w:rsidRPr="002C4CF1">
        <w:rPr>
          <w:rFonts w:ascii="Times New Roman" w:hAnsi="Times New Roman" w:cs="Times New Roman"/>
          <w:sz w:val="20"/>
          <w:szCs w:val="20"/>
        </w:rPr>
        <w:t>:protein</w:t>
      </w:r>
      <w:proofErr w:type="spellEnd"/>
      <w:proofErr w:type="gramEnd"/>
      <w:r w:rsidRPr="002C4CF1">
        <w:rPr>
          <w:rFonts w:ascii="Times New Roman" w:hAnsi="Times New Roman" w:cs="Times New Roman"/>
          <w:sz w:val="20"/>
          <w:szCs w:val="20"/>
        </w:rPr>
        <w:t xml:space="preserve"> ratio and digestion was carried out for 16 hours at 37°C. To a volume corresponding to 25 µg of digested proteins a mixture of SIS peptides was added to give a an amount of SIS ranging from 50 to 500 </w:t>
      </w:r>
      <w:proofErr w:type="spellStart"/>
      <w:r w:rsidRPr="002C4CF1">
        <w:rPr>
          <w:rFonts w:ascii="Times New Roman" w:hAnsi="Times New Roman" w:cs="Times New Roman"/>
          <w:sz w:val="20"/>
          <w:szCs w:val="20"/>
        </w:rPr>
        <w:t>fmol</w:t>
      </w:r>
      <w:proofErr w:type="spellEnd"/>
      <w:r w:rsidRPr="002C4CF1">
        <w:rPr>
          <w:rFonts w:ascii="Times New Roman" w:hAnsi="Times New Roman" w:cs="Times New Roman"/>
          <w:sz w:val="20"/>
          <w:szCs w:val="20"/>
        </w:rPr>
        <w:t xml:space="preserve">/µg of sample for each single SIS peptide and a final 0.33% formic acid concentration to precipitate the </w:t>
      </w:r>
      <w:proofErr w:type="spellStart"/>
      <w:r w:rsidRPr="002C4CF1">
        <w:rPr>
          <w:rFonts w:ascii="Times New Roman" w:hAnsi="Times New Roman" w:cs="Times New Roman"/>
          <w:sz w:val="20"/>
          <w:szCs w:val="20"/>
        </w:rPr>
        <w:t>NaDOC</w:t>
      </w:r>
      <w:proofErr w:type="spellEnd"/>
      <w:r w:rsidRPr="002C4CF1">
        <w:rPr>
          <w:rFonts w:ascii="Times New Roman" w:hAnsi="Times New Roman" w:cs="Times New Roman"/>
          <w:sz w:val="20"/>
          <w:szCs w:val="20"/>
        </w:rPr>
        <w:t xml:space="preserve"> detergent. </w:t>
      </w:r>
      <w:proofErr w:type="spellStart"/>
      <w:r w:rsidRPr="002C4CF1">
        <w:rPr>
          <w:rFonts w:ascii="Times New Roman" w:hAnsi="Times New Roman" w:cs="Times New Roman"/>
          <w:sz w:val="20"/>
          <w:szCs w:val="20"/>
        </w:rPr>
        <w:t>NaDOC</w:t>
      </w:r>
      <w:proofErr w:type="spellEnd"/>
      <w:r w:rsidRPr="002C4CF1">
        <w:rPr>
          <w:rFonts w:ascii="Times New Roman" w:hAnsi="Times New Roman" w:cs="Times New Roman"/>
          <w:sz w:val="20"/>
          <w:szCs w:val="20"/>
        </w:rPr>
        <w:t xml:space="preserve"> was removed by centrifugation at 14,000 x g for 10 minutes at room temperature. The supernatant was transferred to a polypropylene HPLC auto-sampler vial and analyzed by </w:t>
      </w:r>
      <w:proofErr w:type="spellStart"/>
      <w:r w:rsidRPr="002C4CF1">
        <w:rPr>
          <w:rFonts w:ascii="Times New Roman" w:hAnsi="Times New Roman" w:cs="Times New Roman"/>
          <w:sz w:val="20"/>
          <w:szCs w:val="20"/>
        </w:rPr>
        <w:t>nano</w:t>
      </w:r>
      <w:proofErr w:type="spellEnd"/>
      <w:r w:rsidRPr="002C4CF1">
        <w:rPr>
          <w:rFonts w:ascii="Times New Roman" w:hAnsi="Times New Roman" w:cs="Times New Roman"/>
          <w:sz w:val="20"/>
          <w:szCs w:val="20"/>
        </w:rPr>
        <w:t>-LC-MRM.</w:t>
      </w:r>
    </w:p>
    <w:p w14:paraId="24C02B7B" w14:textId="77777777" w:rsidR="008603FB" w:rsidRPr="00B76671" w:rsidRDefault="008603FB" w:rsidP="00B76671">
      <w:pPr>
        <w:pStyle w:val="ListParagraph"/>
        <w:spacing w:line="480" w:lineRule="auto"/>
        <w:ind w:left="0"/>
        <w:jc w:val="both"/>
        <w:rPr>
          <w:rFonts w:ascii="Times New Roman" w:hAnsi="Times New Roman" w:cs="Times New Roman"/>
          <w:b/>
          <w:sz w:val="32"/>
          <w:szCs w:val="32"/>
          <w:lang w:val="en-US"/>
        </w:rPr>
      </w:pPr>
      <w:r w:rsidRPr="00B76671">
        <w:rPr>
          <w:rFonts w:ascii="Times New Roman" w:hAnsi="Times New Roman" w:cs="Times New Roman"/>
          <w:b/>
          <w:sz w:val="32"/>
          <w:szCs w:val="32"/>
          <w:lang w:val="en-US"/>
        </w:rPr>
        <w:t>Nano-LC-MRM, optimization and analysis</w:t>
      </w:r>
    </w:p>
    <w:p w14:paraId="7B50D144" w14:textId="65C71F35" w:rsidR="008603FB" w:rsidRPr="002C4CF1" w:rsidRDefault="008603FB" w:rsidP="00B76671">
      <w:pPr>
        <w:spacing w:line="480" w:lineRule="auto"/>
        <w:jc w:val="both"/>
        <w:rPr>
          <w:rFonts w:ascii="Times New Roman" w:hAnsi="Times New Roman" w:cs="Times New Roman"/>
          <w:sz w:val="20"/>
          <w:szCs w:val="20"/>
        </w:rPr>
      </w:pPr>
      <w:r w:rsidRPr="002C4CF1">
        <w:rPr>
          <w:rFonts w:ascii="Times New Roman" w:hAnsi="Times New Roman" w:cs="Times New Roman"/>
          <w:sz w:val="20"/>
          <w:szCs w:val="20"/>
        </w:rPr>
        <w:t>MRM analysis was performed as described previously</w:t>
      </w:r>
      <w:r w:rsidR="00DB30A7" w:rsidRPr="002C4CF1">
        <w:rPr>
          <w:rFonts w:ascii="Times New Roman" w:hAnsi="Times New Roman" w:cs="Times New Roman"/>
          <w:sz w:val="20"/>
          <w:szCs w:val="20"/>
        </w:rPr>
        <w:t xml:space="preserve"> </w:t>
      </w:r>
      <w:r w:rsidR="00640E80" w:rsidRPr="002C4CF1">
        <w:rPr>
          <w:rFonts w:ascii="Times New Roman" w:hAnsi="Times New Roman" w:cs="Times New Roman"/>
          <w:sz w:val="20"/>
          <w:szCs w:val="20"/>
        </w:rPr>
        <w:fldChar w:fldCharType="begin"/>
      </w:r>
      <w:r w:rsidR="00F7665C">
        <w:rPr>
          <w:rFonts w:ascii="Times New Roman" w:hAnsi="Times New Roman" w:cs="Times New Roman"/>
          <w:sz w:val="20"/>
          <w:szCs w:val="20"/>
        </w:rPr>
        <w:instrText xml:space="preserve"> ADDIN EN.CITE &lt;EndNote&gt;&lt;Cite&gt;&lt;Author&gt;Bakun&lt;/Author&gt;&lt;Year&gt;2012&lt;/Year&gt;&lt;RecNum&gt;53&lt;/RecNum&gt;&lt;DisplayText&gt;[1]&lt;/DisplayText&gt;&lt;record&gt;&lt;rec-number&gt;53&lt;/rec-number&gt;&lt;foreign-keys&gt;&lt;key app="EN" db-id="fxvawsrx7d500ueet5txpwecesfzavzvw225" timestamp="0"&gt;53&lt;/key&gt;&lt;/foreign-keys&gt;&lt;ref-type name="Journal Article"&gt;17&lt;/ref-type&gt;&lt;contributors&gt;&lt;authors&gt;&lt;author&gt;Bakun, M.&lt;/author&gt;&lt;author&gt;Niemczyk, M.&lt;/author&gt;&lt;author&gt;Domanski, D.&lt;/author&gt;&lt;author&gt;Jazwiec, R.&lt;/author&gt;&lt;author&gt;Perzanowska, A.&lt;/author&gt;&lt;author&gt;Niemczyk, S.&lt;/author&gt;&lt;author&gt;Kistowski, M.&lt;/author&gt;&lt;author&gt;Fabijanska, A.&lt;/author&gt;&lt;author&gt;Borowiec, A.&lt;/author&gt;&lt;author&gt;Paczek, L.&lt;/author&gt;&lt;author&gt;Dadlez, M.&lt;/author&gt;&lt;/authors&gt;&lt;/contributors&gt;&lt;auth-address&gt;Mass Spectrometry Laboratory, Institute of Biochemistry and Biophysics, Polish Academy of Sciences, Pawinskiego 5A, 02-106, Warsaw, Poland. michald@ibb.waw.pl.&lt;/auth-address&gt;&lt;titles&gt;&lt;title&gt;Urine proteome of autosomal dominant polycystic kidney disease patients&lt;/title&gt;&lt;secondary-title&gt;Clin Proteomics&lt;/secondary-title&gt;&lt;alt-title&gt;Clinical proteomics&lt;/alt-title&gt;&lt;/titles&gt;&lt;pages&gt;13&lt;/pages&gt;&lt;volume&gt;9&lt;/volume&gt;&lt;number&gt;1&lt;/number&gt;&lt;dates&gt;&lt;year&gt;2012&lt;/year&gt;&lt;/dates&gt;&lt;isbn&gt;1559-0275 (Electronic)&amp;#xD;1542-6416 (Linking)&lt;/isbn&gt;&lt;accession-num&gt;23228063&lt;/accession-num&gt;&lt;urls&gt;&lt;related-urls&gt;&lt;url&gt;http://www.ncbi.nlm.nih.gov/pubmed/23228063&lt;/url&gt;&lt;/related-urls&gt;&lt;/urls&gt;&lt;custom2&gt;3607978&lt;/custom2&gt;&lt;electronic-resource-num&gt;10.1186/1559-0275-9-13&lt;/electronic-resource-num&gt;&lt;/record&gt;&lt;/Cite&gt;&lt;/EndNote&gt;</w:instrText>
      </w:r>
      <w:r w:rsidR="00640E80" w:rsidRPr="002C4CF1">
        <w:rPr>
          <w:rFonts w:ascii="Times New Roman" w:hAnsi="Times New Roman" w:cs="Times New Roman"/>
          <w:sz w:val="20"/>
          <w:szCs w:val="20"/>
        </w:rPr>
        <w:fldChar w:fldCharType="separate"/>
      </w:r>
      <w:r w:rsidR="00F7665C">
        <w:rPr>
          <w:rFonts w:ascii="Times New Roman" w:hAnsi="Times New Roman" w:cs="Times New Roman"/>
          <w:noProof/>
          <w:sz w:val="20"/>
          <w:szCs w:val="20"/>
        </w:rPr>
        <w:t>[</w:t>
      </w:r>
      <w:hyperlink w:anchor="_ENREF_1" w:tooltip="Bakun, 2012 #53" w:history="1">
        <w:r w:rsidR="00F7665C">
          <w:rPr>
            <w:rFonts w:ascii="Times New Roman" w:hAnsi="Times New Roman" w:cs="Times New Roman"/>
            <w:noProof/>
            <w:sz w:val="20"/>
            <w:szCs w:val="20"/>
          </w:rPr>
          <w:t>1</w:t>
        </w:r>
      </w:hyperlink>
      <w:r w:rsidR="00F7665C">
        <w:rPr>
          <w:rFonts w:ascii="Times New Roman" w:hAnsi="Times New Roman" w:cs="Times New Roman"/>
          <w:noProof/>
          <w:sz w:val="20"/>
          <w:szCs w:val="20"/>
        </w:rPr>
        <w:t>]</w:t>
      </w:r>
      <w:r w:rsidR="00640E80" w:rsidRPr="002C4CF1">
        <w:rPr>
          <w:rFonts w:ascii="Times New Roman" w:hAnsi="Times New Roman" w:cs="Times New Roman"/>
          <w:sz w:val="20"/>
          <w:szCs w:val="20"/>
        </w:rPr>
        <w:fldChar w:fldCharType="end"/>
      </w:r>
      <w:r w:rsidRPr="002C4CF1">
        <w:rPr>
          <w:rFonts w:ascii="Times New Roman" w:hAnsi="Times New Roman" w:cs="Times New Roman"/>
          <w:sz w:val="20"/>
          <w:szCs w:val="20"/>
        </w:rPr>
        <w:t xml:space="preserve"> with minor modifications. In brief, a Waters </w:t>
      </w:r>
      <w:proofErr w:type="spellStart"/>
      <w:r w:rsidRPr="002C4CF1">
        <w:rPr>
          <w:rFonts w:ascii="Times New Roman" w:hAnsi="Times New Roman" w:cs="Times New Roman"/>
          <w:sz w:val="20"/>
          <w:szCs w:val="20"/>
        </w:rPr>
        <w:t>Xevo</w:t>
      </w:r>
      <w:proofErr w:type="spellEnd"/>
      <w:r w:rsidRPr="002C4CF1">
        <w:rPr>
          <w:rFonts w:ascii="Times New Roman" w:hAnsi="Times New Roman" w:cs="Times New Roman"/>
          <w:sz w:val="20"/>
          <w:szCs w:val="20"/>
        </w:rPr>
        <w:t xml:space="preserve"> TQ mass spectrometer (Waters) coupled to a Waters </w:t>
      </w:r>
      <w:proofErr w:type="spellStart"/>
      <w:r w:rsidRPr="002C4CF1">
        <w:rPr>
          <w:rFonts w:ascii="Times New Roman" w:hAnsi="Times New Roman" w:cs="Times New Roman"/>
          <w:sz w:val="20"/>
          <w:szCs w:val="20"/>
        </w:rPr>
        <w:t>nanoAcquity</w:t>
      </w:r>
      <w:proofErr w:type="spellEnd"/>
      <w:r w:rsidRPr="002C4CF1">
        <w:rPr>
          <w:rFonts w:ascii="Times New Roman" w:hAnsi="Times New Roman" w:cs="Times New Roman"/>
          <w:sz w:val="20"/>
          <w:szCs w:val="20"/>
        </w:rPr>
        <w:t xml:space="preserve"> UPLC was used with mobile phase A as 0.1% FA in LC-MS grade water (</w:t>
      </w:r>
      <w:proofErr w:type="spellStart"/>
      <w:r w:rsidRPr="002C4CF1">
        <w:rPr>
          <w:rFonts w:ascii="Times New Roman" w:hAnsi="Times New Roman" w:cs="Times New Roman"/>
          <w:sz w:val="20"/>
          <w:szCs w:val="20"/>
        </w:rPr>
        <w:t>J.T.Baker</w:t>
      </w:r>
      <w:proofErr w:type="spellEnd"/>
      <w:r w:rsidRPr="002C4CF1">
        <w:rPr>
          <w:rFonts w:ascii="Times New Roman" w:hAnsi="Times New Roman" w:cs="Times New Roman"/>
          <w:sz w:val="20"/>
          <w:szCs w:val="20"/>
        </w:rPr>
        <w:t xml:space="preserve">), and mobile phase B as LC-MS grade ACN with 0.1% FA.  Peptides were loaded onto a Waters 2G </w:t>
      </w:r>
      <w:proofErr w:type="spellStart"/>
      <w:r w:rsidRPr="002C4CF1">
        <w:rPr>
          <w:rFonts w:ascii="Times New Roman" w:hAnsi="Times New Roman" w:cs="Times New Roman"/>
          <w:sz w:val="20"/>
          <w:szCs w:val="20"/>
        </w:rPr>
        <w:t>nanoAcquity</w:t>
      </w:r>
      <w:proofErr w:type="spellEnd"/>
      <w:r w:rsidRPr="002C4CF1">
        <w:rPr>
          <w:rFonts w:ascii="Times New Roman" w:hAnsi="Times New Roman" w:cs="Times New Roman"/>
          <w:sz w:val="20"/>
          <w:szCs w:val="20"/>
        </w:rPr>
        <w:t xml:space="preserve"> UPLC Symmetry C18 trap-column (180 µm x 20 mm, 5 µm) and separated using a 60 min LC run, with a gradient of mobile phase B changing from 1 to 10% from 0 to 10 min. and from 10 to 50% from 10 to 40 min. on a Waters </w:t>
      </w:r>
      <w:proofErr w:type="spellStart"/>
      <w:r w:rsidRPr="002C4CF1">
        <w:rPr>
          <w:rFonts w:ascii="Times New Roman" w:hAnsi="Times New Roman" w:cs="Times New Roman"/>
          <w:sz w:val="20"/>
          <w:szCs w:val="20"/>
        </w:rPr>
        <w:t>nanoAcquity</w:t>
      </w:r>
      <w:proofErr w:type="spellEnd"/>
      <w:r w:rsidRPr="002C4CF1">
        <w:rPr>
          <w:rFonts w:ascii="Times New Roman" w:hAnsi="Times New Roman" w:cs="Times New Roman"/>
          <w:sz w:val="20"/>
          <w:szCs w:val="20"/>
        </w:rPr>
        <w:t xml:space="preserve"> UPLC BEH130 C18 column (75 µm x 150 mm, 1.7 µm).  </w:t>
      </w:r>
      <w:r w:rsidRPr="002C4CF1">
        <w:rPr>
          <w:rFonts w:ascii="Times New Roman" w:hAnsi="Times New Roman" w:cs="Times New Roman"/>
          <w:sz w:val="20"/>
          <w:szCs w:val="20"/>
        </w:rPr>
        <w:lastRenderedPageBreak/>
        <w:t xml:space="preserve">Other MS instrument parameters included a capillary voltage of 3.5 kV, a purge gas flow of 100 </w:t>
      </w:r>
      <w:r w:rsidR="003E08CD" w:rsidRPr="002C4CF1">
        <w:rPr>
          <w:rFonts w:ascii="Times New Roman" w:hAnsi="Times New Roman" w:cs="Times New Roman"/>
          <w:sz w:val="20"/>
          <w:szCs w:val="20"/>
        </w:rPr>
        <w:t>L</w:t>
      </w:r>
      <w:r w:rsidRPr="002C4CF1">
        <w:rPr>
          <w:rFonts w:ascii="Times New Roman" w:hAnsi="Times New Roman" w:cs="Times New Roman"/>
          <w:sz w:val="20"/>
          <w:szCs w:val="20"/>
        </w:rPr>
        <w:t xml:space="preserve">/h, cone gas flow of 5 </w:t>
      </w:r>
      <w:r w:rsidR="00212B97">
        <w:rPr>
          <w:rFonts w:ascii="Times New Roman" w:hAnsi="Times New Roman" w:cs="Times New Roman"/>
          <w:sz w:val="20"/>
          <w:szCs w:val="20"/>
        </w:rPr>
        <w:t>l</w:t>
      </w:r>
      <w:r w:rsidRPr="002C4CF1">
        <w:rPr>
          <w:rFonts w:ascii="Times New Roman" w:hAnsi="Times New Roman" w:cs="Times New Roman"/>
          <w:sz w:val="20"/>
          <w:szCs w:val="20"/>
        </w:rPr>
        <w:t xml:space="preserve">/h, </w:t>
      </w:r>
      <w:proofErr w:type="spellStart"/>
      <w:r w:rsidRPr="002C4CF1">
        <w:rPr>
          <w:rFonts w:ascii="Times New Roman" w:hAnsi="Times New Roman" w:cs="Times New Roman"/>
          <w:sz w:val="20"/>
          <w:szCs w:val="20"/>
        </w:rPr>
        <w:t>NanoFlow</w:t>
      </w:r>
      <w:proofErr w:type="spellEnd"/>
      <w:r w:rsidRPr="002C4CF1">
        <w:rPr>
          <w:rFonts w:ascii="Times New Roman" w:hAnsi="Times New Roman" w:cs="Times New Roman"/>
          <w:sz w:val="20"/>
          <w:szCs w:val="20"/>
        </w:rPr>
        <w:t xml:space="preserve"> gas set at 2.0 Bar, and a source temperature of 150°C.</w:t>
      </w:r>
    </w:p>
    <w:p w14:paraId="667917C2" w14:textId="1C73B396" w:rsidR="008603FB" w:rsidRPr="002C4CF1" w:rsidRDefault="00315836" w:rsidP="00B76671">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603FB" w:rsidRPr="002C4CF1">
        <w:rPr>
          <w:rFonts w:ascii="Times New Roman" w:hAnsi="Times New Roman" w:cs="Times New Roman"/>
          <w:sz w:val="20"/>
          <w:szCs w:val="20"/>
        </w:rPr>
        <w:t xml:space="preserve">The optimization of peptide-specific MRM settings for the SID-MRM analysis was performed as previously described </w:t>
      </w:r>
      <w:r w:rsidR="00640E80" w:rsidRPr="002C4CF1">
        <w:rPr>
          <w:rFonts w:ascii="Times New Roman" w:hAnsi="Times New Roman" w:cs="Times New Roman"/>
          <w:sz w:val="20"/>
          <w:szCs w:val="20"/>
        </w:rPr>
        <w:fldChar w:fldCharType="begin"/>
      </w:r>
      <w:r w:rsidR="00F7665C">
        <w:rPr>
          <w:rFonts w:ascii="Times New Roman" w:hAnsi="Times New Roman" w:cs="Times New Roman"/>
          <w:sz w:val="20"/>
          <w:szCs w:val="20"/>
        </w:rPr>
        <w:instrText xml:space="preserve"> ADDIN EN.CITE &lt;EndNote&gt;&lt;Cite&gt;&lt;Author&gt;Bakun&lt;/Author&gt;&lt;Year&gt;2012&lt;/Year&gt;&lt;RecNum&gt;53&lt;/RecNum&gt;&lt;DisplayText&gt;[1]&lt;/DisplayText&gt;&lt;record&gt;&lt;rec-number&gt;53&lt;/rec-number&gt;&lt;foreign-keys&gt;&lt;key app="EN" db-id="fxvawsrx7d500ueet5txpwecesfzavzvw225" timestamp="0"&gt;53&lt;/key&gt;&lt;/foreign-keys&gt;&lt;ref-type name="Journal Article"&gt;17&lt;/ref-type&gt;&lt;contributors&gt;&lt;authors&gt;&lt;author&gt;Bakun, M.&lt;/author&gt;&lt;author&gt;Niemczyk, M.&lt;/author&gt;&lt;author&gt;Domanski, D.&lt;/author&gt;&lt;author&gt;Jazwiec, R.&lt;/author&gt;&lt;author&gt;Perzanowska, A.&lt;/author&gt;&lt;author&gt;Niemczyk, S.&lt;/author&gt;&lt;author&gt;Kistowski, M.&lt;/author&gt;&lt;author&gt;Fabijanska, A.&lt;/author&gt;&lt;author&gt;Borowiec, A.&lt;/author&gt;&lt;author&gt;Paczek, L.&lt;/author&gt;&lt;author&gt;Dadlez, M.&lt;/author&gt;&lt;/authors&gt;&lt;/contributors&gt;&lt;auth-address&gt;Mass Spectrometry Laboratory, Institute of Biochemistry and Biophysics, Polish Academy of Sciences, Pawinskiego 5A, 02-106, Warsaw, Poland. michald@ibb.waw.pl.&lt;/auth-address&gt;&lt;titles&gt;&lt;title&gt;Urine proteome of autosomal dominant polycystic kidney disease patients&lt;/title&gt;&lt;secondary-title&gt;Clin Proteomics&lt;/secondary-title&gt;&lt;alt-title&gt;Clinical proteomics&lt;/alt-title&gt;&lt;/titles&gt;&lt;pages&gt;13&lt;/pages&gt;&lt;volume&gt;9&lt;/volume&gt;&lt;number&gt;1&lt;/number&gt;&lt;dates&gt;&lt;year&gt;2012&lt;/year&gt;&lt;/dates&gt;&lt;isbn&gt;1559-0275 (Electronic)&amp;#xD;1542-6416 (Linking)&lt;/isbn&gt;&lt;accession-num&gt;23228063&lt;/accession-num&gt;&lt;urls&gt;&lt;related-urls&gt;&lt;url&gt;http://www.ncbi.nlm.nih.gov/pubmed/23228063&lt;/url&gt;&lt;/related-urls&gt;&lt;/urls&gt;&lt;custom2&gt;3607978&lt;/custom2&gt;&lt;electronic-resource-num&gt;10.1186/1559-0275-9-13&lt;/electronic-resource-num&gt;&lt;/record&gt;&lt;/Cite&gt;&lt;/EndNote&gt;</w:instrText>
      </w:r>
      <w:r w:rsidR="00640E80" w:rsidRPr="002C4CF1">
        <w:rPr>
          <w:rFonts w:ascii="Times New Roman" w:hAnsi="Times New Roman" w:cs="Times New Roman"/>
          <w:sz w:val="20"/>
          <w:szCs w:val="20"/>
        </w:rPr>
        <w:fldChar w:fldCharType="separate"/>
      </w:r>
      <w:r w:rsidR="00F7665C">
        <w:rPr>
          <w:rFonts w:ascii="Times New Roman" w:hAnsi="Times New Roman" w:cs="Times New Roman"/>
          <w:noProof/>
          <w:sz w:val="20"/>
          <w:szCs w:val="20"/>
        </w:rPr>
        <w:t>[</w:t>
      </w:r>
      <w:hyperlink w:anchor="_ENREF_1" w:tooltip="Bakun, 2012 #53" w:history="1">
        <w:r w:rsidR="00F7665C">
          <w:rPr>
            <w:rFonts w:ascii="Times New Roman" w:hAnsi="Times New Roman" w:cs="Times New Roman"/>
            <w:noProof/>
            <w:sz w:val="20"/>
            <w:szCs w:val="20"/>
          </w:rPr>
          <w:t>1</w:t>
        </w:r>
      </w:hyperlink>
      <w:r w:rsidR="00F7665C">
        <w:rPr>
          <w:rFonts w:ascii="Times New Roman" w:hAnsi="Times New Roman" w:cs="Times New Roman"/>
          <w:noProof/>
          <w:sz w:val="20"/>
          <w:szCs w:val="20"/>
        </w:rPr>
        <w:t>]</w:t>
      </w:r>
      <w:r w:rsidR="00640E80" w:rsidRPr="002C4CF1">
        <w:rPr>
          <w:rFonts w:ascii="Times New Roman" w:hAnsi="Times New Roman" w:cs="Times New Roman"/>
          <w:sz w:val="20"/>
          <w:szCs w:val="20"/>
        </w:rPr>
        <w:fldChar w:fldCharType="end"/>
      </w:r>
      <w:r w:rsidR="008603FB" w:rsidRPr="002C4CF1">
        <w:rPr>
          <w:rFonts w:ascii="Times New Roman" w:hAnsi="Times New Roman" w:cs="Times New Roman"/>
          <w:sz w:val="20"/>
          <w:szCs w:val="20"/>
        </w:rPr>
        <w:t xml:space="preserve"> to generate the highest signal for each individual peptide and ion fragments. Briefly, using the selected ion recording (SIR) function controlled by the Waters </w:t>
      </w:r>
      <w:proofErr w:type="spellStart"/>
      <w:r w:rsidR="008603FB" w:rsidRPr="002C4CF1">
        <w:rPr>
          <w:rFonts w:ascii="Times New Roman" w:hAnsi="Times New Roman" w:cs="Times New Roman"/>
          <w:sz w:val="20"/>
          <w:szCs w:val="20"/>
        </w:rPr>
        <w:t>MassLynx</w:t>
      </w:r>
      <w:proofErr w:type="spellEnd"/>
      <w:r w:rsidR="008603FB" w:rsidRPr="002C4CF1">
        <w:rPr>
          <w:rFonts w:ascii="Times New Roman" w:hAnsi="Times New Roman" w:cs="Times New Roman"/>
          <w:sz w:val="20"/>
          <w:szCs w:val="20"/>
        </w:rPr>
        <w:t xml:space="preserve"> V4.1 software the optimal precursor charge and optimal cone voltage were established using injections of pure SIS peptides. Thereafter, optimal collision energy (CE) voltages were determined to obtain the highest possible signals of fragment ions of b- and y-series for both 2+ and 3+ ion charge states within an m/z range of 300 to 1400. For the analysis of cholesterol pathway proteins and actin a standard MRM analysis was performed with default cone voltage and CE settings as suggested for the Waters TQ system and by the Skyline (Ver. 2.5) software, respectively. Five to three optimized transitions that generated the highest signals were selected for each peptide that were free of signal interferences for both the endogenous and heavy (SIS) peptides. </w:t>
      </w:r>
    </w:p>
    <w:p w14:paraId="4E9169A2" w14:textId="44ADADAA" w:rsidR="008603FB" w:rsidRPr="002C4CF1" w:rsidRDefault="008603FB" w:rsidP="00B76671">
      <w:pPr>
        <w:spacing w:line="480" w:lineRule="auto"/>
        <w:jc w:val="both"/>
        <w:rPr>
          <w:rFonts w:ascii="Times New Roman" w:hAnsi="Times New Roman" w:cs="Times New Roman"/>
          <w:sz w:val="20"/>
          <w:szCs w:val="20"/>
        </w:rPr>
      </w:pPr>
      <w:r w:rsidRPr="002C4CF1">
        <w:rPr>
          <w:rFonts w:ascii="Times New Roman" w:hAnsi="Times New Roman" w:cs="Times New Roman"/>
          <w:sz w:val="20"/>
          <w:szCs w:val="20"/>
        </w:rPr>
        <w:t xml:space="preserve">For the SID-MRM analysis the quantity of endogenous peptide is reported as the Peak Area Ratio (PAR) which is the sum of the peak areas of all transitions for the endogenous peptide divided by the sum of the peak areas of transitions of its heavy standard. The addition of equivalent amounts of standard peptides to the analyzed samples and the calculation of PAR enables the normalization of natural peptide relative abundance between samples in terms of MS signal fluctuations and post-digestion sample processing differences. For the MRM analysis of the cholesterol pathway proteins and actin the sum of the total peak areas of five transitions for the endogenous peptide were presented as the relative amounts. In the case of the cholesterol pathway proteins the relative amounts were normalized to the level of actin peptide signals.    </w:t>
      </w:r>
    </w:p>
    <w:p w14:paraId="3B8E44DE" w14:textId="7B0B227E" w:rsidR="008603FB" w:rsidRPr="002C4CF1" w:rsidRDefault="008603FB" w:rsidP="00B76671">
      <w:pPr>
        <w:spacing w:line="480" w:lineRule="auto"/>
        <w:jc w:val="both"/>
        <w:rPr>
          <w:rFonts w:ascii="Times New Roman" w:hAnsi="Times New Roman" w:cs="Times New Roman"/>
          <w:sz w:val="20"/>
          <w:szCs w:val="20"/>
        </w:rPr>
      </w:pPr>
      <w:r w:rsidRPr="002C4CF1">
        <w:rPr>
          <w:rFonts w:ascii="Times New Roman" w:hAnsi="Times New Roman" w:cs="Times New Roman"/>
          <w:sz w:val="20"/>
          <w:szCs w:val="20"/>
        </w:rPr>
        <w:t>LC-MRM-MS analysis was carried out with 1µ</w:t>
      </w:r>
      <w:r w:rsidR="00A43FB3">
        <w:rPr>
          <w:rFonts w:ascii="Times New Roman" w:hAnsi="Times New Roman" w:cs="Times New Roman"/>
          <w:sz w:val="20"/>
          <w:szCs w:val="20"/>
        </w:rPr>
        <w:t>l</w:t>
      </w:r>
      <w:r w:rsidRPr="002C4CF1">
        <w:rPr>
          <w:rFonts w:ascii="Times New Roman" w:hAnsi="Times New Roman" w:cs="Times New Roman"/>
          <w:sz w:val="20"/>
          <w:szCs w:val="20"/>
        </w:rPr>
        <w:t xml:space="preserve"> of sample injected, corresponding to 1 µg of digested proteins, with blank (0.1% FA) runs in between every sample. All MRM data was processed using the Skyline Ver. 2.5 software with default values for peak integration and </w:t>
      </w:r>
      <w:proofErr w:type="spellStart"/>
      <w:r w:rsidRPr="002C4CF1">
        <w:rPr>
          <w:rFonts w:ascii="Times New Roman" w:hAnsi="Times New Roman" w:cs="Times New Roman"/>
          <w:sz w:val="20"/>
          <w:szCs w:val="20"/>
        </w:rPr>
        <w:t>Savitzky-Golay</w:t>
      </w:r>
      <w:proofErr w:type="spellEnd"/>
      <w:r w:rsidRPr="002C4CF1">
        <w:rPr>
          <w:rFonts w:ascii="Times New Roman" w:hAnsi="Times New Roman" w:cs="Times New Roman"/>
          <w:sz w:val="20"/>
          <w:szCs w:val="20"/>
        </w:rPr>
        <w:t xml:space="preserve"> peak smoothing. All integrated peaks were manually inspected to ensure correct peak detection and accurate integration. All peptides were targeted using 3 to 5 MRM ion pairs per peptide that were interference free.</w:t>
      </w:r>
    </w:p>
    <w:p w14:paraId="5BF4CA65" w14:textId="77777777" w:rsidR="008603FB" w:rsidRPr="0061599D" w:rsidRDefault="008603FB" w:rsidP="00B76671">
      <w:pPr>
        <w:pStyle w:val="ListParagraph"/>
        <w:spacing w:line="480" w:lineRule="auto"/>
        <w:ind w:left="0"/>
        <w:jc w:val="both"/>
        <w:rPr>
          <w:rFonts w:ascii="Times New Roman" w:hAnsi="Times New Roman" w:cs="Times New Roman"/>
          <w:b/>
          <w:sz w:val="32"/>
          <w:szCs w:val="32"/>
          <w:lang w:val="en-US"/>
        </w:rPr>
      </w:pPr>
      <w:r w:rsidRPr="0061599D">
        <w:rPr>
          <w:rFonts w:ascii="Times New Roman" w:hAnsi="Times New Roman" w:cs="Times New Roman"/>
          <w:b/>
          <w:sz w:val="32"/>
          <w:szCs w:val="32"/>
          <w:lang w:val="en-US"/>
        </w:rPr>
        <w:t>Statistical analysis</w:t>
      </w:r>
    </w:p>
    <w:p w14:paraId="5905650C" w14:textId="77777777" w:rsidR="008603FB" w:rsidRPr="002C4CF1" w:rsidRDefault="008603FB" w:rsidP="00B76671">
      <w:pPr>
        <w:pStyle w:val="ListParagraph"/>
        <w:spacing w:line="480" w:lineRule="auto"/>
        <w:ind w:left="0"/>
        <w:jc w:val="both"/>
        <w:rPr>
          <w:rFonts w:ascii="Times New Roman" w:hAnsi="Times New Roman" w:cs="Times New Roman"/>
          <w:sz w:val="20"/>
          <w:szCs w:val="20"/>
          <w:lang w:val="en-US"/>
        </w:rPr>
      </w:pPr>
    </w:p>
    <w:p w14:paraId="69F208C2" w14:textId="4027F0FA" w:rsidR="00837E15" w:rsidRPr="00212B97" w:rsidRDefault="008603FB" w:rsidP="00B76671">
      <w:pPr>
        <w:pStyle w:val="ListParagraph"/>
        <w:spacing w:line="480" w:lineRule="auto"/>
        <w:ind w:left="0"/>
        <w:jc w:val="both"/>
        <w:rPr>
          <w:rFonts w:ascii="Times New Roman" w:hAnsi="Times New Roman" w:cs="Times New Roman"/>
          <w:sz w:val="20"/>
          <w:szCs w:val="20"/>
          <w:lang w:val="en-US"/>
        </w:rPr>
      </w:pPr>
      <w:r w:rsidRPr="002C4CF1">
        <w:rPr>
          <w:rFonts w:ascii="Times New Roman" w:hAnsi="Times New Roman" w:cs="Times New Roman"/>
          <w:sz w:val="20"/>
          <w:szCs w:val="20"/>
          <w:lang w:val="en-US"/>
        </w:rPr>
        <w:lastRenderedPageBreak/>
        <w:t>Analysis of SID-MRM data was performed on a set of signals averaged over two technical replicates. For each independent variable - single peptide reading or geometric mean of signals for all peptides of a given protein – a linear predictor has been found with donor, TNF</w:t>
      </w:r>
      <w:r w:rsidR="00666E6E" w:rsidRPr="002C4CF1">
        <w:rPr>
          <w:rFonts w:ascii="Times New Roman" w:hAnsi="Times New Roman" w:cs="Times New Roman"/>
          <w:sz w:val="20"/>
          <w:szCs w:val="20"/>
          <w:lang w:val="en-US"/>
        </w:rPr>
        <w:t>-α</w:t>
      </w:r>
      <w:r w:rsidRPr="002C4CF1">
        <w:rPr>
          <w:rFonts w:ascii="Times New Roman" w:hAnsi="Times New Roman" w:cs="Times New Roman"/>
          <w:sz w:val="20"/>
          <w:szCs w:val="20"/>
          <w:lang w:val="en-US"/>
        </w:rPr>
        <w:t xml:space="preserve"> treatment and </w:t>
      </w:r>
      <w:r w:rsidR="00666E6E" w:rsidRPr="002C4CF1">
        <w:rPr>
          <w:rFonts w:ascii="Times New Roman" w:hAnsi="Times New Roman" w:cs="Times New Roman"/>
          <w:sz w:val="20"/>
          <w:szCs w:val="20"/>
          <w:lang w:val="en-US"/>
        </w:rPr>
        <w:t>β-</w:t>
      </w:r>
      <w:proofErr w:type="spellStart"/>
      <w:r w:rsidRPr="002C4CF1">
        <w:rPr>
          <w:rFonts w:ascii="Times New Roman" w:hAnsi="Times New Roman" w:cs="Times New Roman"/>
          <w:sz w:val="20"/>
          <w:szCs w:val="20"/>
          <w:lang w:val="en-US"/>
        </w:rPr>
        <w:t>escin</w:t>
      </w:r>
      <w:proofErr w:type="spellEnd"/>
      <w:r w:rsidRPr="002C4CF1">
        <w:rPr>
          <w:rFonts w:ascii="Times New Roman" w:hAnsi="Times New Roman" w:cs="Times New Roman"/>
          <w:sz w:val="20"/>
          <w:szCs w:val="20"/>
          <w:lang w:val="en-US"/>
        </w:rPr>
        <w:t xml:space="preserve"> dose as independent variables. Student's t-test was used to check whether predictor's coefficients were significantly different than zero. </w:t>
      </w:r>
      <w:proofErr w:type="spellStart"/>
      <w:r w:rsidRPr="002C4CF1">
        <w:rPr>
          <w:rFonts w:ascii="Times New Roman" w:hAnsi="Times New Roman" w:cs="Times New Roman"/>
          <w:sz w:val="20"/>
          <w:szCs w:val="20"/>
          <w:lang w:val="en-US"/>
        </w:rPr>
        <w:t>Benjamini</w:t>
      </w:r>
      <w:proofErr w:type="spellEnd"/>
      <w:r w:rsidRPr="002C4CF1">
        <w:rPr>
          <w:rFonts w:ascii="Times New Roman" w:hAnsi="Times New Roman" w:cs="Times New Roman"/>
          <w:sz w:val="20"/>
          <w:szCs w:val="20"/>
          <w:lang w:val="en-US"/>
        </w:rPr>
        <w:t xml:space="preserve">-Hochberg algorithm was used to adjust p-values for multiple (peptides/proteins) hypothesis testing. The validity of a linear predictor approach was assessed with a Shapiro-Wilk test for residuals. For the purpose of plotting and testing </w:t>
      </w:r>
      <w:r w:rsidR="00315836">
        <w:rPr>
          <w:rFonts w:ascii="Times New Roman" w:hAnsi="Times New Roman" w:cs="Times New Roman"/>
          <w:sz w:val="20"/>
          <w:szCs w:val="20"/>
          <w:lang w:val="en-US"/>
        </w:rPr>
        <w:t>β-</w:t>
      </w:r>
      <w:proofErr w:type="spellStart"/>
      <w:r w:rsidRPr="002C4CF1">
        <w:rPr>
          <w:rFonts w:ascii="Times New Roman" w:hAnsi="Times New Roman" w:cs="Times New Roman"/>
          <w:sz w:val="20"/>
          <w:szCs w:val="20"/>
          <w:lang w:val="en-US"/>
        </w:rPr>
        <w:t>escin</w:t>
      </w:r>
      <w:proofErr w:type="spellEnd"/>
      <w:r w:rsidRPr="002C4CF1">
        <w:rPr>
          <w:rFonts w:ascii="Times New Roman" w:hAnsi="Times New Roman" w:cs="Times New Roman"/>
          <w:sz w:val="20"/>
          <w:szCs w:val="20"/>
          <w:lang w:val="en-US"/>
        </w:rPr>
        <w:t xml:space="preserve"> impact on TNF</w:t>
      </w:r>
      <w:r w:rsidR="00315836">
        <w:rPr>
          <w:rFonts w:ascii="Times New Roman" w:hAnsi="Times New Roman" w:cs="Times New Roman"/>
          <w:sz w:val="20"/>
          <w:szCs w:val="20"/>
          <w:lang w:val="en-US"/>
        </w:rPr>
        <w:t>-α</w:t>
      </w:r>
      <w:r w:rsidRPr="002C4CF1">
        <w:rPr>
          <w:rFonts w:ascii="Times New Roman" w:hAnsi="Times New Roman" w:cs="Times New Roman"/>
          <w:sz w:val="20"/>
          <w:szCs w:val="20"/>
          <w:lang w:val="en-US"/>
        </w:rPr>
        <w:t xml:space="preserve"> treatment peptides/proteins signal were normalized using donors coefficients. All computations were performed on log2 signal values. Statistical analyses of cholesterol pathway proteins and actin MRM data were performed using </w:t>
      </w:r>
      <w:proofErr w:type="spellStart"/>
      <w:r w:rsidRPr="002C4CF1">
        <w:rPr>
          <w:rFonts w:ascii="Times New Roman" w:hAnsi="Times New Roman" w:cs="Times New Roman"/>
          <w:sz w:val="20"/>
          <w:szCs w:val="20"/>
          <w:lang w:val="en-US"/>
        </w:rPr>
        <w:t>VassarStats</w:t>
      </w:r>
      <w:proofErr w:type="spellEnd"/>
      <w:r w:rsidRPr="002C4CF1">
        <w:rPr>
          <w:rFonts w:ascii="Times New Roman" w:hAnsi="Times New Roman" w:cs="Times New Roman"/>
          <w:sz w:val="20"/>
          <w:szCs w:val="20"/>
          <w:lang w:val="en-US"/>
        </w:rPr>
        <w:t xml:space="preserve"> (Poughkeepsie, NY USA) with p-values estimated using a two-tailed Mann-Whitney U-test. The statistical significance of </w:t>
      </w:r>
      <w:proofErr w:type="spellStart"/>
      <w:r w:rsidRPr="002C4CF1">
        <w:rPr>
          <w:rFonts w:ascii="Times New Roman" w:hAnsi="Times New Roman" w:cs="Times New Roman"/>
          <w:sz w:val="20"/>
          <w:szCs w:val="20"/>
          <w:lang w:val="en-US"/>
        </w:rPr>
        <w:t>iTRAQ</w:t>
      </w:r>
      <w:proofErr w:type="spellEnd"/>
      <w:r w:rsidRPr="002C4CF1">
        <w:rPr>
          <w:rFonts w:ascii="Times New Roman" w:hAnsi="Times New Roman" w:cs="Times New Roman"/>
          <w:sz w:val="20"/>
          <w:szCs w:val="20"/>
          <w:lang w:val="en-US"/>
        </w:rPr>
        <w:t xml:space="preserve"> results was determi</w:t>
      </w:r>
      <w:r w:rsidR="00640E80" w:rsidRPr="002C4CF1">
        <w:rPr>
          <w:rFonts w:ascii="Times New Roman" w:hAnsi="Times New Roman" w:cs="Times New Roman"/>
          <w:sz w:val="20"/>
          <w:szCs w:val="20"/>
          <w:lang w:val="en-US"/>
        </w:rPr>
        <w:t xml:space="preserve">ned using the program </w:t>
      </w:r>
      <w:proofErr w:type="spellStart"/>
      <w:r w:rsidR="00640E80" w:rsidRPr="002C4CF1">
        <w:rPr>
          <w:rFonts w:ascii="Times New Roman" w:hAnsi="Times New Roman" w:cs="Times New Roman"/>
          <w:sz w:val="20"/>
          <w:szCs w:val="20"/>
          <w:lang w:val="en-US"/>
        </w:rPr>
        <w:t>Diffprot</w:t>
      </w:r>
      <w:proofErr w:type="spellEnd"/>
      <w:r w:rsidR="00DB30A7" w:rsidRPr="002C4CF1">
        <w:rPr>
          <w:rFonts w:ascii="Times New Roman" w:hAnsi="Times New Roman" w:cs="Times New Roman"/>
          <w:sz w:val="20"/>
          <w:szCs w:val="20"/>
          <w:lang w:val="en-US"/>
        </w:rPr>
        <w:t xml:space="preserve"> </w:t>
      </w:r>
      <w:r w:rsidR="00640E80" w:rsidRPr="002C4CF1">
        <w:rPr>
          <w:rFonts w:ascii="Times New Roman" w:hAnsi="Times New Roman" w:cs="Times New Roman"/>
          <w:sz w:val="20"/>
          <w:szCs w:val="20"/>
          <w:lang w:val="en-US"/>
        </w:rPr>
        <w:fldChar w:fldCharType="begin"/>
      </w:r>
      <w:r w:rsidR="00F7665C">
        <w:rPr>
          <w:rFonts w:ascii="Times New Roman" w:hAnsi="Times New Roman" w:cs="Times New Roman"/>
          <w:sz w:val="20"/>
          <w:szCs w:val="20"/>
          <w:lang w:val="en-US"/>
        </w:rPr>
        <w:instrText xml:space="preserve"> ADDIN EN.CITE &lt;EndNote&gt;&lt;Cite&gt;&lt;Author&gt;Malinowska&lt;/Author&gt;&lt;Year&gt;2012&lt;/Year&gt;&lt;RecNum&gt;12&lt;/RecNum&gt;&lt;DisplayText&gt;[3]&lt;/DisplayText&gt;&lt;record&gt;&lt;rec-number&gt;12&lt;/rec-number&gt;&lt;foreign-keys&gt;&lt;key app="EN" db-id="fxvawsrx7d500ueet5txpwecesfzavzvw225" timestamp="0"&gt;12&lt;/key&gt;&lt;/foreign-keys&gt;&lt;ref-type name="Journal Article"&gt;17&lt;/ref-type&gt;&lt;contributors&gt;&lt;authors&gt;&lt;author&gt;Malinowska, A.&lt;/author&gt;&lt;author&gt;Kistowski, M.&lt;/author&gt;&lt;author&gt;Bakun, M.&lt;/author&gt;&lt;author&gt;Rubel, T.&lt;/author&gt;&lt;author&gt;Tkaczyk, M.&lt;/author&gt;&lt;author&gt;Mierzejewska, J.&lt;/author&gt;&lt;author&gt;Dadlez, M.&lt;/author&gt;&lt;/authors&gt;&lt;/contributors&gt;&lt;auth-address&gt;Proteomics Laboratory, Biophysics Department, Institute of Biochemistry and Biophysics, Pol. Acad. Sci., ul. Pawinskiego 5A 02-106, Warsaw, Poland. esme@ibb.waw.pl&lt;/auth-address&gt;&lt;titles&gt;&lt;title&gt;Diffprot - software for non-parametric statistical analysis of differential proteomics data&lt;/title&gt;&lt;secondary-title&gt;J Proteomics&lt;/secondary-title&gt;&lt;alt-title&gt;Journal of proteomics&lt;/alt-title&gt;&lt;/titles&gt;&lt;pages&gt;4062-73&lt;/pages&gt;&lt;volume&gt;75&lt;/volume&gt;&lt;number&gt;13&lt;/number&gt;&lt;keywords&gt;&lt;keyword&gt;Bacterial Proteins/metabolism&lt;/keyword&gt;&lt;keyword&gt;Escherichia coli Proteins/analysis&lt;/keyword&gt;&lt;keyword&gt;Mass Spectrometry/*methods&lt;/keyword&gt;&lt;keyword&gt;Proteomics/*methods&lt;/keyword&gt;&lt;keyword&gt;Pseudomonas aeruginosa/metabolism&lt;/keyword&gt;&lt;keyword&gt;Software&lt;/keyword&gt;&lt;keyword&gt;*Statistics, Nonparametric&lt;/keyword&gt;&lt;keyword&gt;Tandem Mass Spectrometry/methods&lt;/keyword&gt;&lt;/keywords&gt;&lt;dates&gt;&lt;year&gt;2012&lt;/year&gt;&lt;pub-dates&gt;&lt;date&gt;Jul 16&lt;/date&gt;&lt;/pub-dates&gt;&lt;/dates&gt;&lt;isbn&gt;1876-7737 (Electronic)&lt;/isbn&gt;&lt;accession-num&gt;22641154&lt;/accession-num&gt;&lt;urls&gt;&lt;related-urls&gt;&lt;url&gt;http://www.ncbi.nlm.nih.gov/pubmed/22641154&lt;/url&gt;&lt;/related-urls&gt;&lt;/urls&gt;&lt;electronic-resource-num&gt;10.1016/j.jprot.2012.05.030&lt;/electronic-resource-num&gt;&lt;/record&gt;&lt;/Cite&gt;&lt;/EndNote&gt;</w:instrText>
      </w:r>
      <w:r w:rsidR="00640E80" w:rsidRPr="002C4CF1">
        <w:rPr>
          <w:rFonts w:ascii="Times New Roman" w:hAnsi="Times New Roman" w:cs="Times New Roman"/>
          <w:sz w:val="20"/>
          <w:szCs w:val="20"/>
          <w:lang w:val="en-US"/>
        </w:rPr>
        <w:fldChar w:fldCharType="separate"/>
      </w:r>
      <w:r w:rsidR="00F7665C">
        <w:rPr>
          <w:rFonts w:ascii="Times New Roman" w:hAnsi="Times New Roman" w:cs="Times New Roman"/>
          <w:noProof/>
          <w:sz w:val="20"/>
          <w:szCs w:val="20"/>
          <w:lang w:val="en-US"/>
        </w:rPr>
        <w:t>[</w:t>
      </w:r>
      <w:hyperlink w:anchor="_ENREF_3" w:tooltip="Malinowska, 2012 #12" w:history="1">
        <w:r w:rsidR="00F7665C">
          <w:rPr>
            <w:rFonts w:ascii="Times New Roman" w:hAnsi="Times New Roman" w:cs="Times New Roman"/>
            <w:noProof/>
            <w:sz w:val="20"/>
            <w:szCs w:val="20"/>
            <w:lang w:val="en-US"/>
          </w:rPr>
          <w:t>3</w:t>
        </w:r>
      </w:hyperlink>
      <w:r w:rsidR="00F7665C">
        <w:rPr>
          <w:rFonts w:ascii="Times New Roman" w:hAnsi="Times New Roman" w:cs="Times New Roman"/>
          <w:noProof/>
          <w:sz w:val="20"/>
          <w:szCs w:val="20"/>
          <w:lang w:val="en-US"/>
        </w:rPr>
        <w:t>]</w:t>
      </w:r>
      <w:r w:rsidR="00640E80" w:rsidRPr="002C4CF1">
        <w:rPr>
          <w:rFonts w:ascii="Times New Roman" w:hAnsi="Times New Roman" w:cs="Times New Roman"/>
          <w:sz w:val="20"/>
          <w:szCs w:val="20"/>
          <w:lang w:val="en-US"/>
        </w:rPr>
        <w:fldChar w:fldCharType="end"/>
      </w:r>
      <w:r w:rsidR="00DB30A7" w:rsidRPr="002C4CF1">
        <w:rPr>
          <w:rFonts w:ascii="Times New Roman" w:hAnsi="Times New Roman" w:cs="Times New Roman"/>
          <w:sz w:val="20"/>
          <w:szCs w:val="20"/>
          <w:lang w:val="en-US"/>
        </w:rPr>
        <w:t>.</w:t>
      </w:r>
    </w:p>
    <w:p w14:paraId="43149111" w14:textId="7D78EC42" w:rsidR="00C419DD" w:rsidRPr="00F7665C" w:rsidRDefault="0011006C" w:rsidP="00B76671">
      <w:pPr>
        <w:spacing w:after="160" w:line="480" w:lineRule="auto"/>
        <w:jc w:val="both"/>
        <w:rPr>
          <w:rFonts w:ascii="Times New Roman" w:hAnsi="Times New Roman" w:cs="Times New Roman"/>
          <w:b/>
          <w:sz w:val="36"/>
          <w:szCs w:val="36"/>
          <w:lang w:val="pl-PL"/>
        </w:rPr>
      </w:pPr>
      <w:r w:rsidRPr="0061599D">
        <w:rPr>
          <w:rFonts w:ascii="Times New Roman" w:hAnsi="Times New Roman" w:cs="Times New Roman"/>
          <w:b/>
          <w:sz w:val="36"/>
          <w:szCs w:val="36"/>
        </w:rPr>
        <w:t>References</w:t>
      </w:r>
    </w:p>
    <w:p w14:paraId="3A822633" w14:textId="77777777" w:rsidR="00F7665C" w:rsidRPr="00F7665C" w:rsidRDefault="00C419DD" w:rsidP="00F7665C">
      <w:pPr>
        <w:pStyle w:val="EndNoteBibliography"/>
        <w:spacing w:after="0" w:line="480" w:lineRule="auto"/>
        <w:rPr>
          <w:rFonts w:ascii="Times New Roman" w:hAnsi="Times New Roman" w:cs="Times New Roman"/>
          <w:sz w:val="20"/>
          <w:szCs w:val="20"/>
        </w:rPr>
      </w:pPr>
      <w:r w:rsidRPr="00F7665C">
        <w:rPr>
          <w:rFonts w:ascii="Times New Roman" w:hAnsi="Times New Roman" w:cs="Times New Roman"/>
          <w:b/>
          <w:sz w:val="20"/>
          <w:szCs w:val="20"/>
        </w:rPr>
        <w:fldChar w:fldCharType="begin"/>
      </w:r>
      <w:r w:rsidRPr="00F7665C">
        <w:rPr>
          <w:rFonts w:ascii="Times New Roman" w:hAnsi="Times New Roman" w:cs="Times New Roman"/>
          <w:b/>
          <w:sz w:val="20"/>
          <w:szCs w:val="20"/>
          <w:lang w:val="pl-PL"/>
        </w:rPr>
        <w:instrText xml:space="preserve"> ADDIN EN.REFLIST </w:instrText>
      </w:r>
      <w:r w:rsidRPr="00F7665C">
        <w:rPr>
          <w:rFonts w:ascii="Times New Roman" w:hAnsi="Times New Roman" w:cs="Times New Roman"/>
          <w:b/>
          <w:sz w:val="20"/>
          <w:szCs w:val="20"/>
        </w:rPr>
        <w:fldChar w:fldCharType="separate"/>
      </w:r>
      <w:bookmarkStart w:id="0" w:name="_ENREF_1"/>
      <w:r w:rsidR="00F7665C" w:rsidRPr="0061599D">
        <w:rPr>
          <w:rFonts w:ascii="Times New Roman" w:hAnsi="Times New Roman" w:cs="Times New Roman"/>
          <w:sz w:val="20"/>
          <w:szCs w:val="20"/>
        </w:rPr>
        <w:t>1.</w:t>
      </w:r>
      <w:r w:rsidR="00F7665C" w:rsidRPr="0061599D">
        <w:rPr>
          <w:rFonts w:ascii="Times New Roman" w:hAnsi="Times New Roman" w:cs="Times New Roman"/>
          <w:sz w:val="20"/>
          <w:szCs w:val="20"/>
        </w:rPr>
        <w:tab/>
        <w:t xml:space="preserve">Bakun M, Niemczyk M, Domanski D, Jazwiec R, Perzanowska A, Niemczyk S, et al. </w:t>
      </w:r>
      <w:r w:rsidR="00F7665C" w:rsidRPr="00F7665C">
        <w:rPr>
          <w:rFonts w:ascii="Times New Roman" w:hAnsi="Times New Roman" w:cs="Times New Roman"/>
          <w:sz w:val="20"/>
          <w:szCs w:val="20"/>
        </w:rPr>
        <w:t>Urine proteome of autosomal dominant polycystic kidney disease patients. Clin Proteomics. 2012;9(1):13. doi: 10.1186/1559-0275-9-13. PubMed PMID: 23228063; PubMed Central PMCID: PMC3607978.</w:t>
      </w:r>
      <w:bookmarkEnd w:id="0"/>
    </w:p>
    <w:p w14:paraId="45FCB6B7" w14:textId="77777777" w:rsidR="00F7665C" w:rsidRPr="00F7665C" w:rsidRDefault="00F7665C" w:rsidP="00F7665C">
      <w:pPr>
        <w:pStyle w:val="EndNoteBibliography"/>
        <w:spacing w:after="0" w:line="480" w:lineRule="auto"/>
        <w:jc w:val="both"/>
        <w:rPr>
          <w:rFonts w:ascii="Times New Roman" w:hAnsi="Times New Roman" w:cs="Times New Roman"/>
          <w:sz w:val="20"/>
          <w:szCs w:val="20"/>
        </w:rPr>
      </w:pPr>
      <w:bookmarkStart w:id="1" w:name="_ENREF_2"/>
      <w:r w:rsidRPr="00F7665C">
        <w:rPr>
          <w:rFonts w:ascii="Times New Roman" w:hAnsi="Times New Roman" w:cs="Times New Roman"/>
          <w:sz w:val="20"/>
          <w:szCs w:val="20"/>
        </w:rPr>
        <w:t>2.</w:t>
      </w:r>
      <w:r w:rsidRPr="00F7665C">
        <w:rPr>
          <w:rFonts w:ascii="Times New Roman" w:hAnsi="Times New Roman" w:cs="Times New Roman"/>
          <w:sz w:val="20"/>
          <w:szCs w:val="20"/>
        </w:rPr>
        <w:tab/>
        <w:t>Mikula M, Gaj P, Dzwonek K, Rubel T, Karczmarski J, Paziewska A, et al. Comprehensive analysis of the palindromic motif TCTCGCGAGA: a regulatory element of the HNRNPK promoter. DNA Res. 2010;17(4):245-60. doi: 10.1093/dnares/dsq016. PubMed PMID: 20587588; PubMed Central PMCID: PMC2920758.</w:t>
      </w:r>
      <w:bookmarkEnd w:id="1"/>
    </w:p>
    <w:p w14:paraId="14911C72" w14:textId="77777777" w:rsidR="00F7665C" w:rsidRPr="00F7665C" w:rsidRDefault="00F7665C" w:rsidP="00F7665C">
      <w:pPr>
        <w:pStyle w:val="EndNoteBibliography"/>
        <w:spacing w:after="0" w:line="480" w:lineRule="auto"/>
        <w:rPr>
          <w:rFonts w:ascii="Times New Roman" w:hAnsi="Times New Roman" w:cs="Times New Roman"/>
          <w:sz w:val="20"/>
          <w:szCs w:val="20"/>
        </w:rPr>
      </w:pPr>
      <w:bookmarkStart w:id="2" w:name="_ENREF_3"/>
      <w:r w:rsidRPr="0061599D">
        <w:rPr>
          <w:rFonts w:ascii="Times New Roman" w:hAnsi="Times New Roman" w:cs="Times New Roman"/>
          <w:sz w:val="20"/>
          <w:szCs w:val="20"/>
        </w:rPr>
        <w:t>3.</w:t>
      </w:r>
      <w:r w:rsidRPr="0061599D">
        <w:rPr>
          <w:rFonts w:ascii="Times New Roman" w:hAnsi="Times New Roman" w:cs="Times New Roman"/>
          <w:sz w:val="20"/>
          <w:szCs w:val="20"/>
        </w:rPr>
        <w:tab/>
        <w:t xml:space="preserve">Malinowska A, Kistowski M, Bakun M, Rubel T, Tkaczyk M, Mierzejewska J, et al. </w:t>
      </w:r>
      <w:r w:rsidRPr="00F7665C">
        <w:rPr>
          <w:rFonts w:ascii="Times New Roman" w:hAnsi="Times New Roman" w:cs="Times New Roman"/>
          <w:sz w:val="20"/>
          <w:szCs w:val="20"/>
        </w:rPr>
        <w:t>Diffprot - software for non-parametric statistical analysis of differential proteomics data. J Proteomics. 2012;75(13):4062-73. doi: 10.1016/j.jprot.2012.05.030. PubMed PMID: 22641154.</w:t>
      </w:r>
      <w:bookmarkEnd w:id="2"/>
    </w:p>
    <w:p w14:paraId="290518C8" w14:textId="77777777" w:rsidR="00F7665C" w:rsidRPr="00F7665C" w:rsidRDefault="00F7665C" w:rsidP="00F7665C">
      <w:pPr>
        <w:pStyle w:val="EndNoteBibliography"/>
        <w:spacing w:line="480" w:lineRule="auto"/>
        <w:rPr>
          <w:rFonts w:ascii="Times New Roman" w:hAnsi="Times New Roman" w:cs="Times New Roman"/>
          <w:sz w:val="20"/>
          <w:szCs w:val="20"/>
        </w:rPr>
      </w:pPr>
      <w:bookmarkStart w:id="3" w:name="_ENREF_4"/>
      <w:r w:rsidRPr="00F7665C">
        <w:rPr>
          <w:rFonts w:ascii="Times New Roman" w:hAnsi="Times New Roman" w:cs="Times New Roman"/>
          <w:sz w:val="20"/>
          <w:szCs w:val="20"/>
        </w:rPr>
        <w:t>4.</w:t>
      </w:r>
      <w:r w:rsidRPr="00F7665C">
        <w:rPr>
          <w:rFonts w:ascii="Times New Roman" w:hAnsi="Times New Roman" w:cs="Times New Roman"/>
          <w:sz w:val="20"/>
          <w:szCs w:val="20"/>
        </w:rPr>
        <w:tab/>
        <w:t>Mohammed Y, Domanski D, Jackson AM, Smith DS, Deelder AM, Palmblad M, et al. PeptidePicker: a scientific workflow with web interface for selecting appropriate peptides for targeted proteomics experiments. J Proteomics. 2014;106:151-61. doi: 10.1016/j.jprot.2014.04.018. PubMed PMID: 24769191.</w:t>
      </w:r>
      <w:bookmarkEnd w:id="3"/>
    </w:p>
    <w:p w14:paraId="5960F330" w14:textId="0B9688A7" w:rsidR="00A43FB3" w:rsidRPr="0061599D" w:rsidRDefault="00C419DD" w:rsidP="00F7665C">
      <w:pPr>
        <w:spacing w:after="160" w:line="480" w:lineRule="auto"/>
        <w:jc w:val="both"/>
        <w:rPr>
          <w:rFonts w:ascii="Times New Roman" w:hAnsi="Times New Roman" w:cs="Times New Roman"/>
          <w:b/>
          <w:sz w:val="20"/>
          <w:szCs w:val="20"/>
        </w:rPr>
        <w:sectPr w:rsidR="00A43FB3" w:rsidRPr="0061599D" w:rsidSect="00B76671">
          <w:type w:val="continuous"/>
          <w:pgSz w:w="11906" w:h="16838"/>
          <w:pgMar w:top="1417" w:right="1417" w:bottom="1417" w:left="1417" w:header="708" w:footer="708" w:gutter="0"/>
          <w:cols w:space="708"/>
          <w:docGrid w:linePitch="360"/>
        </w:sectPr>
      </w:pPr>
      <w:r w:rsidRPr="00F7665C">
        <w:rPr>
          <w:rFonts w:ascii="Times New Roman" w:hAnsi="Times New Roman" w:cs="Times New Roman"/>
          <w:b/>
          <w:sz w:val="20"/>
          <w:szCs w:val="20"/>
        </w:rPr>
        <w:fldChar w:fldCharType="end"/>
      </w:r>
    </w:p>
    <w:p w14:paraId="2174E146" w14:textId="35683764" w:rsidR="00C201BE" w:rsidRDefault="00C201BE" w:rsidP="00B76671">
      <w:pPr>
        <w:spacing w:line="480" w:lineRule="auto"/>
        <w:rPr>
          <w:rFonts w:ascii="Times New Roman" w:hAnsi="Times New Roman" w:cs="Times New Roman"/>
          <w:b/>
          <w:sz w:val="20"/>
          <w:szCs w:val="20"/>
        </w:rPr>
      </w:pPr>
    </w:p>
    <w:p w14:paraId="0A46DC6B" w14:textId="77777777" w:rsidR="00D60280" w:rsidRDefault="00D60280" w:rsidP="00B76671">
      <w:pPr>
        <w:spacing w:line="480" w:lineRule="auto"/>
        <w:rPr>
          <w:rFonts w:ascii="Times New Roman" w:hAnsi="Times New Roman" w:cs="Times New Roman"/>
          <w:b/>
          <w:sz w:val="20"/>
          <w:szCs w:val="20"/>
        </w:rPr>
      </w:pPr>
    </w:p>
    <w:p w14:paraId="4CEE966F" w14:textId="18B9F2CF" w:rsidR="00B7761F" w:rsidRDefault="00B7761F" w:rsidP="00B76671">
      <w:pPr>
        <w:spacing w:line="480" w:lineRule="auto"/>
        <w:jc w:val="both"/>
        <w:rPr>
          <w:rFonts w:ascii="Times New Roman" w:hAnsi="Times New Roman" w:cs="Times New Roman"/>
          <w:b/>
          <w:sz w:val="20"/>
          <w:szCs w:val="20"/>
        </w:rPr>
      </w:pPr>
    </w:p>
    <w:p w14:paraId="055F4800" w14:textId="77777777" w:rsidR="00D60280" w:rsidRDefault="00D60280" w:rsidP="00B76671">
      <w:pPr>
        <w:spacing w:after="160" w:line="480" w:lineRule="auto"/>
        <w:rPr>
          <w:rFonts w:ascii="Times New Roman" w:hAnsi="Times New Roman" w:cs="Times New Roman"/>
          <w:b/>
          <w:sz w:val="20"/>
          <w:szCs w:val="20"/>
        </w:rPr>
      </w:pPr>
    </w:p>
    <w:p w14:paraId="7EB6746B" w14:textId="2AB62EB4" w:rsidR="00D60280" w:rsidRDefault="00B76671" w:rsidP="00B76671">
      <w:pPr>
        <w:spacing w:after="160" w:line="480" w:lineRule="auto"/>
        <w:jc w:val="both"/>
        <w:rPr>
          <w:rFonts w:ascii="Times New Roman" w:hAnsi="Times New Roman" w:cs="Times New Roman"/>
          <w:sz w:val="20"/>
          <w:szCs w:val="20"/>
          <w:lang w:val="en-GB"/>
        </w:rPr>
      </w:pPr>
      <w:r>
        <w:rPr>
          <w:rFonts w:ascii="Times New Roman" w:hAnsi="Times New Roman" w:cs="Times New Roman"/>
          <w:b/>
          <w:sz w:val="20"/>
          <w:szCs w:val="20"/>
        </w:rPr>
        <w:t>Table</w:t>
      </w:r>
      <w:r w:rsidR="00A375F9">
        <w:rPr>
          <w:rFonts w:ascii="Times New Roman" w:hAnsi="Times New Roman" w:cs="Times New Roman"/>
          <w:b/>
          <w:sz w:val="20"/>
          <w:szCs w:val="20"/>
        </w:rPr>
        <w:t xml:space="preserve"> A</w:t>
      </w:r>
      <w:r w:rsidR="00D60280">
        <w:rPr>
          <w:rFonts w:ascii="Times New Roman" w:hAnsi="Times New Roman" w:cs="Times New Roman"/>
          <w:b/>
          <w:sz w:val="20"/>
          <w:szCs w:val="20"/>
        </w:rPr>
        <w:t xml:space="preserve">. </w:t>
      </w:r>
      <w:r w:rsidR="00D60280" w:rsidRPr="00B76671">
        <w:rPr>
          <w:rFonts w:ascii="Times New Roman" w:hAnsi="Times New Roman" w:cs="Times New Roman"/>
          <w:b/>
          <w:sz w:val="20"/>
          <w:szCs w:val="20"/>
          <w:lang w:val="en-GB"/>
        </w:rPr>
        <w:t>The effect of β-</w:t>
      </w:r>
      <w:proofErr w:type="spellStart"/>
      <w:r w:rsidR="00D60280" w:rsidRPr="00B76671">
        <w:rPr>
          <w:rFonts w:ascii="Times New Roman" w:hAnsi="Times New Roman" w:cs="Times New Roman"/>
          <w:b/>
          <w:sz w:val="20"/>
          <w:szCs w:val="20"/>
          <w:lang w:val="en-GB"/>
        </w:rPr>
        <w:t>escin</w:t>
      </w:r>
      <w:proofErr w:type="spellEnd"/>
      <w:r w:rsidR="00D60280" w:rsidRPr="00B76671">
        <w:rPr>
          <w:rFonts w:ascii="Times New Roman" w:hAnsi="Times New Roman" w:cs="Times New Roman"/>
          <w:b/>
          <w:sz w:val="20"/>
          <w:szCs w:val="20"/>
          <w:lang w:val="en-GB"/>
        </w:rPr>
        <w:t xml:space="preserve"> in TNF-α activated HUVEC: </w:t>
      </w:r>
      <w:r w:rsidR="00D60280" w:rsidRPr="00B76671">
        <w:rPr>
          <w:rFonts w:ascii="Times New Roman" w:hAnsi="Times New Roman" w:cs="Times New Roman"/>
          <w:b/>
          <w:sz w:val="20"/>
          <w:szCs w:val="20"/>
        </w:rPr>
        <w:t xml:space="preserve">differentially expressed proteins identified by </w:t>
      </w:r>
      <w:proofErr w:type="spellStart"/>
      <w:r w:rsidR="00D60280" w:rsidRPr="00B76671">
        <w:rPr>
          <w:rFonts w:ascii="Times New Roman" w:hAnsi="Times New Roman" w:cs="Times New Roman"/>
          <w:b/>
          <w:sz w:val="20"/>
          <w:szCs w:val="20"/>
        </w:rPr>
        <w:t>iTRAQ</w:t>
      </w:r>
      <w:proofErr w:type="spellEnd"/>
      <w:r w:rsidR="00D60280" w:rsidRPr="00B76671">
        <w:rPr>
          <w:rFonts w:ascii="Times New Roman" w:hAnsi="Times New Roman" w:cs="Times New Roman"/>
          <w:b/>
          <w:sz w:val="20"/>
          <w:szCs w:val="20"/>
        </w:rPr>
        <w:t xml:space="preserve"> analysis</w:t>
      </w:r>
      <w:r w:rsidR="00D60280">
        <w:rPr>
          <w:rFonts w:ascii="Times New Roman" w:hAnsi="Times New Roman" w:cs="Times New Roman"/>
          <w:sz w:val="20"/>
          <w:szCs w:val="20"/>
          <w:lang w:val="en-GB"/>
        </w:rPr>
        <w:t>.</w:t>
      </w:r>
      <w:r w:rsidR="00D60280" w:rsidRPr="00DD1D0A">
        <w:rPr>
          <w:rFonts w:ascii="Times New Roman" w:hAnsi="Times New Roman" w:cs="Times New Roman"/>
          <w:sz w:val="20"/>
          <w:szCs w:val="20"/>
        </w:rPr>
        <w:t>Three independent biological replicate se</w:t>
      </w:r>
      <w:bookmarkStart w:id="4" w:name="_GoBack"/>
      <w:bookmarkEnd w:id="4"/>
      <w:r w:rsidR="00D60280" w:rsidRPr="00DD1D0A">
        <w:rPr>
          <w:rFonts w:ascii="Times New Roman" w:hAnsi="Times New Roman" w:cs="Times New Roman"/>
          <w:sz w:val="20"/>
          <w:szCs w:val="20"/>
        </w:rPr>
        <w:t>ts were analyzed wit</w:t>
      </w:r>
      <w:r w:rsidR="00D60280">
        <w:rPr>
          <w:rFonts w:ascii="Times New Roman" w:hAnsi="Times New Roman" w:cs="Times New Roman"/>
          <w:sz w:val="20"/>
          <w:szCs w:val="20"/>
        </w:rPr>
        <w:t xml:space="preserve">h three separate </w:t>
      </w:r>
      <w:proofErr w:type="spellStart"/>
      <w:r w:rsidR="00D60280">
        <w:rPr>
          <w:rFonts w:ascii="Times New Roman" w:hAnsi="Times New Roman" w:cs="Times New Roman"/>
          <w:sz w:val="20"/>
          <w:szCs w:val="20"/>
        </w:rPr>
        <w:t>iTRAQ</w:t>
      </w:r>
      <w:proofErr w:type="spellEnd"/>
      <w:r w:rsidR="00D60280">
        <w:rPr>
          <w:rFonts w:ascii="Times New Roman" w:hAnsi="Times New Roman" w:cs="Times New Roman"/>
          <w:sz w:val="20"/>
          <w:szCs w:val="20"/>
        </w:rPr>
        <w:t xml:space="preserve"> analyses and e</w:t>
      </w:r>
      <w:r w:rsidR="00D60280" w:rsidRPr="00DD1D0A">
        <w:rPr>
          <w:rFonts w:ascii="Times New Roman" w:hAnsi="Times New Roman" w:cs="Times New Roman"/>
          <w:sz w:val="20"/>
          <w:szCs w:val="20"/>
        </w:rPr>
        <w:t>ach biolog</w:t>
      </w:r>
      <w:r w:rsidR="00D60280">
        <w:rPr>
          <w:rFonts w:ascii="Times New Roman" w:hAnsi="Times New Roman" w:cs="Times New Roman"/>
          <w:sz w:val="20"/>
          <w:szCs w:val="20"/>
        </w:rPr>
        <w:t>ical replicate was composed of</w:t>
      </w:r>
      <w:r w:rsidR="00D60280" w:rsidRPr="00DD1D0A">
        <w:rPr>
          <w:rFonts w:ascii="Times New Roman" w:hAnsi="Times New Roman" w:cs="Times New Roman"/>
          <w:sz w:val="20"/>
          <w:szCs w:val="20"/>
        </w:rPr>
        <w:t xml:space="preserve"> cell</w:t>
      </w:r>
      <w:r w:rsidR="00D60280">
        <w:rPr>
          <w:rFonts w:ascii="Times New Roman" w:hAnsi="Times New Roman" w:cs="Times New Roman"/>
          <w:sz w:val="20"/>
          <w:szCs w:val="20"/>
        </w:rPr>
        <w:t>s</w:t>
      </w:r>
      <w:r w:rsidR="00D60280" w:rsidRPr="00DD1D0A">
        <w:rPr>
          <w:rFonts w:ascii="Times New Roman" w:hAnsi="Times New Roman" w:cs="Times New Roman"/>
          <w:sz w:val="20"/>
          <w:szCs w:val="20"/>
        </w:rPr>
        <w:t xml:space="preserve"> pool</w:t>
      </w:r>
      <w:r w:rsidR="00D60280">
        <w:rPr>
          <w:rFonts w:ascii="Times New Roman" w:hAnsi="Times New Roman" w:cs="Times New Roman"/>
          <w:sz w:val="20"/>
          <w:szCs w:val="20"/>
        </w:rPr>
        <w:t>ed</w:t>
      </w:r>
      <w:r w:rsidR="00D60280" w:rsidRPr="00DD1D0A">
        <w:rPr>
          <w:rFonts w:ascii="Times New Roman" w:hAnsi="Times New Roman" w:cs="Times New Roman"/>
          <w:sz w:val="20"/>
          <w:szCs w:val="20"/>
        </w:rPr>
        <w:t xml:space="preserve"> </w:t>
      </w:r>
      <w:r w:rsidR="00D60280">
        <w:rPr>
          <w:rFonts w:ascii="Times New Roman" w:hAnsi="Times New Roman" w:cs="Times New Roman"/>
          <w:sz w:val="20"/>
          <w:szCs w:val="20"/>
        </w:rPr>
        <w:t>from</w:t>
      </w:r>
      <w:r w:rsidR="00D60280" w:rsidRPr="00DD1D0A">
        <w:rPr>
          <w:rFonts w:ascii="Times New Roman" w:hAnsi="Times New Roman" w:cs="Times New Roman"/>
          <w:sz w:val="20"/>
          <w:szCs w:val="20"/>
        </w:rPr>
        <w:t xml:space="preserve"> three HUVEC donors.</w:t>
      </w:r>
      <w:r w:rsidR="00D60280">
        <w:rPr>
          <w:rFonts w:ascii="Times New Roman" w:hAnsi="Times New Roman" w:cs="Times New Roman"/>
          <w:sz w:val="20"/>
          <w:szCs w:val="20"/>
        </w:rPr>
        <w:t xml:space="preserve"> </w:t>
      </w:r>
      <w:r w:rsidR="00D60280" w:rsidRPr="00C43CC6">
        <w:rPr>
          <w:rFonts w:ascii="Times New Roman" w:hAnsi="Times New Roman" w:cs="Times New Roman"/>
          <w:sz w:val="20"/>
          <w:szCs w:val="20"/>
          <w:lang w:val="en-GB"/>
        </w:rPr>
        <w:t xml:space="preserve">Statistical significance for the change is indicated by the </w:t>
      </w:r>
      <w:r w:rsidR="00D60280" w:rsidRPr="00C43CC6">
        <w:rPr>
          <w:rFonts w:ascii="Times New Roman" w:hAnsi="Times New Roman" w:cs="Times New Roman"/>
          <w:i/>
          <w:iCs/>
          <w:sz w:val="20"/>
          <w:szCs w:val="20"/>
          <w:lang w:val="en-GB"/>
        </w:rPr>
        <w:t>q-value</w:t>
      </w:r>
      <w:r w:rsidR="00D60280" w:rsidRPr="00C43CC6">
        <w:rPr>
          <w:rFonts w:ascii="Times New Roman" w:hAnsi="Times New Roman" w:cs="Times New Roman"/>
          <w:sz w:val="20"/>
          <w:szCs w:val="20"/>
          <w:lang w:val="en-GB"/>
        </w:rPr>
        <w:t xml:space="preserve"> from the </w:t>
      </w:r>
      <w:proofErr w:type="spellStart"/>
      <w:r w:rsidR="00D60280" w:rsidRPr="00C43CC6">
        <w:rPr>
          <w:rFonts w:ascii="Times New Roman" w:hAnsi="Times New Roman" w:cs="Times New Roman"/>
          <w:sz w:val="20"/>
          <w:szCs w:val="20"/>
          <w:lang w:val="en-GB"/>
        </w:rPr>
        <w:t>Diffprot</w:t>
      </w:r>
      <w:proofErr w:type="spellEnd"/>
      <w:r w:rsidR="00D60280" w:rsidRPr="00C43CC6">
        <w:rPr>
          <w:rFonts w:ascii="Times New Roman" w:hAnsi="Times New Roman" w:cs="Times New Roman"/>
          <w:sz w:val="20"/>
          <w:szCs w:val="20"/>
          <w:lang w:val="en-GB"/>
        </w:rPr>
        <w:t xml:space="preserve"> software. </w:t>
      </w:r>
      <w:r w:rsidR="00D60280" w:rsidRPr="00C43CC6">
        <w:rPr>
          <w:rFonts w:ascii="Times New Roman" w:hAnsi="Times New Roman" w:cs="Times New Roman"/>
          <w:i/>
          <w:iCs/>
          <w:sz w:val="20"/>
          <w:szCs w:val="20"/>
          <w:lang w:val="en-GB"/>
        </w:rPr>
        <w:t>Ratio</w:t>
      </w:r>
      <w:r w:rsidR="00D60280" w:rsidRPr="00C43CC6">
        <w:rPr>
          <w:rFonts w:ascii="Times New Roman" w:hAnsi="Times New Roman" w:cs="Times New Roman"/>
          <w:sz w:val="20"/>
          <w:szCs w:val="20"/>
          <w:lang w:val="en-GB"/>
        </w:rPr>
        <w:t xml:space="preserve"> indicates the direction and magnitude of change, with above 1.0 indicating an increase in protein abundance in the TNF-α-treated cells. </w:t>
      </w:r>
      <w:r w:rsidR="00D60280" w:rsidRPr="00C43CC6">
        <w:rPr>
          <w:rFonts w:ascii="Times New Roman" w:hAnsi="Times New Roman" w:cs="Times New Roman"/>
          <w:i/>
          <w:iCs/>
          <w:sz w:val="20"/>
          <w:szCs w:val="20"/>
          <w:lang w:val="en-GB"/>
        </w:rPr>
        <w:t>Fold-change</w:t>
      </w:r>
      <w:r w:rsidR="00D60280" w:rsidRPr="00C43CC6">
        <w:rPr>
          <w:rFonts w:ascii="Times New Roman" w:hAnsi="Times New Roman" w:cs="Times New Roman"/>
          <w:sz w:val="20"/>
          <w:szCs w:val="20"/>
          <w:lang w:val="en-GB"/>
        </w:rPr>
        <w:t xml:space="preserve"> indicates the magnitude of the increase or decrease in abundance. </w:t>
      </w:r>
      <w:r w:rsidR="00D60280" w:rsidRPr="00C43CC6">
        <w:rPr>
          <w:rFonts w:ascii="Times New Roman" w:hAnsi="Times New Roman" w:cs="Times New Roman"/>
          <w:i/>
          <w:iCs/>
          <w:sz w:val="20"/>
          <w:szCs w:val="20"/>
          <w:lang w:val="en-GB"/>
        </w:rPr>
        <w:t>Peptides</w:t>
      </w:r>
      <w:r w:rsidR="00D60280" w:rsidRPr="00C43CC6">
        <w:rPr>
          <w:rFonts w:ascii="Times New Roman" w:hAnsi="Times New Roman" w:cs="Times New Roman"/>
          <w:sz w:val="20"/>
          <w:szCs w:val="20"/>
          <w:lang w:val="en-GB"/>
        </w:rPr>
        <w:t xml:space="preserve"> indicates the number of unique peptides for each protein used for identification and the averaged abundance measurement. Appended at the bottom of the list are proteins outside the restrictive statistical cut-off of q-value&lt;0.05, but with a minimum fold-change of 1.3, 4 or more peptides, and q-value &lt;0.67 (see text).</w:t>
      </w:r>
    </w:p>
    <w:tbl>
      <w:tblPr>
        <w:tblW w:w="9180" w:type="dxa"/>
        <w:tblBorders>
          <w:top w:val="single" w:sz="8" w:space="0" w:color="4F81BD"/>
          <w:bottom w:val="single" w:sz="8" w:space="0" w:color="4F81BD"/>
        </w:tblBorders>
        <w:tblLayout w:type="fixed"/>
        <w:tblLook w:val="00A0" w:firstRow="1" w:lastRow="0" w:firstColumn="1" w:lastColumn="0" w:noHBand="0" w:noVBand="0"/>
      </w:tblPr>
      <w:tblGrid>
        <w:gridCol w:w="1242"/>
        <w:gridCol w:w="993"/>
        <w:gridCol w:w="850"/>
        <w:gridCol w:w="992"/>
        <w:gridCol w:w="1134"/>
        <w:gridCol w:w="3969"/>
      </w:tblGrid>
      <w:tr w:rsidR="00B76671" w:rsidRPr="00B95A97" w14:paraId="41750486" w14:textId="77777777" w:rsidTr="007B3349">
        <w:trPr>
          <w:trHeight w:val="340"/>
        </w:trPr>
        <w:tc>
          <w:tcPr>
            <w:tcW w:w="1242" w:type="dxa"/>
            <w:tcBorders>
              <w:top w:val="single" w:sz="8" w:space="0" w:color="4F81BD"/>
              <w:left w:val="nil"/>
              <w:bottom w:val="single" w:sz="8" w:space="0" w:color="4F81BD"/>
              <w:right w:val="nil"/>
            </w:tcBorders>
          </w:tcPr>
          <w:p w14:paraId="4C23886D"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Accession number</w:t>
            </w:r>
          </w:p>
        </w:tc>
        <w:tc>
          <w:tcPr>
            <w:tcW w:w="993" w:type="dxa"/>
            <w:tcBorders>
              <w:top w:val="single" w:sz="8" w:space="0" w:color="4F81BD"/>
              <w:left w:val="nil"/>
              <w:bottom w:val="single" w:sz="8" w:space="0" w:color="4F81BD"/>
              <w:right w:val="nil"/>
            </w:tcBorders>
          </w:tcPr>
          <w:p w14:paraId="0A359EC9"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q-value</w:t>
            </w:r>
          </w:p>
        </w:tc>
        <w:tc>
          <w:tcPr>
            <w:tcW w:w="850" w:type="dxa"/>
            <w:tcBorders>
              <w:top w:val="single" w:sz="8" w:space="0" w:color="4F81BD"/>
              <w:left w:val="nil"/>
              <w:bottom w:val="single" w:sz="8" w:space="0" w:color="4F81BD"/>
              <w:right w:val="nil"/>
            </w:tcBorders>
          </w:tcPr>
          <w:p w14:paraId="461928AF"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Ratio</w:t>
            </w:r>
          </w:p>
        </w:tc>
        <w:tc>
          <w:tcPr>
            <w:tcW w:w="992" w:type="dxa"/>
            <w:tcBorders>
              <w:top w:val="single" w:sz="8" w:space="0" w:color="4F81BD"/>
              <w:left w:val="nil"/>
              <w:bottom w:val="single" w:sz="8" w:space="0" w:color="4F81BD"/>
              <w:right w:val="nil"/>
            </w:tcBorders>
          </w:tcPr>
          <w:p w14:paraId="4E3AAD19" w14:textId="77777777" w:rsidR="00B76671" w:rsidRPr="00B95A97" w:rsidRDefault="00B76671" w:rsidP="007B3349">
            <w:pPr>
              <w:spacing w:after="0" w:line="240" w:lineRule="auto"/>
              <w:jc w:val="center"/>
              <w:rPr>
                <w:rFonts w:ascii="Times New Roman" w:hAnsi="Times New Roman" w:cs="Times New Roman"/>
                <w:b/>
                <w:bCs/>
                <w:sz w:val="20"/>
                <w:szCs w:val="20"/>
                <w:lang w:val="en-GB"/>
              </w:rPr>
            </w:pPr>
            <w:r w:rsidRPr="00B95A97">
              <w:rPr>
                <w:rFonts w:ascii="Times New Roman" w:hAnsi="Times New Roman" w:cs="Times New Roman"/>
                <w:b/>
                <w:bCs/>
                <w:sz w:val="20"/>
                <w:szCs w:val="20"/>
                <w:lang w:val="en-GB"/>
              </w:rPr>
              <w:t>Fold-change</w:t>
            </w:r>
          </w:p>
        </w:tc>
        <w:tc>
          <w:tcPr>
            <w:tcW w:w="1134" w:type="dxa"/>
            <w:tcBorders>
              <w:top w:val="single" w:sz="8" w:space="0" w:color="4F81BD"/>
              <w:left w:val="nil"/>
              <w:bottom w:val="single" w:sz="8" w:space="0" w:color="4F81BD"/>
              <w:right w:val="nil"/>
            </w:tcBorders>
          </w:tcPr>
          <w:p w14:paraId="3C0F64A9"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Peptides</w:t>
            </w:r>
          </w:p>
        </w:tc>
        <w:tc>
          <w:tcPr>
            <w:tcW w:w="3969" w:type="dxa"/>
            <w:tcBorders>
              <w:top w:val="single" w:sz="8" w:space="0" w:color="4F81BD"/>
              <w:left w:val="nil"/>
              <w:bottom w:val="single" w:sz="8" w:space="0" w:color="4F81BD"/>
              <w:right w:val="nil"/>
            </w:tcBorders>
          </w:tcPr>
          <w:p w14:paraId="3595734C"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Protein name</w:t>
            </w:r>
          </w:p>
        </w:tc>
      </w:tr>
      <w:tr w:rsidR="00B76671" w:rsidRPr="00B95A97" w14:paraId="4478B4C3" w14:textId="77777777" w:rsidTr="007B3349">
        <w:trPr>
          <w:trHeight w:val="340"/>
        </w:trPr>
        <w:tc>
          <w:tcPr>
            <w:tcW w:w="1242" w:type="dxa"/>
            <w:tcBorders>
              <w:left w:val="nil"/>
              <w:right w:val="nil"/>
            </w:tcBorders>
            <w:shd w:val="clear" w:color="auto" w:fill="D3DFEE"/>
            <w:noWrap/>
          </w:tcPr>
          <w:p w14:paraId="413B6152"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Q9Y287</w:t>
            </w:r>
          </w:p>
        </w:tc>
        <w:tc>
          <w:tcPr>
            <w:tcW w:w="993" w:type="dxa"/>
            <w:tcBorders>
              <w:left w:val="nil"/>
              <w:right w:val="nil"/>
            </w:tcBorders>
            <w:shd w:val="clear" w:color="auto" w:fill="D3DFEE"/>
            <w:noWrap/>
          </w:tcPr>
          <w:p w14:paraId="1E115C0F"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0.0001</w:t>
            </w:r>
          </w:p>
        </w:tc>
        <w:tc>
          <w:tcPr>
            <w:tcW w:w="850" w:type="dxa"/>
            <w:tcBorders>
              <w:left w:val="nil"/>
              <w:right w:val="nil"/>
            </w:tcBorders>
            <w:shd w:val="clear" w:color="auto" w:fill="D3DFEE"/>
            <w:noWrap/>
          </w:tcPr>
          <w:p w14:paraId="1B057A0D"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3.79</w:t>
            </w:r>
          </w:p>
        </w:tc>
        <w:tc>
          <w:tcPr>
            <w:tcW w:w="992" w:type="dxa"/>
            <w:tcBorders>
              <w:left w:val="nil"/>
              <w:right w:val="nil"/>
            </w:tcBorders>
            <w:shd w:val="clear" w:color="auto" w:fill="D3DFEE"/>
          </w:tcPr>
          <w:p w14:paraId="3C280CF4"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3.79</w:t>
            </w:r>
          </w:p>
        </w:tc>
        <w:tc>
          <w:tcPr>
            <w:tcW w:w="1134" w:type="dxa"/>
            <w:tcBorders>
              <w:left w:val="nil"/>
              <w:right w:val="nil"/>
            </w:tcBorders>
            <w:shd w:val="clear" w:color="auto" w:fill="D3DFEE"/>
            <w:noWrap/>
          </w:tcPr>
          <w:p w14:paraId="6785CA60"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2</w:t>
            </w:r>
          </w:p>
        </w:tc>
        <w:tc>
          <w:tcPr>
            <w:tcW w:w="3969" w:type="dxa"/>
            <w:tcBorders>
              <w:left w:val="nil"/>
              <w:right w:val="nil"/>
            </w:tcBorders>
            <w:shd w:val="clear" w:color="auto" w:fill="D3DFEE"/>
            <w:noWrap/>
          </w:tcPr>
          <w:p w14:paraId="12B1A7A2"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Integral membrane protein 2B GN=ITM2B</w:t>
            </w:r>
          </w:p>
        </w:tc>
      </w:tr>
      <w:tr w:rsidR="00B76671" w:rsidRPr="00B95A97" w14:paraId="3777CF75" w14:textId="77777777" w:rsidTr="007B3349">
        <w:trPr>
          <w:trHeight w:val="340"/>
        </w:trPr>
        <w:tc>
          <w:tcPr>
            <w:tcW w:w="1242" w:type="dxa"/>
            <w:noWrap/>
          </w:tcPr>
          <w:p w14:paraId="65BB7E8B"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Q09666</w:t>
            </w:r>
          </w:p>
        </w:tc>
        <w:tc>
          <w:tcPr>
            <w:tcW w:w="993" w:type="dxa"/>
            <w:noWrap/>
          </w:tcPr>
          <w:p w14:paraId="64F2954D"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0.0001</w:t>
            </w:r>
          </w:p>
        </w:tc>
        <w:tc>
          <w:tcPr>
            <w:tcW w:w="850" w:type="dxa"/>
            <w:noWrap/>
          </w:tcPr>
          <w:p w14:paraId="4956A003"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0.9</w:t>
            </w:r>
          </w:p>
        </w:tc>
        <w:tc>
          <w:tcPr>
            <w:tcW w:w="992" w:type="dxa"/>
          </w:tcPr>
          <w:p w14:paraId="1B45624B"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1.11</w:t>
            </w:r>
          </w:p>
        </w:tc>
        <w:tc>
          <w:tcPr>
            <w:tcW w:w="1134" w:type="dxa"/>
            <w:noWrap/>
          </w:tcPr>
          <w:p w14:paraId="4FD88A7F"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204</w:t>
            </w:r>
          </w:p>
        </w:tc>
        <w:tc>
          <w:tcPr>
            <w:tcW w:w="3969" w:type="dxa"/>
            <w:noWrap/>
          </w:tcPr>
          <w:p w14:paraId="41460D44" w14:textId="77777777" w:rsidR="00B76671" w:rsidRPr="00B95A97" w:rsidRDefault="00B76671" w:rsidP="007B3349">
            <w:pPr>
              <w:spacing w:after="0" w:line="240" w:lineRule="auto"/>
              <w:rPr>
                <w:rFonts w:ascii="Times New Roman" w:hAnsi="Times New Roman" w:cs="Times New Roman"/>
                <w:sz w:val="20"/>
                <w:szCs w:val="20"/>
                <w:lang w:val="en-GB" w:eastAsia="pl-PL"/>
              </w:rPr>
            </w:pPr>
            <w:proofErr w:type="spellStart"/>
            <w:r w:rsidRPr="00B95A97">
              <w:rPr>
                <w:rFonts w:ascii="Times New Roman" w:hAnsi="Times New Roman" w:cs="Times New Roman"/>
                <w:sz w:val="20"/>
                <w:szCs w:val="20"/>
                <w:lang w:val="en-GB" w:eastAsia="pl-PL"/>
              </w:rPr>
              <w:t>Neuroblast</w:t>
            </w:r>
            <w:proofErr w:type="spellEnd"/>
            <w:r w:rsidRPr="00B95A97">
              <w:rPr>
                <w:rFonts w:ascii="Times New Roman" w:hAnsi="Times New Roman" w:cs="Times New Roman"/>
                <w:sz w:val="20"/>
                <w:szCs w:val="20"/>
                <w:lang w:val="en-GB" w:eastAsia="pl-PL"/>
              </w:rPr>
              <w:t xml:space="preserve"> differentiation-associated protein AHNAK GN=AHNAK</w:t>
            </w:r>
          </w:p>
        </w:tc>
      </w:tr>
      <w:tr w:rsidR="00B76671" w:rsidRPr="00B95A97" w14:paraId="035A6375" w14:textId="77777777" w:rsidTr="007B3349">
        <w:trPr>
          <w:trHeight w:val="340"/>
        </w:trPr>
        <w:tc>
          <w:tcPr>
            <w:tcW w:w="1242" w:type="dxa"/>
            <w:tcBorders>
              <w:left w:val="nil"/>
              <w:right w:val="nil"/>
            </w:tcBorders>
            <w:shd w:val="clear" w:color="auto" w:fill="D3DFEE"/>
            <w:noWrap/>
          </w:tcPr>
          <w:p w14:paraId="0A5E889C"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O00592</w:t>
            </w:r>
          </w:p>
        </w:tc>
        <w:tc>
          <w:tcPr>
            <w:tcW w:w="993" w:type="dxa"/>
            <w:tcBorders>
              <w:left w:val="nil"/>
              <w:right w:val="nil"/>
            </w:tcBorders>
            <w:shd w:val="clear" w:color="auto" w:fill="D3DFEE"/>
            <w:noWrap/>
          </w:tcPr>
          <w:p w14:paraId="67AB78A0"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0.0001</w:t>
            </w:r>
          </w:p>
        </w:tc>
        <w:tc>
          <w:tcPr>
            <w:tcW w:w="850" w:type="dxa"/>
            <w:tcBorders>
              <w:left w:val="nil"/>
              <w:right w:val="nil"/>
            </w:tcBorders>
            <w:shd w:val="clear" w:color="auto" w:fill="D3DFEE"/>
            <w:noWrap/>
          </w:tcPr>
          <w:p w14:paraId="383F758E"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1.56</w:t>
            </w:r>
          </w:p>
        </w:tc>
        <w:tc>
          <w:tcPr>
            <w:tcW w:w="992" w:type="dxa"/>
            <w:tcBorders>
              <w:left w:val="nil"/>
              <w:right w:val="nil"/>
            </w:tcBorders>
            <w:shd w:val="clear" w:color="auto" w:fill="D3DFEE"/>
          </w:tcPr>
          <w:p w14:paraId="758DA3D8"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1.56</w:t>
            </w:r>
          </w:p>
        </w:tc>
        <w:tc>
          <w:tcPr>
            <w:tcW w:w="1134" w:type="dxa"/>
            <w:tcBorders>
              <w:left w:val="nil"/>
              <w:right w:val="nil"/>
            </w:tcBorders>
            <w:shd w:val="clear" w:color="auto" w:fill="D3DFEE"/>
            <w:noWrap/>
          </w:tcPr>
          <w:p w14:paraId="55D39ED0"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6</w:t>
            </w:r>
          </w:p>
        </w:tc>
        <w:tc>
          <w:tcPr>
            <w:tcW w:w="3969" w:type="dxa"/>
            <w:tcBorders>
              <w:left w:val="nil"/>
              <w:right w:val="nil"/>
            </w:tcBorders>
            <w:shd w:val="clear" w:color="auto" w:fill="D3DFEE"/>
            <w:noWrap/>
          </w:tcPr>
          <w:p w14:paraId="32806974" w14:textId="77777777" w:rsidR="00B76671" w:rsidRPr="00B95A97" w:rsidRDefault="00B76671" w:rsidP="007B3349">
            <w:pPr>
              <w:spacing w:after="0" w:line="240" w:lineRule="auto"/>
              <w:rPr>
                <w:rFonts w:ascii="Times New Roman" w:hAnsi="Times New Roman" w:cs="Times New Roman"/>
                <w:sz w:val="20"/>
                <w:szCs w:val="20"/>
                <w:lang w:val="en-GB" w:eastAsia="pl-PL"/>
              </w:rPr>
            </w:pPr>
            <w:proofErr w:type="spellStart"/>
            <w:r w:rsidRPr="00B95A97">
              <w:rPr>
                <w:rFonts w:ascii="Times New Roman" w:hAnsi="Times New Roman" w:cs="Times New Roman"/>
                <w:sz w:val="20"/>
                <w:szCs w:val="20"/>
                <w:lang w:val="en-GB" w:eastAsia="pl-PL"/>
              </w:rPr>
              <w:t>Podocalyxin</w:t>
            </w:r>
            <w:proofErr w:type="spellEnd"/>
            <w:r w:rsidRPr="00B95A97">
              <w:rPr>
                <w:rFonts w:ascii="Times New Roman" w:hAnsi="Times New Roman" w:cs="Times New Roman"/>
                <w:sz w:val="20"/>
                <w:szCs w:val="20"/>
                <w:lang w:val="en-GB" w:eastAsia="pl-PL"/>
              </w:rPr>
              <w:t xml:space="preserve"> GN=PODXL</w:t>
            </w:r>
          </w:p>
        </w:tc>
      </w:tr>
      <w:tr w:rsidR="00B76671" w:rsidRPr="00B95A97" w14:paraId="61CCE175" w14:textId="77777777" w:rsidTr="007B3349">
        <w:trPr>
          <w:trHeight w:val="340"/>
        </w:trPr>
        <w:tc>
          <w:tcPr>
            <w:tcW w:w="1242" w:type="dxa"/>
            <w:noWrap/>
          </w:tcPr>
          <w:p w14:paraId="3DA62A97"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Q00341</w:t>
            </w:r>
          </w:p>
        </w:tc>
        <w:tc>
          <w:tcPr>
            <w:tcW w:w="993" w:type="dxa"/>
            <w:noWrap/>
          </w:tcPr>
          <w:p w14:paraId="2ABCA757"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0.0001</w:t>
            </w:r>
          </w:p>
        </w:tc>
        <w:tc>
          <w:tcPr>
            <w:tcW w:w="850" w:type="dxa"/>
            <w:noWrap/>
          </w:tcPr>
          <w:p w14:paraId="226C8F32"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0.86</w:t>
            </w:r>
          </w:p>
        </w:tc>
        <w:tc>
          <w:tcPr>
            <w:tcW w:w="992" w:type="dxa"/>
          </w:tcPr>
          <w:p w14:paraId="39BE3BCB"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1.17</w:t>
            </w:r>
          </w:p>
        </w:tc>
        <w:tc>
          <w:tcPr>
            <w:tcW w:w="1134" w:type="dxa"/>
            <w:noWrap/>
          </w:tcPr>
          <w:p w14:paraId="5208B14A"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28</w:t>
            </w:r>
          </w:p>
        </w:tc>
        <w:tc>
          <w:tcPr>
            <w:tcW w:w="3969" w:type="dxa"/>
            <w:noWrap/>
          </w:tcPr>
          <w:p w14:paraId="328635DB" w14:textId="77777777" w:rsidR="00B76671" w:rsidRPr="00B95A97" w:rsidRDefault="00B76671" w:rsidP="007B3349">
            <w:pPr>
              <w:spacing w:after="0" w:line="240" w:lineRule="auto"/>
              <w:rPr>
                <w:rFonts w:ascii="Times New Roman" w:hAnsi="Times New Roman" w:cs="Times New Roman"/>
                <w:sz w:val="20"/>
                <w:szCs w:val="20"/>
                <w:lang w:val="en-GB" w:eastAsia="pl-PL"/>
              </w:rPr>
            </w:pPr>
            <w:proofErr w:type="spellStart"/>
            <w:r w:rsidRPr="00B95A97">
              <w:rPr>
                <w:rFonts w:ascii="Times New Roman" w:hAnsi="Times New Roman" w:cs="Times New Roman"/>
                <w:sz w:val="20"/>
                <w:szCs w:val="20"/>
                <w:lang w:val="en-GB" w:eastAsia="pl-PL"/>
              </w:rPr>
              <w:t>Vigilin</w:t>
            </w:r>
            <w:proofErr w:type="spellEnd"/>
            <w:r w:rsidRPr="00B95A97">
              <w:rPr>
                <w:rFonts w:ascii="Times New Roman" w:hAnsi="Times New Roman" w:cs="Times New Roman"/>
                <w:sz w:val="20"/>
                <w:szCs w:val="20"/>
                <w:lang w:val="en-GB" w:eastAsia="pl-PL"/>
              </w:rPr>
              <w:t xml:space="preserve"> GN=HDLBP</w:t>
            </w:r>
          </w:p>
        </w:tc>
      </w:tr>
      <w:tr w:rsidR="00B76671" w:rsidRPr="00B95A97" w14:paraId="56C26D00" w14:textId="77777777" w:rsidTr="007B3349">
        <w:trPr>
          <w:trHeight w:val="340"/>
        </w:trPr>
        <w:tc>
          <w:tcPr>
            <w:tcW w:w="1242" w:type="dxa"/>
            <w:tcBorders>
              <w:left w:val="nil"/>
              <w:right w:val="nil"/>
            </w:tcBorders>
            <w:shd w:val="clear" w:color="auto" w:fill="D3DFEE"/>
            <w:noWrap/>
          </w:tcPr>
          <w:p w14:paraId="0BF2299D"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P05556</w:t>
            </w:r>
          </w:p>
        </w:tc>
        <w:tc>
          <w:tcPr>
            <w:tcW w:w="993" w:type="dxa"/>
            <w:tcBorders>
              <w:left w:val="nil"/>
              <w:right w:val="nil"/>
            </w:tcBorders>
            <w:shd w:val="clear" w:color="auto" w:fill="D3DFEE"/>
            <w:noWrap/>
          </w:tcPr>
          <w:p w14:paraId="643312EC"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0.0001</w:t>
            </w:r>
          </w:p>
        </w:tc>
        <w:tc>
          <w:tcPr>
            <w:tcW w:w="850" w:type="dxa"/>
            <w:tcBorders>
              <w:left w:val="nil"/>
              <w:right w:val="nil"/>
            </w:tcBorders>
            <w:shd w:val="clear" w:color="auto" w:fill="D3DFEE"/>
            <w:noWrap/>
          </w:tcPr>
          <w:p w14:paraId="1669CBFE"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1.18</w:t>
            </w:r>
          </w:p>
        </w:tc>
        <w:tc>
          <w:tcPr>
            <w:tcW w:w="992" w:type="dxa"/>
            <w:tcBorders>
              <w:left w:val="nil"/>
              <w:right w:val="nil"/>
            </w:tcBorders>
            <w:shd w:val="clear" w:color="auto" w:fill="D3DFEE"/>
          </w:tcPr>
          <w:p w14:paraId="73C38418"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1.18</w:t>
            </w:r>
          </w:p>
        </w:tc>
        <w:tc>
          <w:tcPr>
            <w:tcW w:w="1134" w:type="dxa"/>
            <w:tcBorders>
              <w:left w:val="nil"/>
              <w:right w:val="nil"/>
            </w:tcBorders>
            <w:shd w:val="clear" w:color="auto" w:fill="D3DFEE"/>
            <w:noWrap/>
          </w:tcPr>
          <w:p w14:paraId="2EAF8F18"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17</w:t>
            </w:r>
          </w:p>
        </w:tc>
        <w:tc>
          <w:tcPr>
            <w:tcW w:w="3969" w:type="dxa"/>
            <w:tcBorders>
              <w:left w:val="nil"/>
              <w:right w:val="nil"/>
            </w:tcBorders>
            <w:shd w:val="clear" w:color="auto" w:fill="D3DFEE"/>
            <w:noWrap/>
          </w:tcPr>
          <w:p w14:paraId="201167A8"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Integrin beta-1 GN=ITGB1</w:t>
            </w:r>
          </w:p>
        </w:tc>
      </w:tr>
      <w:tr w:rsidR="00B76671" w:rsidRPr="00B95A97" w14:paraId="108C6DB3" w14:textId="77777777" w:rsidTr="007B3349">
        <w:trPr>
          <w:trHeight w:val="340"/>
        </w:trPr>
        <w:tc>
          <w:tcPr>
            <w:tcW w:w="1242" w:type="dxa"/>
            <w:noWrap/>
          </w:tcPr>
          <w:p w14:paraId="7BDC7216"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Q02952</w:t>
            </w:r>
          </w:p>
        </w:tc>
        <w:tc>
          <w:tcPr>
            <w:tcW w:w="993" w:type="dxa"/>
            <w:noWrap/>
          </w:tcPr>
          <w:p w14:paraId="5311B512"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0.0001</w:t>
            </w:r>
          </w:p>
        </w:tc>
        <w:tc>
          <w:tcPr>
            <w:tcW w:w="850" w:type="dxa"/>
            <w:noWrap/>
          </w:tcPr>
          <w:p w14:paraId="695C4FC6"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1.21</w:t>
            </w:r>
          </w:p>
        </w:tc>
        <w:tc>
          <w:tcPr>
            <w:tcW w:w="992" w:type="dxa"/>
          </w:tcPr>
          <w:p w14:paraId="156D4FC6"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1.21</w:t>
            </w:r>
          </w:p>
        </w:tc>
        <w:tc>
          <w:tcPr>
            <w:tcW w:w="1134" w:type="dxa"/>
            <w:noWrap/>
          </w:tcPr>
          <w:p w14:paraId="1D9A278A"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53</w:t>
            </w:r>
          </w:p>
        </w:tc>
        <w:tc>
          <w:tcPr>
            <w:tcW w:w="3969" w:type="dxa"/>
            <w:noWrap/>
          </w:tcPr>
          <w:p w14:paraId="3DEB8CFC"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A-kinase anchor protein 12 GN=AKAP12</w:t>
            </w:r>
          </w:p>
        </w:tc>
      </w:tr>
      <w:tr w:rsidR="00B76671" w:rsidRPr="00B95A97" w14:paraId="647F26E4" w14:textId="77777777" w:rsidTr="007B3349">
        <w:trPr>
          <w:trHeight w:val="340"/>
        </w:trPr>
        <w:tc>
          <w:tcPr>
            <w:tcW w:w="1242" w:type="dxa"/>
            <w:tcBorders>
              <w:left w:val="nil"/>
              <w:right w:val="nil"/>
            </w:tcBorders>
            <w:shd w:val="clear" w:color="auto" w:fill="D3DFEE"/>
            <w:noWrap/>
          </w:tcPr>
          <w:p w14:paraId="765930CF"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P07858</w:t>
            </w:r>
          </w:p>
        </w:tc>
        <w:tc>
          <w:tcPr>
            <w:tcW w:w="993" w:type="dxa"/>
            <w:tcBorders>
              <w:left w:val="nil"/>
              <w:right w:val="nil"/>
            </w:tcBorders>
            <w:shd w:val="clear" w:color="auto" w:fill="D3DFEE"/>
            <w:noWrap/>
          </w:tcPr>
          <w:p w14:paraId="56B26BA9"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0.0001</w:t>
            </w:r>
          </w:p>
        </w:tc>
        <w:tc>
          <w:tcPr>
            <w:tcW w:w="850" w:type="dxa"/>
            <w:tcBorders>
              <w:left w:val="nil"/>
              <w:right w:val="nil"/>
            </w:tcBorders>
            <w:shd w:val="clear" w:color="auto" w:fill="D3DFEE"/>
            <w:noWrap/>
          </w:tcPr>
          <w:p w14:paraId="15D912FB"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0.64</w:t>
            </w:r>
          </w:p>
        </w:tc>
        <w:tc>
          <w:tcPr>
            <w:tcW w:w="992" w:type="dxa"/>
            <w:tcBorders>
              <w:left w:val="nil"/>
              <w:right w:val="nil"/>
            </w:tcBorders>
            <w:shd w:val="clear" w:color="auto" w:fill="D3DFEE"/>
          </w:tcPr>
          <w:p w14:paraId="43B9DFD4"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1.57</w:t>
            </w:r>
          </w:p>
        </w:tc>
        <w:tc>
          <w:tcPr>
            <w:tcW w:w="1134" w:type="dxa"/>
            <w:tcBorders>
              <w:left w:val="nil"/>
              <w:right w:val="nil"/>
            </w:tcBorders>
            <w:shd w:val="clear" w:color="auto" w:fill="D3DFEE"/>
            <w:noWrap/>
          </w:tcPr>
          <w:p w14:paraId="4CCCAE24"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5</w:t>
            </w:r>
          </w:p>
        </w:tc>
        <w:tc>
          <w:tcPr>
            <w:tcW w:w="3969" w:type="dxa"/>
            <w:tcBorders>
              <w:left w:val="nil"/>
              <w:right w:val="nil"/>
            </w:tcBorders>
            <w:shd w:val="clear" w:color="auto" w:fill="D3DFEE"/>
            <w:noWrap/>
          </w:tcPr>
          <w:p w14:paraId="63418B05" w14:textId="77777777" w:rsidR="00B76671" w:rsidRPr="00B95A97" w:rsidRDefault="00B76671" w:rsidP="007B3349">
            <w:pPr>
              <w:spacing w:after="0" w:line="240" w:lineRule="auto"/>
              <w:rPr>
                <w:rFonts w:ascii="Times New Roman" w:hAnsi="Times New Roman" w:cs="Times New Roman"/>
                <w:sz w:val="20"/>
                <w:szCs w:val="20"/>
                <w:lang w:val="en-GB" w:eastAsia="pl-PL"/>
              </w:rPr>
            </w:pPr>
            <w:proofErr w:type="spellStart"/>
            <w:r w:rsidRPr="00B95A97">
              <w:rPr>
                <w:rFonts w:ascii="Times New Roman" w:hAnsi="Times New Roman" w:cs="Times New Roman"/>
                <w:sz w:val="20"/>
                <w:szCs w:val="20"/>
                <w:lang w:val="en-GB" w:eastAsia="pl-PL"/>
              </w:rPr>
              <w:t>Cathepsin</w:t>
            </w:r>
            <w:proofErr w:type="spellEnd"/>
            <w:r w:rsidRPr="00B95A97">
              <w:rPr>
                <w:rFonts w:ascii="Times New Roman" w:hAnsi="Times New Roman" w:cs="Times New Roman"/>
                <w:sz w:val="20"/>
                <w:szCs w:val="20"/>
                <w:lang w:val="en-GB" w:eastAsia="pl-PL"/>
              </w:rPr>
              <w:t xml:space="preserve"> B GN=CTSB</w:t>
            </w:r>
          </w:p>
        </w:tc>
      </w:tr>
      <w:tr w:rsidR="00B76671" w:rsidRPr="00B95A97" w14:paraId="493C39F2" w14:textId="77777777" w:rsidTr="007B3349">
        <w:trPr>
          <w:trHeight w:val="340"/>
        </w:trPr>
        <w:tc>
          <w:tcPr>
            <w:tcW w:w="1242" w:type="dxa"/>
            <w:noWrap/>
          </w:tcPr>
          <w:p w14:paraId="7D03DE21"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P19320</w:t>
            </w:r>
          </w:p>
        </w:tc>
        <w:tc>
          <w:tcPr>
            <w:tcW w:w="993" w:type="dxa"/>
            <w:noWrap/>
          </w:tcPr>
          <w:p w14:paraId="186D8802"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0.0001</w:t>
            </w:r>
          </w:p>
        </w:tc>
        <w:tc>
          <w:tcPr>
            <w:tcW w:w="850" w:type="dxa"/>
            <w:noWrap/>
          </w:tcPr>
          <w:p w14:paraId="3D077D7C"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0.69</w:t>
            </w:r>
          </w:p>
        </w:tc>
        <w:tc>
          <w:tcPr>
            <w:tcW w:w="992" w:type="dxa"/>
          </w:tcPr>
          <w:p w14:paraId="6365BFD5"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1.45</w:t>
            </w:r>
          </w:p>
        </w:tc>
        <w:tc>
          <w:tcPr>
            <w:tcW w:w="1134" w:type="dxa"/>
            <w:noWrap/>
          </w:tcPr>
          <w:p w14:paraId="517D3AA6"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23</w:t>
            </w:r>
          </w:p>
        </w:tc>
        <w:tc>
          <w:tcPr>
            <w:tcW w:w="3969" w:type="dxa"/>
            <w:noWrap/>
          </w:tcPr>
          <w:p w14:paraId="4C3FDE33"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Vascular cell adhesion protein 1 GN=VCAM1</w:t>
            </w:r>
          </w:p>
        </w:tc>
      </w:tr>
      <w:tr w:rsidR="00B76671" w:rsidRPr="00B95A97" w14:paraId="19BAB4F9" w14:textId="77777777" w:rsidTr="007B3349">
        <w:trPr>
          <w:trHeight w:val="340"/>
        </w:trPr>
        <w:tc>
          <w:tcPr>
            <w:tcW w:w="1242" w:type="dxa"/>
            <w:tcBorders>
              <w:left w:val="nil"/>
              <w:right w:val="nil"/>
            </w:tcBorders>
            <w:shd w:val="clear" w:color="auto" w:fill="D3DFEE"/>
            <w:noWrap/>
          </w:tcPr>
          <w:p w14:paraId="2687D694"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Q96QV1</w:t>
            </w:r>
          </w:p>
        </w:tc>
        <w:tc>
          <w:tcPr>
            <w:tcW w:w="993" w:type="dxa"/>
            <w:tcBorders>
              <w:left w:val="nil"/>
              <w:right w:val="nil"/>
            </w:tcBorders>
            <w:shd w:val="clear" w:color="auto" w:fill="D3DFEE"/>
            <w:noWrap/>
          </w:tcPr>
          <w:p w14:paraId="443FA131"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0.0001</w:t>
            </w:r>
          </w:p>
        </w:tc>
        <w:tc>
          <w:tcPr>
            <w:tcW w:w="850" w:type="dxa"/>
            <w:tcBorders>
              <w:left w:val="nil"/>
              <w:right w:val="nil"/>
            </w:tcBorders>
            <w:shd w:val="clear" w:color="auto" w:fill="D3DFEE"/>
            <w:noWrap/>
          </w:tcPr>
          <w:p w14:paraId="58179BD5"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1.25</w:t>
            </w:r>
          </w:p>
        </w:tc>
        <w:tc>
          <w:tcPr>
            <w:tcW w:w="992" w:type="dxa"/>
            <w:tcBorders>
              <w:left w:val="nil"/>
              <w:right w:val="nil"/>
            </w:tcBorders>
            <w:shd w:val="clear" w:color="auto" w:fill="D3DFEE"/>
          </w:tcPr>
          <w:p w14:paraId="1CC21BB7"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1.25</w:t>
            </w:r>
          </w:p>
        </w:tc>
        <w:tc>
          <w:tcPr>
            <w:tcW w:w="1134" w:type="dxa"/>
            <w:tcBorders>
              <w:left w:val="nil"/>
              <w:right w:val="nil"/>
            </w:tcBorders>
            <w:shd w:val="clear" w:color="auto" w:fill="D3DFEE"/>
            <w:noWrap/>
          </w:tcPr>
          <w:p w14:paraId="5DADED15"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11</w:t>
            </w:r>
          </w:p>
        </w:tc>
        <w:tc>
          <w:tcPr>
            <w:tcW w:w="3969" w:type="dxa"/>
            <w:tcBorders>
              <w:left w:val="nil"/>
              <w:right w:val="nil"/>
            </w:tcBorders>
            <w:shd w:val="clear" w:color="auto" w:fill="D3DFEE"/>
            <w:noWrap/>
          </w:tcPr>
          <w:p w14:paraId="746D21E8"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Hedgehog-interacting protein GN=HHIP</w:t>
            </w:r>
          </w:p>
        </w:tc>
      </w:tr>
      <w:tr w:rsidR="00B76671" w:rsidRPr="00B95A97" w14:paraId="3ABD90CA" w14:textId="77777777" w:rsidTr="007B3349">
        <w:trPr>
          <w:trHeight w:val="340"/>
        </w:trPr>
        <w:tc>
          <w:tcPr>
            <w:tcW w:w="1242" w:type="dxa"/>
            <w:noWrap/>
          </w:tcPr>
          <w:p w14:paraId="2ABD7951"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P00491</w:t>
            </w:r>
          </w:p>
        </w:tc>
        <w:tc>
          <w:tcPr>
            <w:tcW w:w="993" w:type="dxa"/>
            <w:noWrap/>
          </w:tcPr>
          <w:p w14:paraId="41E3EF7E"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0.0001</w:t>
            </w:r>
          </w:p>
        </w:tc>
        <w:tc>
          <w:tcPr>
            <w:tcW w:w="850" w:type="dxa"/>
            <w:noWrap/>
          </w:tcPr>
          <w:p w14:paraId="60679129"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1.3</w:t>
            </w:r>
          </w:p>
        </w:tc>
        <w:tc>
          <w:tcPr>
            <w:tcW w:w="992" w:type="dxa"/>
          </w:tcPr>
          <w:p w14:paraId="0038AA50"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1.3</w:t>
            </w:r>
          </w:p>
        </w:tc>
        <w:tc>
          <w:tcPr>
            <w:tcW w:w="1134" w:type="dxa"/>
            <w:noWrap/>
          </w:tcPr>
          <w:p w14:paraId="18EA7F6E"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17</w:t>
            </w:r>
          </w:p>
        </w:tc>
        <w:tc>
          <w:tcPr>
            <w:tcW w:w="3969" w:type="dxa"/>
            <w:noWrap/>
          </w:tcPr>
          <w:p w14:paraId="7727538F"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Purine nucleoside phosphorylase GN=PNP</w:t>
            </w:r>
          </w:p>
        </w:tc>
      </w:tr>
      <w:tr w:rsidR="00B76671" w:rsidRPr="00B95A97" w14:paraId="297889E0" w14:textId="77777777" w:rsidTr="007B3349">
        <w:trPr>
          <w:trHeight w:val="340"/>
        </w:trPr>
        <w:tc>
          <w:tcPr>
            <w:tcW w:w="1242" w:type="dxa"/>
            <w:tcBorders>
              <w:left w:val="nil"/>
              <w:right w:val="nil"/>
            </w:tcBorders>
            <w:shd w:val="clear" w:color="auto" w:fill="D3DFEE"/>
            <w:noWrap/>
          </w:tcPr>
          <w:p w14:paraId="15685A65"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P05067</w:t>
            </w:r>
          </w:p>
        </w:tc>
        <w:tc>
          <w:tcPr>
            <w:tcW w:w="993" w:type="dxa"/>
            <w:tcBorders>
              <w:left w:val="nil"/>
              <w:right w:val="nil"/>
            </w:tcBorders>
            <w:shd w:val="clear" w:color="auto" w:fill="D3DFEE"/>
            <w:noWrap/>
          </w:tcPr>
          <w:p w14:paraId="5F609354"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0.0001</w:t>
            </w:r>
          </w:p>
        </w:tc>
        <w:tc>
          <w:tcPr>
            <w:tcW w:w="850" w:type="dxa"/>
            <w:tcBorders>
              <w:left w:val="nil"/>
              <w:right w:val="nil"/>
            </w:tcBorders>
            <w:shd w:val="clear" w:color="auto" w:fill="D3DFEE"/>
            <w:noWrap/>
          </w:tcPr>
          <w:p w14:paraId="1700F807"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2</w:t>
            </w:r>
          </w:p>
        </w:tc>
        <w:tc>
          <w:tcPr>
            <w:tcW w:w="992" w:type="dxa"/>
            <w:tcBorders>
              <w:left w:val="nil"/>
              <w:right w:val="nil"/>
            </w:tcBorders>
            <w:shd w:val="clear" w:color="auto" w:fill="D3DFEE"/>
          </w:tcPr>
          <w:p w14:paraId="1B37D759"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2</w:t>
            </w:r>
          </w:p>
        </w:tc>
        <w:tc>
          <w:tcPr>
            <w:tcW w:w="1134" w:type="dxa"/>
            <w:tcBorders>
              <w:left w:val="nil"/>
              <w:right w:val="nil"/>
            </w:tcBorders>
            <w:shd w:val="clear" w:color="auto" w:fill="D3DFEE"/>
            <w:noWrap/>
          </w:tcPr>
          <w:p w14:paraId="484D2AA7"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7</w:t>
            </w:r>
          </w:p>
        </w:tc>
        <w:tc>
          <w:tcPr>
            <w:tcW w:w="3969" w:type="dxa"/>
            <w:tcBorders>
              <w:left w:val="nil"/>
              <w:right w:val="nil"/>
            </w:tcBorders>
            <w:shd w:val="clear" w:color="auto" w:fill="D3DFEE"/>
            <w:noWrap/>
          </w:tcPr>
          <w:p w14:paraId="536A20C8"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Amyloid beta A4 protein GN=APP</w:t>
            </w:r>
          </w:p>
        </w:tc>
      </w:tr>
      <w:tr w:rsidR="00B76671" w:rsidRPr="00B95A97" w14:paraId="7DC74292" w14:textId="77777777" w:rsidTr="007B3349">
        <w:trPr>
          <w:trHeight w:val="340"/>
        </w:trPr>
        <w:tc>
          <w:tcPr>
            <w:tcW w:w="1242" w:type="dxa"/>
            <w:noWrap/>
          </w:tcPr>
          <w:p w14:paraId="104E1B76"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P21333</w:t>
            </w:r>
          </w:p>
        </w:tc>
        <w:tc>
          <w:tcPr>
            <w:tcW w:w="993" w:type="dxa"/>
            <w:noWrap/>
          </w:tcPr>
          <w:p w14:paraId="1F80437A"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0.0001</w:t>
            </w:r>
          </w:p>
        </w:tc>
        <w:tc>
          <w:tcPr>
            <w:tcW w:w="850" w:type="dxa"/>
            <w:noWrap/>
          </w:tcPr>
          <w:p w14:paraId="16A96F59"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0.91</w:t>
            </w:r>
          </w:p>
        </w:tc>
        <w:tc>
          <w:tcPr>
            <w:tcW w:w="992" w:type="dxa"/>
          </w:tcPr>
          <w:p w14:paraId="7D215C81"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1.1</w:t>
            </w:r>
          </w:p>
        </w:tc>
        <w:tc>
          <w:tcPr>
            <w:tcW w:w="1134" w:type="dxa"/>
            <w:noWrap/>
          </w:tcPr>
          <w:p w14:paraId="03E6C364"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115</w:t>
            </w:r>
          </w:p>
        </w:tc>
        <w:tc>
          <w:tcPr>
            <w:tcW w:w="3969" w:type="dxa"/>
            <w:noWrap/>
          </w:tcPr>
          <w:p w14:paraId="46E296FD" w14:textId="77777777" w:rsidR="00B76671" w:rsidRPr="00B95A97" w:rsidRDefault="00B76671" w:rsidP="007B3349">
            <w:pPr>
              <w:spacing w:after="0" w:line="240" w:lineRule="auto"/>
              <w:rPr>
                <w:rFonts w:ascii="Times New Roman" w:hAnsi="Times New Roman" w:cs="Times New Roman"/>
                <w:sz w:val="20"/>
                <w:szCs w:val="20"/>
                <w:lang w:val="en-GB" w:eastAsia="pl-PL"/>
              </w:rPr>
            </w:pPr>
            <w:proofErr w:type="spellStart"/>
            <w:r w:rsidRPr="00B95A97">
              <w:rPr>
                <w:rFonts w:ascii="Times New Roman" w:hAnsi="Times New Roman" w:cs="Times New Roman"/>
                <w:sz w:val="20"/>
                <w:szCs w:val="20"/>
                <w:lang w:val="en-GB" w:eastAsia="pl-PL"/>
              </w:rPr>
              <w:t>Filamin</w:t>
            </w:r>
            <w:proofErr w:type="spellEnd"/>
            <w:r w:rsidRPr="00B95A97">
              <w:rPr>
                <w:rFonts w:ascii="Times New Roman" w:hAnsi="Times New Roman" w:cs="Times New Roman"/>
                <w:sz w:val="20"/>
                <w:szCs w:val="20"/>
                <w:lang w:val="en-GB" w:eastAsia="pl-PL"/>
              </w:rPr>
              <w:t>-A GN=FLNA</w:t>
            </w:r>
          </w:p>
        </w:tc>
      </w:tr>
      <w:tr w:rsidR="00B76671" w:rsidRPr="00B95A97" w14:paraId="4AA58337" w14:textId="77777777" w:rsidTr="007B3349">
        <w:trPr>
          <w:trHeight w:val="340"/>
        </w:trPr>
        <w:tc>
          <w:tcPr>
            <w:tcW w:w="1242" w:type="dxa"/>
            <w:tcBorders>
              <w:left w:val="nil"/>
              <w:right w:val="nil"/>
            </w:tcBorders>
            <w:shd w:val="clear" w:color="auto" w:fill="D3DFEE"/>
            <w:noWrap/>
          </w:tcPr>
          <w:p w14:paraId="6051D2FF"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P16581</w:t>
            </w:r>
          </w:p>
        </w:tc>
        <w:tc>
          <w:tcPr>
            <w:tcW w:w="993" w:type="dxa"/>
            <w:tcBorders>
              <w:left w:val="nil"/>
              <w:right w:val="nil"/>
            </w:tcBorders>
            <w:shd w:val="clear" w:color="auto" w:fill="D3DFEE"/>
            <w:noWrap/>
          </w:tcPr>
          <w:p w14:paraId="3E18797F"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0.0001</w:t>
            </w:r>
          </w:p>
        </w:tc>
        <w:tc>
          <w:tcPr>
            <w:tcW w:w="850" w:type="dxa"/>
            <w:tcBorders>
              <w:left w:val="nil"/>
              <w:right w:val="nil"/>
            </w:tcBorders>
            <w:shd w:val="clear" w:color="auto" w:fill="D3DFEE"/>
            <w:noWrap/>
          </w:tcPr>
          <w:p w14:paraId="4BF9D673"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1.42</w:t>
            </w:r>
          </w:p>
        </w:tc>
        <w:tc>
          <w:tcPr>
            <w:tcW w:w="992" w:type="dxa"/>
            <w:tcBorders>
              <w:left w:val="nil"/>
              <w:right w:val="nil"/>
            </w:tcBorders>
            <w:shd w:val="clear" w:color="auto" w:fill="D3DFEE"/>
          </w:tcPr>
          <w:p w14:paraId="4AA4E766"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1.42</w:t>
            </w:r>
          </w:p>
        </w:tc>
        <w:tc>
          <w:tcPr>
            <w:tcW w:w="1134" w:type="dxa"/>
            <w:tcBorders>
              <w:left w:val="nil"/>
              <w:right w:val="nil"/>
            </w:tcBorders>
            <w:shd w:val="clear" w:color="auto" w:fill="D3DFEE"/>
            <w:noWrap/>
          </w:tcPr>
          <w:p w14:paraId="334E03EE"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14</w:t>
            </w:r>
          </w:p>
        </w:tc>
        <w:tc>
          <w:tcPr>
            <w:tcW w:w="3969" w:type="dxa"/>
            <w:tcBorders>
              <w:left w:val="nil"/>
              <w:right w:val="nil"/>
            </w:tcBorders>
            <w:shd w:val="clear" w:color="auto" w:fill="D3DFEE"/>
            <w:noWrap/>
          </w:tcPr>
          <w:p w14:paraId="52F98D10"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E-selectin GN=SELE</w:t>
            </w:r>
          </w:p>
        </w:tc>
      </w:tr>
      <w:tr w:rsidR="00B76671" w:rsidRPr="00B95A97" w14:paraId="73E0DA43" w14:textId="77777777" w:rsidTr="007B3349">
        <w:trPr>
          <w:trHeight w:val="340"/>
        </w:trPr>
        <w:tc>
          <w:tcPr>
            <w:tcW w:w="1242" w:type="dxa"/>
            <w:noWrap/>
          </w:tcPr>
          <w:p w14:paraId="4AA7BE1B"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P50897</w:t>
            </w:r>
          </w:p>
        </w:tc>
        <w:tc>
          <w:tcPr>
            <w:tcW w:w="993" w:type="dxa"/>
            <w:noWrap/>
          </w:tcPr>
          <w:p w14:paraId="2034E595"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0.0001</w:t>
            </w:r>
          </w:p>
        </w:tc>
        <w:tc>
          <w:tcPr>
            <w:tcW w:w="850" w:type="dxa"/>
            <w:noWrap/>
          </w:tcPr>
          <w:p w14:paraId="28583B74"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0.62</w:t>
            </w:r>
          </w:p>
        </w:tc>
        <w:tc>
          <w:tcPr>
            <w:tcW w:w="992" w:type="dxa"/>
          </w:tcPr>
          <w:p w14:paraId="5BED9F11"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1.62</w:t>
            </w:r>
          </w:p>
        </w:tc>
        <w:tc>
          <w:tcPr>
            <w:tcW w:w="1134" w:type="dxa"/>
            <w:noWrap/>
          </w:tcPr>
          <w:p w14:paraId="45FC256B"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9</w:t>
            </w:r>
          </w:p>
        </w:tc>
        <w:tc>
          <w:tcPr>
            <w:tcW w:w="3969" w:type="dxa"/>
            <w:noWrap/>
          </w:tcPr>
          <w:p w14:paraId="75345654" w14:textId="77777777" w:rsidR="00B76671" w:rsidRPr="00B95A97" w:rsidRDefault="00B76671" w:rsidP="007B3349">
            <w:pPr>
              <w:spacing w:after="0" w:line="240" w:lineRule="auto"/>
              <w:rPr>
                <w:rFonts w:ascii="Times New Roman" w:hAnsi="Times New Roman" w:cs="Times New Roman"/>
                <w:sz w:val="20"/>
                <w:szCs w:val="20"/>
                <w:lang w:val="en-GB" w:eastAsia="pl-PL"/>
              </w:rPr>
            </w:pPr>
            <w:proofErr w:type="spellStart"/>
            <w:r w:rsidRPr="00B95A97">
              <w:rPr>
                <w:rFonts w:ascii="Times New Roman" w:hAnsi="Times New Roman" w:cs="Times New Roman"/>
                <w:sz w:val="20"/>
                <w:szCs w:val="20"/>
                <w:lang w:val="en-GB" w:eastAsia="pl-PL"/>
              </w:rPr>
              <w:t>Palmitoyl</w:t>
            </w:r>
            <w:proofErr w:type="spellEnd"/>
            <w:r w:rsidRPr="00B95A97">
              <w:rPr>
                <w:rFonts w:ascii="Times New Roman" w:hAnsi="Times New Roman" w:cs="Times New Roman"/>
                <w:sz w:val="20"/>
                <w:szCs w:val="20"/>
                <w:lang w:val="en-GB" w:eastAsia="pl-PL"/>
              </w:rPr>
              <w:t xml:space="preserve">-protein </w:t>
            </w:r>
            <w:proofErr w:type="spellStart"/>
            <w:r w:rsidRPr="00B95A97">
              <w:rPr>
                <w:rFonts w:ascii="Times New Roman" w:hAnsi="Times New Roman" w:cs="Times New Roman"/>
                <w:sz w:val="20"/>
                <w:szCs w:val="20"/>
                <w:lang w:val="en-GB" w:eastAsia="pl-PL"/>
              </w:rPr>
              <w:t>thioesterase</w:t>
            </w:r>
            <w:proofErr w:type="spellEnd"/>
            <w:r w:rsidRPr="00B95A97">
              <w:rPr>
                <w:rFonts w:ascii="Times New Roman" w:hAnsi="Times New Roman" w:cs="Times New Roman"/>
                <w:sz w:val="20"/>
                <w:szCs w:val="20"/>
                <w:lang w:val="en-GB" w:eastAsia="pl-PL"/>
              </w:rPr>
              <w:t xml:space="preserve"> 1 GN=PPT1</w:t>
            </w:r>
          </w:p>
        </w:tc>
      </w:tr>
      <w:tr w:rsidR="00B76671" w:rsidRPr="00B95A97" w14:paraId="070967E0" w14:textId="77777777" w:rsidTr="007B3349">
        <w:trPr>
          <w:trHeight w:val="340"/>
        </w:trPr>
        <w:tc>
          <w:tcPr>
            <w:tcW w:w="1242" w:type="dxa"/>
            <w:tcBorders>
              <w:left w:val="nil"/>
              <w:right w:val="nil"/>
            </w:tcBorders>
            <w:shd w:val="clear" w:color="auto" w:fill="D3DFEE"/>
            <w:noWrap/>
          </w:tcPr>
          <w:p w14:paraId="14221F06"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P43121</w:t>
            </w:r>
          </w:p>
        </w:tc>
        <w:tc>
          <w:tcPr>
            <w:tcW w:w="993" w:type="dxa"/>
            <w:tcBorders>
              <w:left w:val="nil"/>
              <w:right w:val="nil"/>
            </w:tcBorders>
            <w:shd w:val="clear" w:color="auto" w:fill="D3DFEE"/>
            <w:noWrap/>
          </w:tcPr>
          <w:p w14:paraId="7C0CE532"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0.0001</w:t>
            </w:r>
          </w:p>
        </w:tc>
        <w:tc>
          <w:tcPr>
            <w:tcW w:w="850" w:type="dxa"/>
            <w:tcBorders>
              <w:left w:val="nil"/>
              <w:right w:val="nil"/>
            </w:tcBorders>
            <w:shd w:val="clear" w:color="auto" w:fill="D3DFEE"/>
            <w:noWrap/>
          </w:tcPr>
          <w:p w14:paraId="15C19BF6"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1.2</w:t>
            </w:r>
          </w:p>
        </w:tc>
        <w:tc>
          <w:tcPr>
            <w:tcW w:w="992" w:type="dxa"/>
            <w:tcBorders>
              <w:left w:val="nil"/>
              <w:right w:val="nil"/>
            </w:tcBorders>
            <w:shd w:val="clear" w:color="auto" w:fill="D3DFEE"/>
          </w:tcPr>
          <w:p w14:paraId="3F88FC51"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1.2</w:t>
            </w:r>
          </w:p>
        </w:tc>
        <w:tc>
          <w:tcPr>
            <w:tcW w:w="1134" w:type="dxa"/>
            <w:tcBorders>
              <w:left w:val="nil"/>
              <w:right w:val="nil"/>
            </w:tcBorders>
            <w:shd w:val="clear" w:color="auto" w:fill="D3DFEE"/>
            <w:noWrap/>
          </w:tcPr>
          <w:p w14:paraId="05448200"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19</w:t>
            </w:r>
          </w:p>
        </w:tc>
        <w:tc>
          <w:tcPr>
            <w:tcW w:w="3969" w:type="dxa"/>
            <w:tcBorders>
              <w:left w:val="nil"/>
              <w:right w:val="nil"/>
            </w:tcBorders>
            <w:shd w:val="clear" w:color="auto" w:fill="D3DFEE"/>
            <w:noWrap/>
          </w:tcPr>
          <w:p w14:paraId="303BF3EC"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Cell surface glycoprotein MUC18 GN=MCAM</w:t>
            </w:r>
          </w:p>
        </w:tc>
      </w:tr>
      <w:tr w:rsidR="00B76671" w:rsidRPr="00B95A97" w14:paraId="58B940C3" w14:textId="77777777" w:rsidTr="007B3349">
        <w:trPr>
          <w:trHeight w:val="340"/>
        </w:trPr>
        <w:tc>
          <w:tcPr>
            <w:tcW w:w="1242" w:type="dxa"/>
            <w:noWrap/>
          </w:tcPr>
          <w:p w14:paraId="0EE2A643"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P78417</w:t>
            </w:r>
          </w:p>
        </w:tc>
        <w:tc>
          <w:tcPr>
            <w:tcW w:w="993" w:type="dxa"/>
            <w:noWrap/>
          </w:tcPr>
          <w:p w14:paraId="2811206C"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0.0001</w:t>
            </w:r>
          </w:p>
        </w:tc>
        <w:tc>
          <w:tcPr>
            <w:tcW w:w="850" w:type="dxa"/>
            <w:noWrap/>
          </w:tcPr>
          <w:p w14:paraId="34159F09"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1.1</w:t>
            </w:r>
          </w:p>
        </w:tc>
        <w:tc>
          <w:tcPr>
            <w:tcW w:w="992" w:type="dxa"/>
          </w:tcPr>
          <w:p w14:paraId="3C82E0E8"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1.1</w:t>
            </w:r>
          </w:p>
        </w:tc>
        <w:tc>
          <w:tcPr>
            <w:tcW w:w="1134" w:type="dxa"/>
            <w:noWrap/>
          </w:tcPr>
          <w:p w14:paraId="03FAE672"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16</w:t>
            </w:r>
          </w:p>
        </w:tc>
        <w:tc>
          <w:tcPr>
            <w:tcW w:w="3969" w:type="dxa"/>
            <w:noWrap/>
          </w:tcPr>
          <w:p w14:paraId="4B6765CD"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Glutathione S-transferase omega-1 GN=GSTO1</w:t>
            </w:r>
          </w:p>
        </w:tc>
      </w:tr>
      <w:tr w:rsidR="00B76671" w:rsidRPr="00B95A97" w14:paraId="4CD36B95" w14:textId="77777777" w:rsidTr="007B3349">
        <w:trPr>
          <w:trHeight w:val="340"/>
        </w:trPr>
        <w:tc>
          <w:tcPr>
            <w:tcW w:w="1242" w:type="dxa"/>
            <w:tcBorders>
              <w:left w:val="nil"/>
              <w:right w:val="nil"/>
            </w:tcBorders>
            <w:shd w:val="clear" w:color="auto" w:fill="D3DFEE"/>
            <w:noWrap/>
          </w:tcPr>
          <w:p w14:paraId="55F66A21"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O00469</w:t>
            </w:r>
          </w:p>
        </w:tc>
        <w:tc>
          <w:tcPr>
            <w:tcW w:w="993" w:type="dxa"/>
            <w:tcBorders>
              <w:left w:val="nil"/>
              <w:right w:val="nil"/>
            </w:tcBorders>
            <w:shd w:val="clear" w:color="auto" w:fill="D3DFEE"/>
            <w:noWrap/>
          </w:tcPr>
          <w:p w14:paraId="69526667"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0.0001</w:t>
            </w:r>
          </w:p>
        </w:tc>
        <w:tc>
          <w:tcPr>
            <w:tcW w:w="850" w:type="dxa"/>
            <w:tcBorders>
              <w:left w:val="nil"/>
              <w:right w:val="nil"/>
            </w:tcBorders>
            <w:shd w:val="clear" w:color="auto" w:fill="D3DFEE"/>
            <w:noWrap/>
          </w:tcPr>
          <w:p w14:paraId="192F6545"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0.81</w:t>
            </w:r>
          </w:p>
        </w:tc>
        <w:tc>
          <w:tcPr>
            <w:tcW w:w="992" w:type="dxa"/>
            <w:tcBorders>
              <w:left w:val="nil"/>
              <w:right w:val="nil"/>
            </w:tcBorders>
            <w:shd w:val="clear" w:color="auto" w:fill="D3DFEE"/>
          </w:tcPr>
          <w:p w14:paraId="4A4CD877"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1.23</w:t>
            </w:r>
          </w:p>
        </w:tc>
        <w:tc>
          <w:tcPr>
            <w:tcW w:w="1134" w:type="dxa"/>
            <w:tcBorders>
              <w:left w:val="nil"/>
              <w:right w:val="nil"/>
            </w:tcBorders>
            <w:shd w:val="clear" w:color="auto" w:fill="D3DFEE"/>
            <w:noWrap/>
          </w:tcPr>
          <w:p w14:paraId="01192341"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17</w:t>
            </w:r>
          </w:p>
        </w:tc>
        <w:tc>
          <w:tcPr>
            <w:tcW w:w="3969" w:type="dxa"/>
            <w:tcBorders>
              <w:left w:val="nil"/>
              <w:right w:val="nil"/>
            </w:tcBorders>
            <w:shd w:val="clear" w:color="auto" w:fill="D3DFEE"/>
            <w:noWrap/>
          </w:tcPr>
          <w:p w14:paraId="3C6A15CF"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Procollagen-lysine,2-oxoglutarate 5-dioxygenase 2 GN=PLOD2</w:t>
            </w:r>
          </w:p>
        </w:tc>
      </w:tr>
      <w:tr w:rsidR="00B76671" w:rsidRPr="00B95A97" w14:paraId="7CC29DBD" w14:textId="77777777" w:rsidTr="007B3349">
        <w:trPr>
          <w:trHeight w:val="340"/>
        </w:trPr>
        <w:tc>
          <w:tcPr>
            <w:tcW w:w="1242" w:type="dxa"/>
            <w:noWrap/>
          </w:tcPr>
          <w:p w14:paraId="65D32013"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Q9H223</w:t>
            </w:r>
          </w:p>
        </w:tc>
        <w:tc>
          <w:tcPr>
            <w:tcW w:w="993" w:type="dxa"/>
            <w:noWrap/>
          </w:tcPr>
          <w:p w14:paraId="6F8256C9"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0.0003</w:t>
            </w:r>
          </w:p>
        </w:tc>
        <w:tc>
          <w:tcPr>
            <w:tcW w:w="850" w:type="dxa"/>
            <w:noWrap/>
          </w:tcPr>
          <w:p w14:paraId="76484DB5"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1.11</w:t>
            </w:r>
          </w:p>
        </w:tc>
        <w:tc>
          <w:tcPr>
            <w:tcW w:w="992" w:type="dxa"/>
          </w:tcPr>
          <w:p w14:paraId="4EDA2026"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1.11</w:t>
            </w:r>
          </w:p>
        </w:tc>
        <w:tc>
          <w:tcPr>
            <w:tcW w:w="1134" w:type="dxa"/>
            <w:noWrap/>
          </w:tcPr>
          <w:p w14:paraId="21103456"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19</w:t>
            </w:r>
          </w:p>
        </w:tc>
        <w:tc>
          <w:tcPr>
            <w:tcW w:w="3969" w:type="dxa"/>
            <w:noWrap/>
          </w:tcPr>
          <w:p w14:paraId="05B49B9E"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EH domain-containing protein 4 GN=EHD4</w:t>
            </w:r>
          </w:p>
        </w:tc>
      </w:tr>
      <w:tr w:rsidR="00B76671" w:rsidRPr="00B95A97" w14:paraId="055D4365" w14:textId="77777777" w:rsidTr="007B3349">
        <w:trPr>
          <w:trHeight w:val="340"/>
        </w:trPr>
        <w:tc>
          <w:tcPr>
            <w:tcW w:w="1242" w:type="dxa"/>
            <w:tcBorders>
              <w:left w:val="nil"/>
              <w:right w:val="nil"/>
            </w:tcBorders>
            <w:shd w:val="clear" w:color="auto" w:fill="D3DFEE"/>
            <w:noWrap/>
          </w:tcPr>
          <w:p w14:paraId="512A5558"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P27105</w:t>
            </w:r>
          </w:p>
        </w:tc>
        <w:tc>
          <w:tcPr>
            <w:tcW w:w="993" w:type="dxa"/>
            <w:tcBorders>
              <w:left w:val="nil"/>
              <w:right w:val="nil"/>
            </w:tcBorders>
            <w:shd w:val="clear" w:color="auto" w:fill="D3DFEE"/>
            <w:noWrap/>
          </w:tcPr>
          <w:p w14:paraId="6018EA35"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0.0003</w:t>
            </w:r>
          </w:p>
        </w:tc>
        <w:tc>
          <w:tcPr>
            <w:tcW w:w="850" w:type="dxa"/>
            <w:tcBorders>
              <w:left w:val="nil"/>
              <w:right w:val="nil"/>
            </w:tcBorders>
            <w:shd w:val="clear" w:color="auto" w:fill="D3DFEE"/>
            <w:noWrap/>
          </w:tcPr>
          <w:p w14:paraId="36DDD9E8"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1.16</w:t>
            </w:r>
          </w:p>
        </w:tc>
        <w:tc>
          <w:tcPr>
            <w:tcW w:w="992" w:type="dxa"/>
            <w:tcBorders>
              <w:left w:val="nil"/>
              <w:right w:val="nil"/>
            </w:tcBorders>
            <w:shd w:val="clear" w:color="auto" w:fill="D3DFEE"/>
          </w:tcPr>
          <w:p w14:paraId="77FD6D46"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1.16</w:t>
            </w:r>
          </w:p>
        </w:tc>
        <w:tc>
          <w:tcPr>
            <w:tcW w:w="1134" w:type="dxa"/>
            <w:tcBorders>
              <w:left w:val="nil"/>
              <w:right w:val="nil"/>
            </w:tcBorders>
            <w:shd w:val="clear" w:color="auto" w:fill="D3DFEE"/>
            <w:noWrap/>
          </w:tcPr>
          <w:p w14:paraId="50560805"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7</w:t>
            </w:r>
          </w:p>
        </w:tc>
        <w:tc>
          <w:tcPr>
            <w:tcW w:w="3969" w:type="dxa"/>
            <w:tcBorders>
              <w:left w:val="nil"/>
              <w:right w:val="nil"/>
            </w:tcBorders>
            <w:shd w:val="clear" w:color="auto" w:fill="D3DFEE"/>
            <w:noWrap/>
          </w:tcPr>
          <w:p w14:paraId="0F7E8FBF"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Erythrocyte band 7 integral membrane protein GN=STOM</w:t>
            </w:r>
          </w:p>
        </w:tc>
      </w:tr>
      <w:tr w:rsidR="00B76671" w:rsidRPr="00B95A97" w14:paraId="39A0D113" w14:textId="77777777" w:rsidTr="007B3349">
        <w:trPr>
          <w:trHeight w:val="340"/>
        </w:trPr>
        <w:tc>
          <w:tcPr>
            <w:tcW w:w="1242" w:type="dxa"/>
            <w:noWrap/>
          </w:tcPr>
          <w:p w14:paraId="65EF2539"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P29279</w:t>
            </w:r>
          </w:p>
        </w:tc>
        <w:tc>
          <w:tcPr>
            <w:tcW w:w="993" w:type="dxa"/>
            <w:noWrap/>
          </w:tcPr>
          <w:p w14:paraId="2273EA01"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0.0004</w:t>
            </w:r>
          </w:p>
        </w:tc>
        <w:tc>
          <w:tcPr>
            <w:tcW w:w="850" w:type="dxa"/>
            <w:noWrap/>
          </w:tcPr>
          <w:p w14:paraId="53E4EA39"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0.73</w:t>
            </w:r>
          </w:p>
        </w:tc>
        <w:tc>
          <w:tcPr>
            <w:tcW w:w="992" w:type="dxa"/>
          </w:tcPr>
          <w:p w14:paraId="0FFA7FF3"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1.36</w:t>
            </w:r>
          </w:p>
        </w:tc>
        <w:tc>
          <w:tcPr>
            <w:tcW w:w="1134" w:type="dxa"/>
            <w:noWrap/>
          </w:tcPr>
          <w:p w14:paraId="180B4EB1"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6</w:t>
            </w:r>
          </w:p>
        </w:tc>
        <w:tc>
          <w:tcPr>
            <w:tcW w:w="3969" w:type="dxa"/>
            <w:noWrap/>
          </w:tcPr>
          <w:p w14:paraId="04D6A5BC"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Connective tissue growth factor GN=CTGF</w:t>
            </w:r>
          </w:p>
        </w:tc>
      </w:tr>
      <w:tr w:rsidR="00B76671" w:rsidRPr="00B95A97" w14:paraId="7D3F37A9" w14:textId="77777777" w:rsidTr="007B3349">
        <w:trPr>
          <w:trHeight w:val="340"/>
        </w:trPr>
        <w:tc>
          <w:tcPr>
            <w:tcW w:w="1242" w:type="dxa"/>
            <w:tcBorders>
              <w:left w:val="nil"/>
              <w:right w:val="nil"/>
            </w:tcBorders>
            <w:shd w:val="clear" w:color="auto" w:fill="D3DFEE"/>
            <w:noWrap/>
          </w:tcPr>
          <w:p w14:paraId="69818D15"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O75923</w:t>
            </w:r>
          </w:p>
        </w:tc>
        <w:tc>
          <w:tcPr>
            <w:tcW w:w="993" w:type="dxa"/>
            <w:tcBorders>
              <w:left w:val="nil"/>
              <w:right w:val="nil"/>
            </w:tcBorders>
            <w:shd w:val="clear" w:color="auto" w:fill="D3DFEE"/>
            <w:noWrap/>
          </w:tcPr>
          <w:p w14:paraId="2A0E4DE6"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0.0005</w:t>
            </w:r>
          </w:p>
        </w:tc>
        <w:tc>
          <w:tcPr>
            <w:tcW w:w="850" w:type="dxa"/>
            <w:tcBorders>
              <w:left w:val="nil"/>
              <w:right w:val="nil"/>
            </w:tcBorders>
            <w:shd w:val="clear" w:color="auto" w:fill="D3DFEE"/>
            <w:noWrap/>
          </w:tcPr>
          <w:p w14:paraId="01CF4048"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1.22</w:t>
            </w:r>
          </w:p>
        </w:tc>
        <w:tc>
          <w:tcPr>
            <w:tcW w:w="992" w:type="dxa"/>
            <w:tcBorders>
              <w:left w:val="nil"/>
              <w:right w:val="nil"/>
            </w:tcBorders>
            <w:shd w:val="clear" w:color="auto" w:fill="D3DFEE"/>
          </w:tcPr>
          <w:p w14:paraId="06E1C7D3"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1.22</w:t>
            </w:r>
          </w:p>
        </w:tc>
        <w:tc>
          <w:tcPr>
            <w:tcW w:w="1134" w:type="dxa"/>
            <w:tcBorders>
              <w:left w:val="nil"/>
              <w:right w:val="nil"/>
            </w:tcBorders>
            <w:shd w:val="clear" w:color="auto" w:fill="D3DFEE"/>
            <w:noWrap/>
          </w:tcPr>
          <w:p w14:paraId="1EBBAFF1"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18</w:t>
            </w:r>
          </w:p>
        </w:tc>
        <w:tc>
          <w:tcPr>
            <w:tcW w:w="3969" w:type="dxa"/>
            <w:tcBorders>
              <w:left w:val="nil"/>
              <w:right w:val="nil"/>
            </w:tcBorders>
            <w:shd w:val="clear" w:color="auto" w:fill="D3DFEE"/>
            <w:noWrap/>
          </w:tcPr>
          <w:p w14:paraId="21596332" w14:textId="77777777" w:rsidR="00B76671" w:rsidRPr="00B95A97" w:rsidRDefault="00B76671" w:rsidP="007B3349">
            <w:pPr>
              <w:spacing w:after="0" w:line="240" w:lineRule="auto"/>
              <w:rPr>
                <w:rFonts w:ascii="Times New Roman" w:hAnsi="Times New Roman" w:cs="Times New Roman"/>
                <w:sz w:val="20"/>
                <w:szCs w:val="20"/>
                <w:lang w:val="en-GB" w:eastAsia="pl-PL"/>
              </w:rPr>
            </w:pPr>
            <w:proofErr w:type="spellStart"/>
            <w:r w:rsidRPr="00B95A97">
              <w:rPr>
                <w:rFonts w:ascii="Times New Roman" w:hAnsi="Times New Roman" w:cs="Times New Roman"/>
                <w:sz w:val="20"/>
                <w:szCs w:val="20"/>
                <w:lang w:val="en-GB" w:eastAsia="pl-PL"/>
              </w:rPr>
              <w:t>Dysferlin</w:t>
            </w:r>
            <w:proofErr w:type="spellEnd"/>
            <w:r w:rsidRPr="00B95A97">
              <w:rPr>
                <w:rFonts w:ascii="Times New Roman" w:hAnsi="Times New Roman" w:cs="Times New Roman"/>
                <w:sz w:val="20"/>
                <w:szCs w:val="20"/>
                <w:lang w:val="en-GB" w:eastAsia="pl-PL"/>
              </w:rPr>
              <w:t xml:space="preserve"> GN=DYSF</w:t>
            </w:r>
          </w:p>
        </w:tc>
      </w:tr>
      <w:tr w:rsidR="00B76671" w:rsidRPr="00B95A97" w14:paraId="30AA49AC" w14:textId="77777777" w:rsidTr="007B3349">
        <w:trPr>
          <w:trHeight w:val="340"/>
        </w:trPr>
        <w:tc>
          <w:tcPr>
            <w:tcW w:w="1242" w:type="dxa"/>
            <w:noWrap/>
          </w:tcPr>
          <w:p w14:paraId="7D474351"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lastRenderedPageBreak/>
              <w:t>O94832</w:t>
            </w:r>
          </w:p>
        </w:tc>
        <w:tc>
          <w:tcPr>
            <w:tcW w:w="993" w:type="dxa"/>
            <w:noWrap/>
          </w:tcPr>
          <w:p w14:paraId="31EE78D5"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0.0005</w:t>
            </w:r>
          </w:p>
        </w:tc>
        <w:tc>
          <w:tcPr>
            <w:tcW w:w="850" w:type="dxa"/>
            <w:noWrap/>
          </w:tcPr>
          <w:p w14:paraId="249E4757"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1.15</w:t>
            </w:r>
          </w:p>
        </w:tc>
        <w:tc>
          <w:tcPr>
            <w:tcW w:w="992" w:type="dxa"/>
          </w:tcPr>
          <w:p w14:paraId="6723A4C7"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1.15</w:t>
            </w:r>
          </w:p>
        </w:tc>
        <w:tc>
          <w:tcPr>
            <w:tcW w:w="1134" w:type="dxa"/>
            <w:noWrap/>
          </w:tcPr>
          <w:p w14:paraId="5D754DC4"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20</w:t>
            </w:r>
          </w:p>
        </w:tc>
        <w:tc>
          <w:tcPr>
            <w:tcW w:w="3969" w:type="dxa"/>
            <w:noWrap/>
          </w:tcPr>
          <w:p w14:paraId="7835527C"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Myosin-Id GN=MYO1D</w:t>
            </w:r>
          </w:p>
        </w:tc>
      </w:tr>
      <w:tr w:rsidR="00B76671" w:rsidRPr="00B95A97" w14:paraId="54C3D3D4" w14:textId="77777777" w:rsidTr="007B3349">
        <w:trPr>
          <w:trHeight w:val="340"/>
        </w:trPr>
        <w:tc>
          <w:tcPr>
            <w:tcW w:w="1242" w:type="dxa"/>
            <w:tcBorders>
              <w:left w:val="nil"/>
              <w:right w:val="nil"/>
            </w:tcBorders>
            <w:shd w:val="clear" w:color="auto" w:fill="D3DFEE"/>
            <w:noWrap/>
          </w:tcPr>
          <w:p w14:paraId="0FD9113F"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P08648</w:t>
            </w:r>
          </w:p>
        </w:tc>
        <w:tc>
          <w:tcPr>
            <w:tcW w:w="993" w:type="dxa"/>
            <w:tcBorders>
              <w:left w:val="nil"/>
              <w:right w:val="nil"/>
            </w:tcBorders>
            <w:shd w:val="clear" w:color="auto" w:fill="D3DFEE"/>
            <w:noWrap/>
          </w:tcPr>
          <w:p w14:paraId="1577557D"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0.0005</w:t>
            </w:r>
          </w:p>
        </w:tc>
        <w:tc>
          <w:tcPr>
            <w:tcW w:w="850" w:type="dxa"/>
            <w:tcBorders>
              <w:left w:val="nil"/>
              <w:right w:val="nil"/>
            </w:tcBorders>
            <w:shd w:val="clear" w:color="auto" w:fill="D3DFEE"/>
            <w:noWrap/>
          </w:tcPr>
          <w:p w14:paraId="1E174759"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1.18</w:t>
            </w:r>
          </w:p>
        </w:tc>
        <w:tc>
          <w:tcPr>
            <w:tcW w:w="992" w:type="dxa"/>
            <w:tcBorders>
              <w:left w:val="nil"/>
              <w:right w:val="nil"/>
            </w:tcBorders>
            <w:shd w:val="clear" w:color="auto" w:fill="D3DFEE"/>
          </w:tcPr>
          <w:p w14:paraId="7E18D7E0"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1.18</w:t>
            </w:r>
          </w:p>
        </w:tc>
        <w:tc>
          <w:tcPr>
            <w:tcW w:w="1134" w:type="dxa"/>
            <w:tcBorders>
              <w:left w:val="nil"/>
              <w:right w:val="nil"/>
            </w:tcBorders>
            <w:shd w:val="clear" w:color="auto" w:fill="D3DFEE"/>
            <w:noWrap/>
          </w:tcPr>
          <w:p w14:paraId="1A1EB592"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19</w:t>
            </w:r>
          </w:p>
        </w:tc>
        <w:tc>
          <w:tcPr>
            <w:tcW w:w="3969" w:type="dxa"/>
            <w:tcBorders>
              <w:left w:val="nil"/>
              <w:right w:val="nil"/>
            </w:tcBorders>
            <w:shd w:val="clear" w:color="auto" w:fill="D3DFEE"/>
            <w:noWrap/>
          </w:tcPr>
          <w:p w14:paraId="27286BFF"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Integrin alpha-5 GN=ITGA5</w:t>
            </w:r>
          </w:p>
        </w:tc>
      </w:tr>
      <w:tr w:rsidR="00B76671" w:rsidRPr="00B95A97" w14:paraId="5A5137CA" w14:textId="77777777" w:rsidTr="007B3349">
        <w:trPr>
          <w:trHeight w:val="340"/>
        </w:trPr>
        <w:tc>
          <w:tcPr>
            <w:tcW w:w="1242" w:type="dxa"/>
            <w:noWrap/>
          </w:tcPr>
          <w:p w14:paraId="77A23CB6"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Q96HC4</w:t>
            </w:r>
          </w:p>
        </w:tc>
        <w:tc>
          <w:tcPr>
            <w:tcW w:w="993" w:type="dxa"/>
            <w:noWrap/>
          </w:tcPr>
          <w:p w14:paraId="26000403"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0.0005</w:t>
            </w:r>
          </w:p>
        </w:tc>
        <w:tc>
          <w:tcPr>
            <w:tcW w:w="850" w:type="dxa"/>
            <w:noWrap/>
          </w:tcPr>
          <w:p w14:paraId="69A69E29"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0.89</w:t>
            </w:r>
          </w:p>
        </w:tc>
        <w:tc>
          <w:tcPr>
            <w:tcW w:w="992" w:type="dxa"/>
          </w:tcPr>
          <w:p w14:paraId="380E7824"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1.13</w:t>
            </w:r>
          </w:p>
        </w:tc>
        <w:tc>
          <w:tcPr>
            <w:tcW w:w="1134" w:type="dxa"/>
            <w:noWrap/>
          </w:tcPr>
          <w:p w14:paraId="1E23D07A"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19</w:t>
            </w:r>
          </w:p>
        </w:tc>
        <w:tc>
          <w:tcPr>
            <w:tcW w:w="3969" w:type="dxa"/>
            <w:noWrap/>
          </w:tcPr>
          <w:p w14:paraId="5F01922A"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PDZ and LIM domain protein 5 GN=PDLIM5</w:t>
            </w:r>
          </w:p>
        </w:tc>
      </w:tr>
      <w:tr w:rsidR="00B76671" w:rsidRPr="00B95A97" w14:paraId="6ACF6C33" w14:textId="77777777" w:rsidTr="007B3349">
        <w:trPr>
          <w:trHeight w:val="340"/>
        </w:trPr>
        <w:tc>
          <w:tcPr>
            <w:tcW w:w="1242" w:type="dxa"/>
            <w:tcBorders>
              <w:left w:val="nil"/>
              <w:right w:val="nil"/>
            </w:tcBorders>
            <w:shd w:val="clear" w:color="auto" w:fill="D3DFEE"/>
            <w:noWrap/>
          </w:tcPr>
          <w:p w14:paraId="78D614C0"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Q14392</w:t>
            </w:r>
          </w:p>
        </w:tc>
        <w:tc>
          <w:tcPr>
            <w:tcW w:w="993" w:type="dxa"/>
            <w:tcBorders>
              <w:left w:val="nil"/>
              <w:right w:val="nil"/>
            </w:tcBorders>
            <w:shd w:val="clear" w:color="auto" w:fill="D3DFEE"/>
            <w:noWrap/>
          </w:tcPr>
          <w:p w14:paraId="47E6F7D2"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0.0005</w:t>
            </w:r>
          </w:p>
        </w:tc>
        <w:tc>
          <w:tcPr>
            <w:tcW w:w="850" w:type="dxa"/>
            <w:tcBorders>
              <w:left w:val="nil"/>
              <w:right w:val="nil"/>
            </w:tcBorders>
            <w:shd w:val="clear" w:color="auto" w:fill="D3DFEE"/>
            <w:noWrap/>
          </w:tcPr>
          <w:p w14:paraId="02BE06B0"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1.19</w:t>
            </w:r>
          </w:p>
        </w:tc>
        <w:tc>
          <w:tcPr>
            <w:tcW w:w="992" w:type="dxa"/>
            <w:tcBorders>
              <w:left w:val="nil"/>
              <w:right w:val="nil"/>
            </w:tcBorders>
            <w:shd w:val="clear" w:color="auto" w:fill="D3DFEE"/>
          </w:tcPr>
          <w:p w14:paraId="4F1347C8"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1.19</w:t>
            </w:r>
          </w:p>
        </w:tc>
        <w:tc>
          <w:tcPr>
            <w:tcW w:w="1134" w:type="dxa"/>
            <w:tcBorders>
              <w:left w:val="nil"/>
              <w:right w:val="nil"/>
            </w:tcBorders>
            <w:shd w:val="clear" w:color="auto" w:fill="D3DFEE"/>
            <w:noWrap/>
          </w:tcPr>
          <w:p w14:paraId="31B5A631"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3</w:t>
            </w:r>
          </w:p>
        </w:tc>
        <w:tc>
          <w:tcPr>
            <w:tcW w:w="3969" w:type="dxa"/>
            <w:tcBorders>
              <w:left w:val="nil"/>
              <w:right w:val="nil"/>
            </w:tcBorders>
            <w:shd w:val="clear" w:color="auto" w:fill="D3DFEE"/>
            <w:noWrap/>
          </w:tcPr>
          <w:p w14:paraId="20B56AD0"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Leucine-rich repeat-containing protein 32 GN=LRRC32</w:t>
            </w:r>
          </w:p>
        </w:tc>
      </w:tr>
      <w:tr w:rsidR="00B76671" w:rsidRPr="0061599D" w14:paraId="336B21AD" w14:textId="77777777" w:rsidTr="007B3349">
        <w:trPr>
          <w:trHeight w:val="340"/>
        </w:trPr>
        <w:tc>
          <w:tcPr>
            <w:tcW w:w="1242" w:type="dxa"/>
            <w:noWrap/>
          </w:tcPr>
          <w:p w14:paraId="3276DB09"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P23458</w:t>
            </w:r>
          </w:p>
        </w:tc>
        <w:tc>
          <w:tcPr>
            <w:tcW w:w="993" w:type="dxa"/>
            <w:noWrap/>
          </w:tcPr>
          <w:p w14:paraId="14BDC183"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0.0005</w:t>
            </w:r>
          </w:p>
        </w:tc>
        <w:tc>
          <w:tcPr>
            <w:tcW w:w="850" w:type="dxa"/>
            <w:noWrap/>
          </w:tcPr>
          <w:p w14:paraId="4EB57EE1"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1.32</w:t>
            </w:r>
          </w:p>
        </w:tc>
        <w:tc>
          <w:tcPr>
            <w:tcW w:w="992" w:type="dxa"/>
          </w:tcPr>
          <w:p w14:paraId="23D151BC"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1.32</w:t>
            </w:r>
          </w:p>
        </w:tc>
        <w:tc>
          <w:tcPr>
            <w:tcW w:w="1134" w:type="dxa"/>
            <w:noWrap/>
          </w:tcPr>
          <w:p w14:paraId="30396487"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8</w:t>
            </w:r>
          </w:p>
        </w:tc>
        <w:tc>
          <w:tcPr>
            <w:tcW w:w="3969" w:type="dxa"/>
            <w:noWrap/>
          </w:tcPr>
          <w:p w14:paraId="24D2509B" w14:textId="77777777" w:rsidR="00B76671" w:rsidRPr="00B95A97" w:rsidRDefault="00B76671" w:rsidP="007B3349">
            <w:pPr>
              <w:spacing w:after="0" w:line="240" w:lineRule="auto"/>
              <w:rPr>
                <w:rFonts w:ascii="Times New Roman" w:hAnsi="Times New Roman" w:cs="Times New Roman"/>
                <w:sz w:val="20"/>
                <w:szCs w:val="20"/>
                <w:lang w:val="pl-PL" w:eastAsia="pl-PL"/>
              </w:rPr>
            </w:pPr>
            <w:r w:rsidRPr="00B95A97">
              <w:rPr>
                <w:rFonts w:ascii="Times New Roman" w:hAnsi="Times New Roman" w:cs="Times New Roman"/>
                <w:sz w:val="20"/>
                <w:szCs w:val="20"/>
                <w:lang w:val="pl-PL" w:eastAsia="pl-PL"/>
              </w:rPr>
              <w:t>Tyrosine-protein kinase JAK1 GN=JAK1</w:t>
            </w:r>
          </w:p>
        </w:tc>
      </w:tr>
      <w:tr w:rsidR="00B76671" w:rsidRPr="00B95A97" w14:paraId="1DDC9410" w14:textId="77777777" w:rsidTr="007B3349">
        <w:trPr>
          <w:trHeight w:val="340"/>
        </w:trPr>
        <w:tc>
          <w:tcPr>
            <w:tcW w:w="1242" w:type="dxa"/>
            <w:tcBorders>
              <w:left w:val="nil"/>
              <w:right w:val="nil"/>
            </w:tcBorders>
            <w:shd w:val="clear" w:color="auto" w:fill="D3DFEE"/>
            <w:noWrap/>
          </w:tcPr>
          <w:p w14:paraId="2FF7BBBF"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Q9UNN8</w:t>
            </w:r>
          </w:p>
        </w:tc>
        <w:tc>
          <w:tcPr>
            <w:tcW w:w="993" w:type="dxa"/>
            <w:tcBorders>
              <w:left w:val="nil"/>
              <w:right w:val="nil"/>
            </w:tcBorders>
            <w:shd w:val="clear" w:color="auto" w:fill="D3DFEE"/>
            <w:noWrap/>
          </w:tcPr>
          <w:p w14:paraId="4DEA5651"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0.0008</w:t>
            </w:r>
          </w:p>
        </w:tc>
        <w:tc>
          <w:tcPr>
            <w:tcW w:w="850" w:type="dxa"/>
            <w:tcBorders>
              <w:left w:val="nil"/>
              <w:right w:val="nil"/>
            </w:tcBorders>
            <w:shd w:val="clear" w:color="auto" w:fill="D3DFEE"/>
            <w:noWrap/>
          </w:tcPr>
          <w:p w14:paraId="31FE49A7"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0.61</w:t>
            </w:r>
          </w:p>
        </w:tc>
        <w:tc>
          <w:tcPr>
            <w:tcW w:w="992" w:type="dxa"/>
            <w:tcBorders>
              <w:left w:val="nil"/>
              <w:right w:val="nil"/>
            </w:tcBorders>
            <w:shd w:val="clear" w:color="auto" w:fill="D3DFEE"/>
          </w:tcPr>
          <w:p w14:paraId="035C588C"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1.63</w:t>
            </w:r>
          </w:p>
        </w:tc>
        <w:tc>
          <w:tcPr>
            <w:tcW w:w="1134" w:type="dxa"/>
            <w:tcBorders>
              <w:left w:val="nil"/>
              <w:right w:val="nil"/>
            </w:tcBorders>
            <w:shd w:val="clear" w:color="auto" w:fill="D3DFEE"/>
            <w:noWrap/>
          </w:tcPr>
          <w:p w14:paraId="08BDB447"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4</w:t>
            </w:r>
          </w:p>
        </w:tc>
        <w:tc>
          <w:tcPr>
            <w:tcW w:w="3969" w:type="dxa"/>
            <w:tcBorders>
              <w:left w:val="nil"/>
              <w:right w:val="nil"/>
            </w:tcBorders>
            <w:shd w:val="clear" w:color="auto" w:fill="D3DFEE"/>
            <w:noWrap/>
          </w:tcPr>
          <w:p w14:paraId="70B9AADB"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Endothelial protein C receptor GN=PROCR</w:t>
            </w:r>
          </w:p>
        </w:tc>
      </w:tr>
      <w:tr w:rsidR="00B76671" w:rsidRPr="00B95A97" w14:paraId="2274F8C1" w14:textId="77777777" w:rsidTr="007B3349">
        <w:trPr>
          <w:trHeight w:val="340"/>
        </w:trPr>
        <w:tc>
          <w:tcPr>
            <w:tcW w:w="1242" w:type="dxa"/>
            <w:noWrap/>
          </w:tcPr>
          <w:p w14:paraId="3228F112"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Q01995</w:t>
            </w:r>
          </w:p>
        </w:tc>
        <w:tc>
          <w:tcPr>
            <w:tcW w:w="993" w:type="dxa"/>
            <w:noWrap/>
          </w:tcPr>
          <w:p w14:paraId="67B50F69"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0.001</w:t>
            </w:r>
          </w:p>
        </w:tc>
        <w:tc>
          <w:tcPr>
            <w:tcW w:w="850" w:type="dxa"/>
            <w:noWrap/>
          </w:tcPr>
          <w:p w14:paraId="281D211D"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0.75</w:t>
            </w:r>
          </w:p>
        </w:tc>
        <w:tc>
          <w:tcPr>
            <w:tcW w:w="992" w:type="dxa"/>
          </w:tcPr>
          <w:p w14:paraId="008C1394"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1.33</w:t>
            </w:r>
          </w:p>
        </w:tc>
        <w:tc>
          <w:tcPr>
            <w:tcW w:w="1134" w:type="dxa"/>
            <w:noWrap/>
          </w:tcPr>
          <w:p w14:paraId="18D7D788"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11</w:t>
            </w:r>
          </w:p>
        </w:tc>
        <w:tc>
          <w:tcPr>
            <w:tcW w:w="3969" w:type="dxa"/>
            <w:noWrap/>
          </w:tcPr>
          <w:p w14:paraId="2B7429D1" w14:textId="77777777" w:rsidR="00B76671" w:rsidRPr="00B95A97" w:rsidRDefault="00B76671" w:rsidP="007B3349">
            <w:pPr>
              <w:spacing w:after="0" w:line="240" w:lineRule="auto"/>
              <w:rPr>
                <w:rFonts w:ascii="Times New Roman" w:hAnsi="Times New Roman" w:cs="Times New Roman"/>
                <w:sz w:val="20"/>
                <w:szCs w:val="20"/>
                <w:lang w:val="en-GB" w:eastAsia="pl-PL"/>
              </w:rPr>
            </w:pPr>
            <w:proofErr w:type="spellStart"/>
            <w:r w:rsidRPr="00B95A97">
              <w:rPr>
                <w:rFonts w:ascii="Times New Roman" w:hAnsi="Times New Roman" w:cs="Times New Roman"/>
                <w:sz w:val="20"/>
                <w:szCs w:val="20"/>
                <w:lang w:val="en-GB" w:eastAsia="pl-PL"/>
              </w:rPr>
              <w:t>Transgelin</w:t>
            </w:r>
            <w:proofErr w:type="spellEnd"/>
            <w:r w:rsidRPr="00B95A97">
              <w:rPr>
                <w:rFonts w:ascii="Times New Roman" w:hAnsi="Times New Roman" w:cs="Times New Roman"/>
                <w:sz w:val="20"/>
                <w:szCs w:val="20"/>
                <w:lang w:val="en-GB" w:eastAsia="pl-PL"/>
              </w:rPr>
              <w:t xml:space="preserve"> GN=TAGLN</w:t>
            </w:r>
          </w:p>
        </w:tc>
      </w:tr>
      <w:tr w:rsidR="00B76671" w:rsidRPr="00B95A97" w14:paraId="64884EAE" w14:textId="77777777" w:rsidTr="007B3349">
        <w:trPr>
          <w:trHeight w:val="340"/>
        </w:trPr>
        <w:tc>
          <w:tcPr>
            <w:tcW w:w="1242" w:type="dxa"/>
            <w:tcBorders>
              <w:left w:val="nil"/>
              <w:right w:val="nil"/>
            </w:tcBorders>
            <w:shd w:val="clear" w:color="auto" w:fill="D3DFEE"/>
            <w:noWrap/>
          </w:tcPr>
          <w:p w14:paraId="7C77BA52"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Q15392</w:t>
            </w:r>
          </w:p>
        </w:tc>
        <w:tc>
          <w:tcPr>
            <w:tcW w:w="993" w:type="dxa"/>
            <w:tcBorders>
              <w:left w:val="nil"/>
              <w:right w:val="nil"/>
            </w:tcBorders>
            <w:shd w:val="clear" w:color="auto" w:fill="D3DFEE"/>
            <w:noWrap/>
          </w:tcPr>
          <w:p w14:paraId="1833D8CF"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0.0011</w:t>
            </w:r>
          </w:p>
        </w:tc>
        <w:tc>
          <w:tcPr>
            <w:tcW w:w="850" w:type="dxa"/>
            <w:tcBorders>
              <w:left w:val="nil"/>
              <w:right w:val="nil"/>
            </w:tcBorders>
            <w:shd w:val="clear" w:color="auto" w:fill="D3DFEE"/>
            <w:noWrap/>
          </w:tcPr>
          <w:p w14:paraId="1811468F"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1.33</w:t>
            </w:r>
          </w:p>
        </w:tc>
        <w:tc>
          <w:tcPr>
            <w:tcW w:w="992" w:type="dxa"/>
            <w:tcBorders>
              <w:left w:val="nil"/>
              <w:right w:val="nil"/>
            </w:tcBorders>
            <w:shd w:val="clear" w:color="auto" w:fill="D3DFEE"/>
          </w:tcPr>
          <w:p w14:paraId="69CC88C1"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1.33</w:t>
            </w:r>
          </w:p>
        </w:tc>
        <w:tc>
          <w:tcPr>
            <w:tcW w:w="1134" w:type="dxa"/>
            <w:tcBorders>
              <w:left w:val="nil"/>
              <w:right w:val="nil"/>
            </w:tcBorders>
            <w:shd w:val="clear" w:color="auto" w:fill="D3DFEE"/>
            <w:noWrap/>
          </w:tcPr>
          <w:p w14:paraId="66A745C7"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6</w:t>
            </w:r>
          </w:p>
        </w:tc>
        <w:tc>
          <w:tcPr>
            <w:tcW w:w="3969" w:type="dxa"/>
            <w:tcBorders>
              <w:left w:val="nil"/>
              <w:right w:val="nil"/>
            </w:tcBorders>
            <w:shd w:val="clear" w:color="auto" w:fill="D3DFEE"/>
            <w:noWrap/>
          </w:tcPr>
          <w:p w14:paraId="3A2CD230"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Delta(24)-sterol reductase GN=DHCR24</w:t>
            </w:r>
          </w:p>
        </w:tc>
      </w:tr>
      <w:tr w:rsidR="00B76671" w:rsidRPr="00B95A97" w14:paraId="608CA3FF" w14:textId="77777777" w:rsidTr="007B3349">
        <w:trPr>
          <w:trHeight w:val="340"/>
        </w:trPr>
        <w:tc>
          <w:tcPr>
            <w:tcW w:w="1242" w:type="dxa"/>
            <w:noWrap/>
          </w:tcPr>
          <w:p w14:paraId="5C3F61D8"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P09493</w:t>
            </w:r>
          </w:p>
        </w:tc>
        <w:tc>
          <w:tcPr>
            <w:tcW w:w="993" w:type="dxa"/>
            <w:noWrap/>
          </w:tcPr>
          <w:p w14:paraId="0699863F"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0.0015</w:t>
            </w:r>
          </w:p>
        </w:tc>
        <w:tc>
          <w:tcPr>
            <w:tcW w:w="850" w:type="dxa"/>
            <w:noWrap/>
          </w:tcPr>
          <w:p w14:paraId="4ABFCC25"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0.78</w:t>
            </w:r>
          </w:p>
        </w:tc>
        <w:tc>
          <w:tcPr>
            <w:tcW w:w="992" w:type="dxa"/>
          </w:tcPr>
          <w:p w14:paraId="3B077631"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1.29</w:t>
            </w:r>
          </w:p>
        </w:tc>
        <w:tc>
          <w:tcPr>
            <w:tcW w:w="1134" w:type="dxa"/>
            <w:noWrap/>
          </w:tcPr>
          <w:p w14:paraId="284E0BF8"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5</w:t>
            </w:r>
          </w:p>
        </w:tc>
        <w:tc>
          <w:tcPr>
            <w:tcW w:w="3969" w:type="dxa"/>
            <w:noWrap/>
          </w:tcPr>
          <w:p w14:paraId="552DFE96"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Tropomyosin alpha-1 chain GN=TPM1</w:t>
            </w:r>
          </w:p>
        </w:tc>
      </w:tr>
      <w:tr w:rsidR="00B76671" w:rsidRPr="00B95A97" w14:paraId="437F349C" w14:textId="77777777" w:rsidTr="007B3349">
        <w:trPr>
          <w:trHeight w:val="340"/>
        </w:trPr>
        <w:tc>
          <w:tcPr>
            <w:tcW w:w="1242" w:type="dxa"/>
            <w:tcBorders>
              <w:left w:val="nil"/>
              <w:right w:val="nil"/>
            </w:tcBorders>
            <w:shd w:val="clear" w:color="auto" w:fill="D3DFEE"/>
            <w:noWrap/>
          </w:tcPr>
          <w:p w14:paraId="0E7C4FDF"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P05783</w:t>
            </w:r>
          </w:p>
        </w:tc>
        <w:tc>
          <w:tcPr>
            <w:tcW w:w="993" w:type="dxa"/>
            <w:tcBorders>
              <w:left w:val="nil"/>
              <w:right w:val="nil"/>
            </w:tcBorders>
            <w:shd w:val="clear" w:color="auto" w:fill="D3DFEE"/>
            <w:noWrap/>
          </w:tcPr>
          <w:p w14:paraId="5210D682"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0.0018</w:t>
            </w:r>
          </w:p>
        </w:tc>
        <w:tc>
          <w:tcPr>
            <w:tcW w:w="850" w:type="dxa"/>
            <w:tcBorders>
              <w:left w:val="nil"/>
              <w:right w:val="nil"/>
            </w:tcBorders>
            <w:shd w:val="clear" w:color="auto" w:fill="D3DFEE"/>
            <w:noWrap/>
          </w:tcPr>
          <w:p w14:paraId="6B02116A"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0.88</w:t>
            </w:r>
          </w:p>
        </w:tc>
        <w:tc>
          <w:tcPr>
            <w:tcW w:w="992" w:type="dxa"/>
            <w:tcBorders>
              <w:left w:val="nil"/>
              <w:right w:val="nil"/>
            </w:tcBorders>
            <w:shd w:val="clear" w:color="auto" w:fill="D3DFEE"/>
          </w:tcPr>
          <w:p w14:paraId="496307B1"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1.14</w:t>
            </w:r>
          </w:p>
        </w:tc>
        <w:tc>
          <w:tcPr>
            <w:tcW w:w="1134" w:type="dxa"/>
            <w:tcBorders>
              <w:left w:val="nil"/>
              <w:right w:val="nil"/>
            </w:tcBorders>
            <w:shd w:val="clear" w:color="auto" w:fill="D3DFEE"/>
            <w:noWrap/>
          </w:tcPr>
          <w:p w14:paraId="772AF8A0"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12</w:t>
            </w:r>
          </w:p>
        </w:tc>
        <w:tc>
          <w:tcPr>
            <w:tcW w:w="3969" w:type="dxa"/>
            <w:tcBorders>
              <w:left w:val="nil"/>
              <w:right w:val="nil"/>
            </w:tcBorders>
            <w:shd w:val="clear" w:color="auto" w:fill="D3DFEE"/>
            <w:noWrap/>
          </w:tcPr>
          <w:p w14:paraId="4690FE79"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Keratin, type I cytoskeletal 18 GN=KRT18</w:t>
            </w:r>
          </w:p>
        </w:tc>
      </w:tr>
      <w:tr w:rsidR="00B76671" w:rsidRPr="00B95A97" w14:paraId="51CB1622" w14:textId="77777777" w:rsidTr="007B3349">
        <w:trPr>
          <w:trHeight w:val="340"/>
        </w:trPr>
        <w:tc>
          <w:tcPr>
            <w:tcW w:w="1242" w:type="dxa"/>
            <w:noWrap/>
          </w:tcPr>
          <w:p w14:paraId="0212178C"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P17813</w:t>
            </w:r>
          </w:p>
        </w:tc>
        <w:tc>
          <w:tcPr>
            <w:tcW w:w="993" w:type="dxa"/>
            <w:noWrap/>
          </w:tcPr>
          <w:p w14:paraId="0B1E054B"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0.0039</w:t>
            </w:r>
          </w:p>
        </w:tc>
        <w:tc>
          <w:tcPr>
            <w:tcW w:w="850" w:type="dxa"/>
            <w:noWrap/>
          </w:tcPr>
          <w:p w14:paraId="19BDC0E7"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1.21</w:t>
            </w:r>
          </w:p>
        </w:tc>
        <w:tc>
          <w:tcPr>
            <w:tcW w:w="992" w:type="dxa"/>
          </w:tcPr>
          <w:p w14:paraId="1F9E204C"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1.21</w:t>
            </w:r>
          </w:p>
        </w:tc>
        <w:tc>
          <w:tcPr>
            <w:tcW w:w="1134" w:type="dxa"/>
            <w:noWrap/>
          </w:tcPr>
          <w:p w14:paraId="1049CBA8"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15</w:t>
            </w:r>
          </w:p>
        </w:tc>
        <w:tc>
          <w:tcPr>
            <w:tcW w:w="3969" w:type="dxa"/>
            <w:noWrap/>
          </w:tcPr>
          <w:p w14:paraId="7A16A529" w14:textId="77777777" w:rsidR="00B76671" w:rsidRPr="00B95A97" w:rsidRDefault="00B76671" w:rsidP="007B3349">
            <w:pPr>
              <w:spacing w:after="0" w:line="240" w:lineRule="auto"/>
              <w:rPr>
                <w:rFonts w:ascii="Times New Roman" w:hAnsi="Times New Roman" w:cs="Times New Roman"/>
                <w:sz w:val="20"/>
                <w:szCs w:val="20"/>
                <w:lang w:val="en-GB" w:eastAsia="pl-PL"/>
              </w:rPr>
            </w:pPr>
            <w:proofErr w:type="spellStart"/>
            <w:r w:rsidRPr="00B95A97">
              <w:rPr>
                <w:rFonts w:ascii="Times New Roman" w:hAnsi="Times New Roman" w:cs="Times New Roman"/>
                <w:sz w:val="20"/>
                <w:szCs w:val="20"/>
                <w:lang w:val="en-GB" w:eastAsia="pl-PL"/>
              </w:rPr>
              <w:t>Endoglin</w:t>
            </w:r>
            <w:proofErr w:type="spellEnd"/>
            <w:r w:rsidRPr="00B95A97">
              <w:rPr>
                <w:rFonts w:ascii="Times New Roman" w:hAnsi="Times New Roman" w:cs="Times New Roman"/>
                <w:sz w:val="20"/>
                <w:szCs w:val="20"/>
                <w:lang w:val="en-GB" w:eastAsia="pl-PL"/>
              </w:rPr>
              <w:t xml:space="preserve"> GN=ENG</w:t>
            </w:r>
          </w:p>
        </w:tc>
      </w:tr>
      <w:tr w:rsidR="00B76671" w:rsidRPr="00B95A97" w14:paraId="4889BEC7" w14:textId="77777777" w:rsidTr="007B3349">
        <w:trPr>
          <w:trHeight w:val="340"/>
        </w:trPr>
        <w:tc>
          <w:tcPr>
            <w:tcW w:w="1242" w:type="dxa"/>
            <w:tcBorders>
              <w:left w:val="nil"/>
              <w:right w:val="nil"/>
            </w:tcBorders>
            <w:shd w:val="clear" w:color="auto" w:fill="D3DFEE"/>
            <w:noWrap/>
          </w:tcPr>
          <w:p w14:paraId="771CFEB9"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Q9NPY3</w:t>
            </w:r>
          </w:p>
        </w:tc>
        <w:tc>
          <w:tcPr>
            <w:tcW w:w="993" w:type="dxa"/>
            <w:tcBorders>
              <w:left w:val="nil"/>
              <w:right w:val="nil"/>
            </w:tcBorders>
            <w:shd w:val="clear" w:color="auto" w:fill="D3DFEE"/>
            <w:noWrap/>
          </w:tcPr>
          <w:p w14:paraId="2E650063"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0.0044</w:t>
            </w:r>
          </w:p>
        </w:tc>
        <w:tc>
          <w:tcPr>
            <w:tcW w:w="850" w:type="dxa"/>
            <w:tcBorders>
              <w:left w:val="nil"/>
              <w:right w:val="nil"/>
            </w:tcBorders>
            <w:shd w:val="clear" w:color="auto" w:fill="D3DFEE"/>
            <w:noWrap/>
          </w:tcPr>
          <w:p w14:paraId="73CC8F22"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1.31</w:t>
            </w:r>
          </w:p>
        </w:tc>
        <w:tc>
          <w:tcPr>
            <w:tcW w:w="992" w:type="dxa"/>
            <w:tcBorders>
              <w:left w:val="nil"/>
              <w:right w:val="nil"/>
            </w:tcBorders>
            <w:shd w:val="clear" w:color="auto" w:fill="D3DFEE"/>
          </w:tcPr>
          <w:p w14:paraId="099BFBE6"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1.31</w:t>
            </w:r>
          </w:p>
        </w:tc>
        <w:tc>
          <w:tcPr>
            <w:tcW w:w="1134" w:type="dxa"/>
            <w:tcBorders>
              <w:left w:val="nil"/>
              <w:right w:val="nil"/>
            </w:tcBorders>
            <w:shd w:val="clear" w:color="auto" w:fill="D3DFEE"/>
            <w:noWrap/>
          </w:tcPr>
          <w:p w14:paraId="401B5370"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7</w:t>
            </w:r>
          </w:p>
        </w:tc>
        <w:tc>
          <w:tcPr>
            <w:tcW w:w="3969" w:type="dxa"/>
            <w:tcBorders>
              <w:left w:val="nil"/>
              <w:right w:val="nil"/>
            </w:tcBorders>
            <w:shd w:val="clear" w:color="auto" w:fill="D3DFEE"/>
            <w:noWrap/>
          </w:tcPr>
          <w:p w14:paraId="735CC1F5"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Complement component C1q receptor GN=CD93</w:t>
            </w:r>
          </w:p>
        </w:tc>
      </w:tr>
      <w:tr w:rsidR="00B76671" w:rsidRPr="00B95A97" w14:paraId="0CCC97E8" w14:textId="77777777" w:rsidTr="007B3349">
        <w:trPr>
          <w:trHeight w:val="340"/>
        </w:trPr>
        <w:tc>
          <w:tcPr>
            <w:tcW w:w="1242" w:type="dxa"/>
            <w:noWrap/>
          </w:tcPr>
          <w:p w14:paraId="6768ABFC"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Q13907</w:t>
            </w:r>
          </w:p>
        </w:tc>
        <w:tc>
          <w:tcPr>
            <w:tcW w:w="993" w:type="dxa"/>
            <w:noWrap/>
          </w:tcPr>
          <w:p w14:paraId="359ADEA1"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0.0045</w:t>
            </w:r>
          </w:p>
        </w:tc>
        <w:tc>
          <w:tcPr>
            <w:tcW w:w="850" w:type="dxa"/>
            <w:noWrap/>
          </w:tcPr>
          <w:p w14:paraId="115B988A"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1.3</w:t>
            </w:r>
          </w:p>
        </w:tc>
        <w:tc>
          <w:tcPr>
            <w:tcW w:w="992" w:type="dxa"/>
          </w:tcPr>
          <w:p w14:paraId="01F795A4"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1.3</w:t>
            </w:r>
          </w:p>
        </w:tc>
        <w:tc>
          <w:tcPr>
            <w:tcW w:w="1134" w:type="dxa"/>
            <w:noWrap/>
          </w:tcPr>
          <w:p w14:paraId="12346E33"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7</w:t>
            </w:r>
          </w:p>
        </w:tc>
        <w:tc>
          <w:tcPr>
            <w:tcW w:w="3969" w:type="dxa"/>
            <w:noWrap/>
          </w:tcPr>
          <w:p w14:paraId="00746829"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Isopentenyl-diphosphate Delta-isomerase 1 GN=IDI1</w:t>
            </w:r>
          </w:p>
        </w:tc>
      </w:tr>
      <w:tr w:rsidR="00B76671" w:rsidRPr="00B95A97" w14:paraId="7BC29820" w14:textId="77777777" w:rsidTr="007B3349">
        <w:trPr>
          <w:trHeight w:val="340"/>
        </w:trPr>
        <w:tc>
          <w:tcPr>
            <w:tcW w:w="1242" w:type="dxa"/>
            <w:tcBorders>
              <w:left w:val="nil"/>
              <w:right w:val="nil"/>
            </w:tcBorders>
            <w:shd w:val="clear" w:color="auto" w:fill="D3DFEE"/>
            <w:noWrap/>
          </w:tcPr>
          <w:p w14:paraId="1FEC5CCD"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Q9NY15</w:t>
            </w:r>
          </w:p>
        </w:tc>
        <w:tc>
          <w:tcPr>
            <w:tcW w:w="993" w:type="dxa"/>
            <w:tcBorders>
              <w:left w:val="nil"/>
              <w:right w:val="nil"/>
            </w:tcBorders>
            <w:shd w:val="clear" w:color="auto" w:fill="D3DFEE"/>
            <w:noWrap/>
          </w:tcPr>
          <w:p w14:paraId="49B0E852"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0.0047</w:t>
            </w:r>
          </w:p>
        </w:tc>
        <w:tc>
          <w:tcPr>
            <w:tcW w:w="850" w:type="dxa"/>
            <w:tcBorders>
              <w:left w:val="nil"/>
              <w:right w:val="nil"/>
            </w:tcBorders>
            <w:shd w:val="clear" w:color="auto" w:fill="D3DFEE"/>
            <w:noWrap/>
          </w:tcPr>
          <w:p w14:paraId="22CD6AB2"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0.69</w:t>
            </w:r>
          </w:p>
        </w:tc>
        <w:tc>
          <w:tcPr>
            <w:tcW w:w="992" w:type="dxa"/>
            <w:tcBorders>
              <w:left w:val="nil"/>
              <w:right w:val="nil"/>
            </w:tcBorders>
            <w:shd w:val="clear" w:color="auto" w:fill="D3DFEE"/>
          </w:tcPr>
          <w:p w14:paraId="3D82E2D1"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1.44</w:t>
            </w:r>
          </w:p>
        </w:tc>
        <w:tc>
          <w:tcPr>
            <w:tcW w:w="1134" w:type="dxa"/>
            <w:tcBorders>
              <w:left w:val="nil"/>
              <w:right w:val="nil"/>
            </w:tcBorders>
            <w:shd w:val="clear" w:color="auto" w:fill="D3DFEE"/>
            <w:noWrap/>
          </w:tcPr>
          <w:p w14:paraId="61442F96"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9</w:t>
            </w:r>
          </w:p>
        </w:tc>
        <w:tc>
          <w:tcPr>
            <w:tcW w:w="3969" w:type="dxa"/>
            <w:tcBorders>
              <w:left w:val="nil"/>
              <w:right w:val="nil"/>
            </w:tcBorders>
            <w:shd w:val="clear" w:color="auto" w:fill="D3DFEE"/>
            <w:noWrap/>
          </w:tcPr>
          <w:p w14:paraId="0FE26829"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Stabilin-1 GN=STAB1</w:t>
            </w:r>
          </w:p>
        </w:tc>
      </w:tr>
      <w:tr w:rsidR="00B76671" w:rsidRPr="00B95A97" w14:paraId="3CC93007" w14:textId="77777777" w:rsidTr="007B3349">
        <w:trPr>
          <w:trHeight w:val="340"/>
        </w:trPr>
        <w:tc>
          <w:tcPr>
            <w:tcW w:w="1242" w:type="dxa"/>
            <w:noWrap/>
          </w:tcPr>
          <w:p w14:paraId="7352FC68"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P35241</w:t>
            </w:r>
          </w:p>
        </w:tc>
        <w:tc>
          <w:tcPr>
            <w:tcW w:w="993" w:type="dxa"/>
            <w:noWrap/>
          </w:tcPr>
          <w:p w14:paraId="51AA1A7D"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0.0053</w:t>
            </w:r>
          </w:p>
        </w:tc>
        <w:tc>
          <w:tcPr>
            <w:tcW w:w="850" w:type="dxa"/>
            <w:noWrap/>
          </w:tcPr>
          <w:p w14:paraId="05C71F3B"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1.26</w:t>
            </w:r>
          </w:p>
        </w:tc>
        <w:tc>
          <w:tcPr>
            <w:tcW w:w="992" w:type="dxa"/>
          </w:tcPr>
          <w:p w14:paraId="4305CA8A"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1.26</w:t>
            </w:r>
          </w:p>
        </w:tc>
        <w:tc>
          <w:tcPr>
            <w:tcW w:w="1134" w:type="dxa"/>
            <w:noWrap/>
          </w:tcPr>
          <w:p w14:paraId="5037DB23"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13</w:t>
            </w:r>
          </w:p>
        </w:tc>
        <w:tc>
          <w:tcPr>
            <w:tcW w:w="3969" w:type="dxa"/>
            <w:noWrap/>
          </w:tcPr>
          <w:p w14:paraId="09DEA0BD"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Radixin GN=RDX</w:t>
            </w:r>
          </w:p>
        </w:tc>
      </w:tr>
      <w:tr w:rsidR="00B76671" w:rsidRPr="00B95A97" w14:paraId="3810AF2B" w14:textId="77777777" w:rsidTr="007B3349">
        <w:trPr>
          <w:trHeight w:val="340"/>
        </w:trPr>
        <w:tc>
          <w:tcPr>
            <w:tcW w:w="1242" w:type="dxa"/>
            <w:tcBorders>
              <w:left w:val="nil"/>
              <w:right w:val="nil"/>
            </w:tcBorders>
            <w:shd w:val="clear" w:color="auto" w:fill="D3DFEE"/>
            <w:noWrap/>
          </w:tcPr>
          <w:p w14:paraId="0D444D52"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P07951</w:t>
            </w:r>
          </w:p>
        </w:tc>
        <w:tc>
          <w:tcPr>
            <w:tcW w:w="993" w:type="dxa"/>
            <w:tcBorders>
              <w:left w:val="nil"/>
              <w:right w:val="nil"/>
            </w:tcBorders>
            <w:shd w:val="clear" w:color="auto" w:fill="D3DFEE"/>
            <w:noWrap/>
          </w:tcPr>
          <w:p w14:paraId="1056EEED"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0.006</w:t>
            </w:r>
          </w:p>
        </w:tc>
        <w:tc>
          <w:tcPr>
            <w:tcW w:w="850" w:type="dxa"/>
            <w:tcBorders>
              <w:left w:val="nil"/>
              <w:right w:val="nil"/>
            </w:tcBorders>
            <w:shd w:val="clear" w:color="auto" w:fill="D3DFEE"/>
            <w:noWrap/>
          </w:tcPr>
          <w:p w14:paraId="7218AD0C"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0.69</w:t>
            </w:r>
          </w:p>
        </w:tc>
        <w:tc>
          <w:tcPr>
            <w:tcW w:w="992" w:type="dxa"/>
            <w:tcBorders>
              <w:left w:val="nil"/>
              <w:right w:val="nil"/>
            </w:tcBorders>
            <w:shd w:val="clear" w:color="auto" w:fill="D3DFEE"/>
          </w:tcPr>
          <w:p w14:paraId="37B392FB"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1.45</w:t>
            </w:r>
          </w:p>
        </w:tc>
        <w:tc>
          <w:tcPr>
            <w:tcW w:w="1134" w:type="dxa"/>
            <w:tcBorders>
              <w:left w:val="nil"/>
              <w:right w:val="nil"/>
            </w:tcBorders>
            <w:shd w:val="clear" w:color="auto" w:fill="D3DFEE"/>
            <w:noWrap/>
          </w:tcPr>
          <w:p w14:paraId="7F1A7721"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4</w:t>
            </w:r>
          </w:p>
        </w:tc>
        <w:tc>
          <w:tcPr>
            <w:tcW w:w="3969" w:type="dxa"/>
            <w:tcBorders>
              <w:left w:val="nil"/>
              <w:right w:val="nil"/>
            </w:tcBorders>
            <w:shd w:val="clear" w:color="auto" w:fill="D3DFEE"/>
            <w:noWrap/>
          </w:tcPr>
          <w:p w14:paraId="355925EC"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Tropomyosin beta chain GN=TPM2</w:t>
            </w:r>
          </w:p>
        </w:tc>
      </w:tr>
      <w:tr w:rsidR="00B76671" w:rsidRPr="00B95A97" w14:paraId="3FD7A711" w14:textId="77777777" w:rsidTr="007B3349">
        <w:trPr>
          <w:trHeight w:val="340"/>
        </w:trPr>
        <w:tc>
          <w:tcPr>
            <w:tcW w:w="1242" w:type="dxa"/>
            <w:noWrap/>
          </w:tcPr>
          <w:p w14:paraId="731CD5B1"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P51813</w:t>
            </w:r>
          </w:p>
        </w:tc>
        <w:tc>
          <w:tcPr>
            <w:tcW w:w="993" w:type="dxa"/>
            <w:noWrap/>
          </w:tcPr>
          <w:p w14:paraId="343ED5AC"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0.0064</w:t>
            </w:r>
          </w:p>
        </w:tc>
        <w:tc>
          <w:tcPr>
            <w:tcW w:w="850" w:type="dxa"/>
            <w:noWrap/>
          </w:tcPr>
          <w:p w14:paraId="6997F063"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0.85</w:t>
            </w:r>
          </w:p>
        </w:tc>
        <w:tc>
          <w:tcPr>
            <w:tcW w:w="992" w:type="dxa"/>
          </w:tcPr>
          <w:p w14:paraId="04EDFC0E"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1.18</w:t>
            </w:r>
          </w:p>
        </w:tc>
        <w:tc>
          <w:tcPr>
            <w:tcW w:w="1134" w:type="dxa"/>
            <w:noWrap/>
          </w:tcPr>
          <w:p w14:paraId="38EB62C1"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12</w:t>
            </w:r>
          </w:p>
        </w:tc>
        <w:tc>
          <w:tcPr>
            <w:tcW w:w="3969" w:type="dxa"/>
            <w:noWrap/>
          </w:tcPr>
          <w:p w14:paraId="39384C66"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Cytoplasmic tyrosine-protein kinase BMX GN=BMX</w:t>
            </w:r>
          </w:p>
        </w:tc>
      </w:tr>
      <w:tr w:rsidR="00B76671" w:rsidRPr="00B95A97" w14:paraId="0C92B3A6" w14:textId="77777777" w:rsidTr="007B3349">
        <w:trPr>
          <w:trHeight w:val="340"/>
        </w:trPr>
        <w:tc>
          <w:tcPr>
            <w:tcW w:w="1242" w:type="dxa"/>
            <w:tcBorders>
              <w:left w:val="nil"/>
              <w:right w:val="nil"/>
            </w:tcBorders>
            <w:shd w:val="clear" w:color="auto" w:fill="D3DFEE"/>
            <w:noWrap/>
          </w:tcPr>
          <w:p w14:paraId="4F3111FD"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P42892</w:t>
            </w:r>
          </w:p>
        </w:tc>
        <w:tc>
          <w:tcPr>
            <w:tcW w:w="993" w:type="dxa"/>
            <w:tcBorders>
              <w:left w:val="nil"/>
              <w:right w:val="nil"/>
            </w:tcBorders>
            <w:shd w:val="clear" w:color="auto" w:fill="D3DFEE"/>
            <w:noWrap/>
          </w:tcPr>
          <w:p w14:paraId="288BF672"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0.0064</w:t>
            </w:r>
          </w:p>
        </w:tc>
        <w:tc>
          <w:tcPr>
            <w:tcW w:w="850" w:type="dxa"/>
            <w:tcBorders>
              <w:left w:val="nil"/>
              <w:right w:val="nil"/>
            </w:tcBorders>
            <w:shd w:val="clear" w:color="auto" w:fill="D3DFEE"/>
            <w:noWrap/>
          </w:tcPr>
          <w:p w14:paraId="1C7A3D98"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1.16</w:t>
            </w:r>
          </w:p>
        </w:tc>
        <w:tc>
          <w:tcPr>
            <w:tcW w:w="992" w:type="dxa"/>
            <w:tcBorders>
              <w:left w:val="nil"/>
              <w:right w:val="nil"/>
            </w:tcBorders>
            <w:shd w:val="clear" w:color="auto" w:fill="D3DFEE"/>
          </w:tcPr>
          <w:p w14:paraId="1899C351"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1.16</w:t>
            </w:r>
          </w:p>
        </w:tc>
        <w:tc>
          <w:tcPr>
            <w:tcW w:w="1134" w:type="dxa"/>
            <w:tcBorders>
              <w:left w:val="nil"/>
              <w:right w:val="nil"/>
            </w:tcBorders>
            <w:shd w:val="clear" w:color="auto" w:fill="D3DFEE"/>
            <w:noWrap/>
          </w:tcPr>
          <w:p w14:paraId="5DE6BEC2"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18</w:t>
            </w:r>
          </w:p>
        </w:tc>
        <w:tc>
          <w:tcPr>
            <w:tcW w:w="3969" w:type="dxa"/>
            <w:tcBorders>
              <w:left w:val="nil"/>
              <w:right w:val="nil"/>
            </w:tcBorders>
            <w:shd w:val="clear" w:color="auto" w:fill="D3DFEE"/>
            <w:noWrap/>
          </w:tcPr>
          <w:p w14:paraId="78310B7D"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Endothelin-converting enzyme 1 GN=ECE1</w:t>
            </w:r>
          </w:p>
        </w:tc>
      </w:tr>
      <w:tr w:rsidR="00B76671" w:rsidRPr="00B95A97" w14:paraId="5BC94C7B" w14:textId="77777777" w:rsidTr="007B3349">
        <w:trPr>
          <w:trHeight w:val="340"/>
        </w:trPr>
        <w:tc>
          <w:tcPr>
            <w:tcW w:w="1242" w:type="dxa"/>
            <w:noWrap/>
          </w:tcPr>
          <w:p w14:paraId="730296E2"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P00352</w:t>
            </w:r>
          </w:p>
        </w:tc>
        <w:tc>
          <w:tcPr>
            <w:tcW w:w="993" w:type="dxa"/>
            <w:noWrap/>
          </w:tcPr>
          <w:p w14:paraId="4563430E"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0.0078</w:t>
            </w:r>
          </w:p>
        </w:tc>
        <w:tc>
          <w:tcPr>
            <w:tcW w:w="850" w:type="dxa"/>
            <w:noWrap/>
          </w:tcPr>
          <w:p w14:paraId="0C1039BE"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0.88</w:t>
            </w:r>
          </w:p>
        </w:tc>
        <w:tc>
          <w:tcPr>
            <w:tcW w:w="992" w:type="dxa"/>
          </w:tcPr>
          <w:p w14:paraId="6583F6B4"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1.13</w:t>
            </w:r>
          </w:p>
        </w:tc>
        <w:tc>
          <w:tcPr>
            <w:tcW w:w="1134" w:type="dxa"/>
            <w:noWrap/>
          </w:tcPr>
          <w:p w14:paraId="129C3893"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19</w:t>
            </w:r>
          </w:p>
        </w:tc>
        <w:tc>
          <w:tcPr>
            <w:tcW w:w="3969" w:type="dxa"/>
            <w:noWrap/>
          </w:tcPr>
          <w:p w14:paraId="0E33296F"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Retinal dehydrogenase 1 GN=ALDH1A1</w:t>
            </w:r>
          </w:p>
        </w:tc>
      </w:tr>
      <w:tr w:rsidR="00B76671" w:rsidRPr="00B95A97" w14:paraId="3CE05F11" w14:textId="77777777" w:rsidTr="007B3349">
        <w:trPr>
          <w:trHeight w:val="340"/>
        </w:trPr>
        <w:tc>
          <w:tcPr>
            <w:tcW w:w="1242" w:type="dxa"/>
            <w:tcBorders>
              <w:left w:val="nil"/>
              <w:right w:val="nil"/>
            </w:tcBorders>
            <w:shd w:val="clear" w:color="auto" w:fill="D3DFEE"/>
            <w:noWrap/>
          </w:tcPr>
          <w:p w14:paraId="5487FD9F"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P14324</w:t>
            </w:r>
          </w:p>
        </w:tc>
        <w:tc>
          <w:tcPr>
            <w:tcW w:w="993" w:type="dxa"/>
            <w:tcBorders>
              <w:left w:val="nil"/>
              <w:right w:val="nil"/>
            </w:tcBorders>
            <w:shd w:val="clear" w:color="auto" w:fill="D3DFEE"/>
            <w:noWrap/>
          </w:tcPr>
          <w:p w14:paraId="0019AF08"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0.0082</w:t>
            </w:r>
          </w:p>
        </w:tc>
        <w:tc>
          <w:tcPr>
            <w:tcW w:w="850" w:type="dxa"/>
            <w:tcBorders>
              <w:left w:val="nil"/>
              <w:right w:val="nil"/>
            </w:tcBorders>
            <w:shd w:val="clear" w:color="auto" w:fill="D3DFEE"/>
            <w:noWrap/>
          </w:tcPr>
          <w:p w14:paraId="745C7974"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1.22</w:t>
            </w:r>
          </w:p>
        </w:tc>
        <w:tc>
          <w:tcPr>
            <w:tcW w:w="992" w:type="dxa"/>
            <w:tcBorders>
              <w:left w:val="nil"/>
              <w:right w:val="nil"/>
            </w:tcBorders>
            <w:shd w:val="clear" w:color="auto" w:fill="D3DFEE"/>
          </w:tcPr>
          <w:p w14:paraId="1AAC5626"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1.22</w:t>
            </w:r>
          </w:p>
        </w:tc>
        <w:tc>
          <w:tcPr>
            <w:tcW w:w="1134" w:type="dxa"/>
            <w:tcBorders>
              <w:left w:val="nil"/>
              <w:right w:val="nil"/>
            </w:tcBorders>
            <w:shd w:val="clear" w:color="auto" w:fill="D3DFEE"/>
            <w:noWrap/>
          </w:tcPr>
          <w:p w14:paraId="6071AC6C"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10</w:t>
            </w:r>
          </w:p>
        </w:tc>
        <w:tc>
          <w:tcPr>
            <w:tcW w:w="3969" w:type="dxa"/>
            <w:tcBorders>
              <w:left w:val="nil"/>
              <w:right w:val="nil"/>
            </w:tcBorders>
            <w:shd w:val="clear" w:color="auto" w:fill="D3DFEE"/>
            <w:noWrap/>
          </w:tcPr>
          <w:p w14:paraId="03F0830E"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Farnesyl pyrophosphate synthase GN=FDPS</w:t>
            </w:r>
          </w:p>
        </w:tc>
      </w:tr>
      <w:tr w:rsidR="00B76671" w:rsidRPr="00B95A97" w14:paraId="576540D5" w14:textId="77777777" w:rsidTr="007B3349">
        <w:trPr>
          <w:trHeight w:val="340"/>
        </w:trPr>
        <w:tc>
          <w:tcPr>
            <w:tcW w:w="1242" w:type="dxa"/>
            <w:noWrap/>
          </w:tcPr>
          <w:p w14:paraId="06ABE4BF"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Q13201</w:t>
            </w:r>
          </w:p>
        </w:tc>
        <w:tc>
          <w:tcPr>
            <w:tcW w:w="993" w:type="dxa"/>
            <w:noWrap/>
          </w:tcPr>
          <w:p w14:paraId="0B733780"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0.0096</w:t>
            </w:r>
          </w:p>
        </w:tc>
        <w:tc>
          <w:tcPr>
            <w:tcW w:w="850" w:type="dxa"/>
            <w:noWrap/>
          </w:tcPr>
          <w:p w14:paraId="5E24E13F"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0.83</w:t>
            </w:r>
          </w:p>
        </w:tc>
        <w:tc>
          <w:tcPr>
            <w:tcW w:w="992" w:type="dxa"/>
          </w:tcPr>
          <w:p w14:paraId="47E20D1F"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1.21</w:t>
            </w:r>
          </w:p>
        </w:tc>
        <w:tc>
          <w:tcPr>
            <w:tcW w:w="1134" w:type="dxa"/>
            <w:noWrap/>
          </w:tcPr>
          <w:p w14:paraId="461E32EE"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17</w:t>
            </w:r>
          </w:p>
        </w:tc>
        <w:tc>
          <w:tcPr>
            <w:tcW w:w="3969" w:type="dxa"/>
            <w:noWrap/>
          </w:tcPr>
          <w:p w14:paraId="0F94B80B"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Multimerin-1 GN=MMRN1</w:t>
            </w:r>
          </w:p>
        </w:tc>
      </w:tr>
      <w:tr w:rsidR="00B76671" w:rsidRPr="00B95A97" w14:paraId="788F0C91" w14:textId="77777777" w:rsidTr="007B3349">
        <w:trPr>
          <w:trHeight w:val="340"/>
        </w:trPr>
        <w:tc>
          <w:tcPr>
            <w:tcW w:w="1242" w:type="dxa"/>
            <w:tcBorders>
              <w:left w:val="nil"/>
              <w:right w:val="nil"/>
            </w:tcBorders>
            <w:shd w:val="clear" w:color="auto" w:fill="D3DFEE"/>
            <w:noWrap/>
          </w:tcPr>
          <w:p w14:paraId="6275061E"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Q92503</w:t>
            </w:r>
          </w:p>
        </w:tc>
        <w:tc>
          <w:tcPr>
            <w:tcW w:w="993" w:type="dxa"/>
            <w:tcBorders>
              <w:left w:val="nil"/>
              <w:right w:val="nil"/>
            </w:tcBorders>
            <w:shd w:val="clear" w:color="auto" w:fill="D3DFEE"/>
            <w:noWrap/>
          </w:tcPr>
          <w:p w14:paraId="3E788577"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0.0096</w:t>
            </w:r>
          </w:p>
        </w:tc>
        <w:tc>
          <w:tcPr>
            <w:tcW w:w="850" w:type="dxa"/>
            <w:tcBorders>
              <w:left w:val="nil"/>
              <w:right w:val="nil"/>
            </w:tcBorders>
            <w:shd w:val="clear" w:color="auto" w:fill="D3DFEE"/>
            <w:noWrap/>
          </w:tcPr>
          <w:p w14:paraId="30A4F488"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1.39</w:t>
            </w:r>
          </w:p>
        </w:tc>
        <w:tc>
          <w:tcPr>
            <w:tcW w:w="992" w:type="dxa"/>
            <w:tcBorders>
              <w:left w:val="nil"/>
              <w:right w:val="nil"/>
            </w:tcBorders>
            <w:shd w:val="clear" w:color="auto" w:fill="D3DFEE"/>
          </w:tcPr>
          <w:p w14:paraId="4345D821"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1.39</w:t>
            </w:r>
          </w:p>
        </w:tc>
        <w:tc>
          <w:tcPr>
            <w:tcW w:w="1134" w:type="dxa"/>
            <w:tcBorders>
              <w:left w:val="nil"/>
              <w:right w:val="nil"/>
            </w:tcBorders>
            <w:shd w:val="clear" w:color="auto" w:fill="D3DFEE"/>
            <w:noWrap/>
          </w:tcPr>
          <w:p w14:paraId="698131D8"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5</w:t>
            </w:r>
          </w:p>
        </w:tc>
        <w:tc>
          <w:tcPr>
            <w:tcW w:w="3969" w:type="dxa"/>
            <w:tcBorders>
              <w:left w:val="nil"/>
              <w:right w:val="nil"/>
            </w:tcBorders>
            <w:shd w:val="clear" w:color="auto" w:fill="D3DFEE"/>
            <w:noWrap/>
          </w:tcPr>
          <w:p w14:paraId="1C620CBA"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SEC14-like protein 1 GN=SEC14L1</w:t>
            </w:r>
          </w:p>
        </w:tc>
      </w:tr>
      <w:tr w:rsidR="00B76671" w:rsidRPr="00B95A97" w14:paraId="518EA118" w14:textId="77777777" w:rsidTr="007B3349">
        <w:trPr>
          <w:trHeight w:val="340"/>
        </w:trPr>
        <w:tc>
          <w:tcPr>
            <w:tcW w:w="1242" w:type="dxa"/>
            <w:noWrap/>
          </w:tcPr>
          <w:p w14:paraId="22E1FE14"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P08729</w:t>
            </w:r>
          </w:p>
        </w:tc>
        <w:tc>
          <w:tcPr>
            <w:tcW w:w="993" w:type="dxa"/>
            <w:noWrap/>
          </w:tcPr>
          <w:p w14:paraId="52DD1237"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0.0097</w:t>
            </w:r>
          </w:p>
        </w:tc>
        <w:tc>
          <w:tcPr>
            <w:tcW w:w="850" w:type="dxa"/>
            <w:noWrap/>
          </w:tcPr>
          <w:p w14:paraId="0610B6BA"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0.79</w:t>
            </w:r>
          </w:p>
        </w:tc>
        <w:tc>
          <w:tcPr>
            <w:tcW w:w="992" w:type="dxa"/>
          </w:tcPr>
          <w:p w14:paraId="4A3EC2E1"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1.26</w:t>
            </w:r>
          </w:p>
        </w:tc>
        <w:tc>
          <w:tcPr>
            <w:tcW w:w="1134" w:type="dxa"/>
            <w:noWrap/>
          </w:tcPr>
          <w:p w14:paraId="64C70C40"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11</w:t>
            </w:r>
          </w:p>
        </w:tc>
        <w:tc>
          <w:tcPr>
            <w:tcW w:w="3969" w:type="dxa"/>
            <w:noWrap/>
          </w:tcPr>
          <w:p w14:paraId="432DDD46"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Keratin, type II cytoskeletal 7 GN=KRT7</w:t>
            </w:r>
          </w:p>
        </w:tc>
      </w:tr>
      <w:tr w:rsidR="00B76671" w:rsidRPr="00B95A97" w14:paraId="77450C38" w14:textId="77777777" w:rsidTr="007B3349">
        <w:trPr>
          <w:trHeight w:val="340"/>
        </w:trPr>
        <w:tc>
          <w:tcPr>
            <w:tcW w:w="1242" w:type="dxa"/>
            <w:tcBorders>
              <w:left w:val="nil"/>
              <w:right w:val="nil"/>
            </w:tcBorders>
            <w:shd w:val="clear" w:color="auto" w:fill="D3DFEE"/>
            <w:noWrap/>
          </w:tcPr>
          <w:p w14:paraId="67C6E750"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P16284</w:t>
            </w:r>
          </w:p>
        </w:tc>
        <w:tc>
          <w:tcPr>
            <w:tcW w:w="993" w:type="dxa"/>
            <w:tcBorders>
              <w:left w:val="nil"/>
              <w:right w:val="nil"/>
            </w:tcBorders>
            <w:shd w:val="clear" w:color="auto" w:fill="D3DFEE"/>
            <w:noWrap/>
          </w:tcPr>
          <w:p w14:paraId="54A4E0D9"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0.0105</w:t>
            </w:r>
          </w:p>
        </w:tc>
        <w:tc>
          <w:tcPr>
            <w:tcW w:w="850" w:type="dxa"/>
            <w:tcBorders>
              <w:left w:val="nil"/>
              <w:right w:val="nil"/>
            </w:tcBorders>
            <w:shd w:val="clear" w:color="auto" w:fill="D3DFEE"/>
            <w:noWrap/>
          </w:tcPr>
          <w:p w14:paraId="5452B72D"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1.16</w:t>
            </w:r>
          </w:p>
        </w:tc>
        <w:tc>
          <w:tcPr>
            <w:tcW w:w="992" w:type="dxa"/>
            <w:tcBorders>
              <w:left w:val="nil"/>
              <w:right w:val="nil"/>
            </w:tcBorders>
            <w:shd w:val="clear" w:color="auto" w:fill="D3DFEE"/>
          </w:tcPr>
          <w:p w14:paraId="044A2B18"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1.16</w:t>
            </w:r>
          </w:p>
        </w:tc>
        <w:tc>
          <w:tcPr>
            <w:tcW w:w="1134" w:type="dxa"/>
            <w:tcBorders>
              <w:left w:val="nil"/>
              <w:right w:val="nil"/>
            </w:tcBorders>
            <w:shd w:val="clear" w:color="auto" w:fill="D3DFEE"/>
            <w:noWrap/>
          </w:tcPr>
          <w:p w14:paraId="2C63E0DB"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21</w:t>
            </w:r>
          </w:p>
        </w:tc>
        <w:tc>
          <w:tcPr>
            <w:tcW w:w="3969" w:type="dxa"/>
            <w:tcBorders>
              <w:left w:val="nil"/>
              <w:right w:val="nil"/>
            </w:tcBorders>
            <w:shd w:val="clear" w:color="auto" w:fill="D3DFEE"/>
            <w:noWrap/>
          </w:tcPr>
          <w:p w14:paraId="0EB600B0"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Platelet endothelial cell adhesion molecule GN =PECAM1</w:t>
            </w:r>
          </w:p>
        </w:tc>
      </w:tr>
      <w:tr w:rsidR="00B76671" w:rsidRPr="00B95A97" w14:paraId="0D842860" w14:textId="77777777" w:rsidTr="007B3349">
        <w:trPr>
          <w:trHeight w:val="340"/>
        </w:trPr>
        <w:tc>
          <w:tcPr>
            <w:tcW w:w="1242" w:type="dxa"/>
            <w:noWrap/>
          </w:tcPr>
          <w:p w14:paraId="2EF2A799"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Q01581</w:t>
            </w:r>
          </w:p>
        </w:tc>
        <w:tc>
          <w:tcPr>
            <w:tcW w:w="993" w:type="dxa"/>
            <w:noWrap/>
          </w:tcPr>
          <w:p w14:paraId="2E1457BF"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0.012</w:t>
            </w:r>
          </w:p>
        </w:tc>
        <w:tc>
          <w:tcPr>
            <w:tcW w:w="850" w:type="dxa"/>
            <w:noWrap/>
          </w:tcPr>
          <w:p w14:paraId="5D7718F2"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1.13</w:t>
            </w:r>
          </w:p>
        </w:tc>
        <w:tc>
          <w:tcPr>
            <w:tcW w:w="992" w:type="dxa"/>
          </w:tcPr>
          <w:p w14:paraId="3D04DE98"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1.13</w:t>
            </w:r>
          </w:p>
        </w:tc>
        <w:tc>
          <w:tcPr>
            <w:tcW w:w="1134" w:type="dxa"/>
            <w:noWrap/>
          </w:tcPr>
          <w:p w14:paraId="7EDC4F85"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12</w:t>
            </w:r>
          </w:p>
        </w:tc>
        <w:tc>
          <w:tcPr>
            <w:tcW w:w="3969" w:type="dxa"/>
            <w:noWrap/>
          </w:tcPr>
          <w:p w14:paraId="64E3AD81" w14:textId="77777777" w:rsidR="00B76671" w:rsidRPr="00B95A97" w:rsidRDefault="00B76671" w:rsidP="007B3349">
            <w:pPr>
              <w:spacing w:after="0" w:line="240" w:lineRule="auto"/>
              <w:rPr>
                <w:rFonts w:ascii="Times New Roman" w:hAnsi="Times New Roman" w:cs="Times New Roman"/>
                <w:sz w:val="20"/>
                <w:szCs w:val="20"/>
                <w:lang w:val="en-GB" w:eastAsia="pl-PL"/>
              </w:rPr>
            </w:pPr>
            <w:proofErr w:type="spellStart"/>
            <w:r w:rsidRPr="00B95A97">
              <w:rPr>
                <w:rFonts w:ascii="Times New Roman" w:hAnsi="Times New Roman" w:cs="Times New Roman"/>
                <w:sz w:val="20"/>
                <w:szCs w:val="20"/>
                <w:lang w:val="en-GB" w:eastAsia="pl-PL"/>
              </w:rPr>
              <w:t>Hydroxymethylglutaryl</w:t>
            </w:r>
            <w:proofErr w:type="spellEnd"/>
            <w:r w:rsidRPr="00B95A97">
              <w:rPr>
                <w:rFonts w:ascii="Times New Roman" w:hAnsi="Times New Roman" w:cs="Times New Roman"/>
                <w:sz w:val="20"/>
                <w:szCs w:val="20"/>
                <w:lang w:val="en-GB" w:eastAsia="pl-PL"/>
              </w:rPr>
              <w:t>-CoA synthase, cytoplasmic GN=HMGCS1</w:t>
            </w:r>
          </w:p>
        </w:tc>
      </w:tr>
      <w:tr w:rsidR="00B76671" w:rsidRPr="00B95A97" w14:paraId="38D7DDA5" w14:textId="77777777" w:rsidTr="007B3349">
        <w:trPr>
          <w:trHeight w:val="340"/>
        </w:trPr>
        <w:tc>
          <w:tcPr>
            <w:tcW w:w="1242" w:type="dxa"/>
            <w:tcBorders>
              <w:left w:val="nil"/>
              <w:right w:val="nil"/>
            </w:tcBorders>
            <w:shd w:val="clear" w:color="auto" w:fill="D3DFEE"/>
            <w:noWrap/>
          </w:tcPr>
          <w:p w14:paraId="220D9DAE"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P17301</w:t>
            </w:r>
          </w:p>
        </w:tc>
        <w:tc>
          <w:tcPr>
            <w:tcW w:w="993" w:type="dxa"/>
            <w:tcBorders>
              <w:left w:val="nil"/>
              <w:right w:val="nil"/>
            </w:tcBorders>
            <w:shd w:val="clear" w:color="auto" w:fill="D3DFEE"/>
            <w:noWrap/>
          </w:tcPr>
          <w:p w14:paraId="7F66D587"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0.0123</w:t>
            </w:r>
          </w:p>
        </w:tc>
        <w:tc>
          <w:tcPr>
            <w:tcW w:w="850" w:type="dxa"/>
            <w:tcBorders>
              <w:left w:val="nil"/>
              <w:right w:val="nil"/>
            </w:tcBorders>
            <w:shd w:val="clear" w:color="auto" w:fill="D3DFEE"/>
            <w:noWrap/>
          </w:tcPr>
          <w:p w14:paraId="271A9A86"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1.1</w:t>
            </w:r>
          </w:p>
        </w:tc>
        <w:tc>
          <w:tcPr>
            <w:tcW w:w="992" w:type="dxa"/>
            <w:tcBorders>
              <w:left w:val="nil"/>
              <w:right w:val="nil"/>
            </w:tcBorders>
            <w:shd w:val="clear" w:color="auto" w:fill="D3DFEE"/>
          </w:tcPr>
          <w:p w14:paraId="42A6D189"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1.1</w:t>
            </w:r>
          </w:p>
        </w:tc>
        <w:tc>
          <w:tcPr>
            <w:tcW w:w="1134" w:type="dxa"/>
            <w:tcBorders>
              <w:left w:val="nil"/>
              <w:right w:val="nil"/>
            </w:tcBorders>
            <w:shd w:val="clear" w:color="auto" w:fill="D3DFEE"/>
            <w:noWrap/>
          </w:tcPr>
          <w:p w14:paraId="14C139DB"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17</w:t>
            </w:r>
          </w:p>
        </w:tc>
        <w:tc>
          <w:tcPr>
            <w:tcW w:w="3969" w:type="dxa"/>
            <w:tcBorders>
              <w:left w:val="nil"/>
              <w:right w:val="nil"/>
            </w:tcBorders>
            <w:shd w:val="clear" w:color="auto" w:fill="D3DFEE"/>
            <w:noWrap/>
          </w:tcPr>
          <w:p w14:paraId="53D54C2B"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Integrin alpha-2 GN=ITGA2</w:t>
            </w:r>
          </w:p>
        </w:tc>
      </w:tr>
      <w:tr w:rsidR="00B76671" w:rsidRPr="00B95A97" w14:paraId="5F5A675C" w14:textId="77777777" w:rsidTr="007B3349">
        <w:trPr>
          <w:trHeight w:val="340"/>
        </w:trPr>
        <w:tc>
          <w:tcPr>
            <w:tcW w:w="1242" w:type="dxa"/>
            <w:noWrap/>
          </w:tcPr>
          <w:p w14:paraId="4C5EDC7B"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Q9BXS4</w:t>
            </w:r>
          </w:p>
        </w:tc>
        <w:tc>
          <w:tcPr>
            <w:tcW w:w="993" w:type="dxa"/>
            <w:noWrap/>
          </w:tcPr>
          <w:p w14:paraId="6E3D36D8"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0.0124</w:t>
            </w:r>
          </w:p>
        </w:tc>
        <w:tc>
          <w:tcPr>
            <w:tcW w:w="850" w:type="dxa"/>
            <w:noWrap/>
          </w:tcPr>
          <w:p w14:paraId="3D6DE658"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2.6</w:t>
            </w:r>
          </w:p>
        </w:tc>
        <w:tc>
          <w:tcPr>
            <w:tcW w:w="992" w:type="dxa"/>
          </w:tcPr>
          <w:p w14:paraId="3C2A8AC5"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2.6</w:t>
            </w:r>
          </w:p>
        </w:tc>
        <w:tc>
          <w:tcPr>
            <w:tcW w:w="1134" w:type="dxa"/>
            <w:noWrap/>
          </w:tcPr>
          <w:p w14:paraId="471A8860"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2</w:t>
            </w:r>
          </w:p>
        </w:tc>
        <w:tc>
          <w:tcPr>
            <w:tcW w:w="3969" w:type="dxa"/>
            <w:noWrap/>
          </w:tcPr>
          <w:p w14:paraId="5FEE986D"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Transmembrane protein 59 GN=TMEM59</w:t>
            </w:r>
          </w:p>
        </w:tc>
      </w:tr>
      <w:tr w:rsidR="00B76671" w:rsidRPr="00B95A97" w14:paraId="6F396C9D" w14:textId="77777777" w:rsidTr="007B3349">
        <w:trPr>
          <w:trHeight w:val="340"/>
        </w:trPr>
        <w:tc>
          <w:tcPr>
            <w:tcW w:w="1242" w:type="dxa"/>
            <w:tcBorders>
              <w:left w:val="nil"/>
              <w:right w:val="nil"/>
            </w:tcBorders>
            <w:shd w:val="clear" w:color="auto" w:fill="D3DFEE"/>
            <w:noWrap/>
          </w:tcPr>
          <w:p w14:paraId="2A3C257E"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P14923</w:t>
            </w:r>
          </w:p>
        </w:tc>
        <w:tc>
          <w:tcPr>
            <w:tcW w:w="993" w:type="dxa"/>
            <w:tcBorders>
              <w:left w:val="nil"/>
              <w:right w:val="nil"/>
            </w:tcBorders>
            <w:shd w:val="clear" w:color="auto" w:fill="D3DFEE"/>
            <w:noWrap/>
          </w:tcPr>
          <w:p w14:paraId="607709EB"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0.0125</w:t>
            </w:r>
          </w:p>
        </w:tc>
        <w:tc>
          <w:tcPr>
            <w:tcW w:w="850" w:type="dxa"/>
            <w:tcBorders>
              <w:left w:val="nil"/>
              <w:right w:val="nil"/>
            </w:tcBorders>
            <w:shd w:val="clear" w:color="auto" w:fill="D3DFEE"/>
            <w:noWrap/>
          </w:tcPr>
          <w:p w14:paraId="51C47096"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1.18</w:t>
            </w:r>
          </w:p>
        </w:tc>
        <w:tc>
          <w:tcPr>
            <w:tcW w:w="992" w:type="dxa"/>
            <w:tcBorders>
              <w:left w:val="nil"/>
              <w:right w:val="nil"/>
            </w:tcBorders>
            <w:shd w:val="clear" w:color="auto" w:fill="D3DFEE"/>
          </w:tcPr>
          <w:p w14:paraId="781FF9C3"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1.18</w:t>
            </w:r>
          </w:p>
        </w:tc>
        <w:tc>
          <w:tcPr>
            <w:tcW w:w="1134" w:type="dxa"/>
            <w:tcBorders>
              <w:left w:val="nil"/>
              <w:right w:val="nil"/>
            </w:tcBorders>
            <w:shd w:val="clear" w:color="auto" w:fill="D3DFEE"/>
            <w:noWrap/>
          </w:tcPr>
          <w:p w14:paraId="7DBDB4C8"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12</w:t>
            </w:r>
          </w:p>
        </w:tc>
        <w:tc>
          <w:tcPr>
            <w:tcW w:w="3969" w:type="dxa"/>
            <w:tcBorders>
              <w:left w:val="nil"/>
              <w:right w:val="nil"/>
            </w:tcBorders>
            <w:shd w:val="clear" w:color="auto" w:fill="D3DFEE"/>
            <w:noWrap/>
          </w:tcPr>
          <w:p w14:paraId="71CD621A"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 xml:space="preserve">Junction </w:t>
            </w:r>
            <w:proofErr w:type="spellStart"/>
            <w:r w:rsidRPr="00B95A97">
              <w:rPr>
                <w:rFonts w:ascii="Times New Roman" w:hAnsi="Times New Roman" w:cs="Times New Roman"/>
                <w:sz w:val="20"/>
                <w:szCs w:val="20"/>
                <w:lang w:val="en-GB" w:eastAsia="pl-PL"/>
              </w:rPr>
              <w:t>plakoglobin</w:t>
            </w:r>
            <w:proofErr w:type="spellEnd"/>
            <w:r w:rsidRPr="00B95A97">
              <w:rPr>
                <w:rFonts w:ascii="Times New Roman" w:hAnsi="Times New Roman" w:cs="Times New Roman"/>
                <w:sz w:val="20"/>
                <w:szCs w:val="20"/>
                <w:lang w:val="en-GB" w:eastAsia="pl-PL"/>
              </w:rPr>
              <w:t xml:space="preserve"> GN=JUP</w:t>
            </w:r>
          </w:p>
        </w:tc>
      </w:tr>
      <w:tr w:rsidR="00B76671" w:rsidRPr="00B95A97" w14:paraId="6AF9509D" w14:textId="77777777" w:rsidTr="007B3349">
        <w:trPr>
          <w:trHeight w:val="340"/>
        </w:trPr>
        <w:tc>
          <w:tcPr>
            <w:tcW w:w="1242" w:type="dxa"/>
            <w:noWrap/>
          </w:tcPr>
          <w:p w14:paraId="0908B5E7"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P17302</w:t>
            </w:r>
          </w:p>
        </w:tc>
        <w:tc>
          <w:tcPr>
            <w:tcW w:w="993" w:type="dxa"/>
            <w:noWrap/>
          </w:tcPr>
          <w:p w14:paraId="2E3723EE"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0.0151</w:t>
            </w:r>
          </w:p>
        </w:tc>
        <w:tc>
          <w:tcPr>
            <w:tcW w:w="850" w:type="dxa"/>
            <w:noWrap/>
          </w:tcPr>
          <w:p w14:paraId="146A201B"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1.58</w:t>
            </w:r>
          </w:p>
        </w:tc>
        <w:tc>
          <w:tcPr>
            <w:tcW w:w="992" w:type="dxa"/>
          </w:tcPr>
          <w:p w14:paraId="465E5997"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1.58</w:t>
            </w:r>
          </w:p>
        </w:tc>
        <w:tc>
          <w:tcPr>
            <w:tcW w:w="1134" w:type="dxa"/>
            <w:noWrap/>
          </w:tcPr>
          <w:p w14:paraId="2C9FCF06"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2</w:t>
            </w:r>
          </w:p>
        </w:tc>
        <w:tc>
          <w:tcPr>
            <w:tcW w:w="3969" w:type="dxa"/>
            <w:noWrap/>
          </w:tcPr>
          <w:p w14:paraId="09D5D281"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Gap junction alpha-1 protein GN=GJA1</w:t>
            </w:r>
          </w:p>
        </w:tc>
      </w:tr>
      <w:tr w:rsidR="00B76671" w:rsidRPr="00B95A97" w14:paraId="3BEB5896" w14:textId="77777777" w:rsidTr="007B3349">
        <w:trPr>
          <w:trHeight w:val="340"/>
        </w:trPr>
        <w:tc>
          <w:tcPr>
            <w:tcW w:w="1242" w:type="dxa"/>
            <w:tcBorders>
              <w:left w:val="nil"/>
              <w:right w:val="nil"/>
            </w:tcBorders>
            <w:shd w:val="clear" w:color="auto" w:fill="D3DFEE"/>
            <w:noWrap/>
          </w:tcPr>
          <w:p w14:paraId="79968840"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O00170</w:t>
            </w:r>
          </w:p>
        </w:tc>
        <w:tc>
          <w:tcPr>
            <w:tcW w:w="993" w:type="dxa"/>
            <w:tcBorders>
              <w:left w:val="nil"/>
              <w:right w:val="nil"/>
            </w:tcBorders>
            <w:shd w:val="clear" w:color="auto" w:fill="D3DFEE"/>
            <w:noWrap/>
          </w:tcPr>
          <w:p w14:paraId="1EF5EAC6"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0.0153</w:t>
            </w:r>
          </w:p>
        </w:tc>
        <w:tc>
          <w:tcPr>
            <w:tcW w:w="850" w:type="dxa"/>
            <w:tcBorders>
              <w:left w:val="nil"/>
              <w:right w:val="nil"/>
            </w:tcBorders>
            <w:shd w:val="clear" w:color="auto" w:fill="D3DFEE"/>
            <w:noWrap/>
          </w:tcPr>
          <w:p w14:paraId="5B3C7A94"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0.81</w:t>
            </w:r>
          </w:p>
        </w:tc>
        <w:tc>
          <w:tcPr>
            <w:tcW w:w="992" w:type="dxa"/>
            <w:tcBorders>
              <w:left w:val="nil"/>
              <w:right w:val="nil"/>
            </w:tcBorders>
            <w:shd w:val="clear" w:color="auto" w:fill="D3DFEE"/>
          </w:tcPr>
          <w:p w14:paraId="3A377900"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1.24</w:t>
            </w:r>
          </w:p>
        </w:tc>
        <w:tc>
          <w:tcPr>
            <w:tcW w:w="1134" w:type="dxa"/>
            <w:tcBorders>
              <w:left w:val="nil"/>
              <w:right w:val="nil"/>
            </w:tcBorders>
            <w:shd w:val="clear" w:color="auto" w:fill="D3DFEE"/>
            <w:noWrap/>
          </w:tcPr>
          <w:p w14:paraId="7D29CACA"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6</w:t>
            </w:r>
          </w:p>
        </w:tc>
        <w:tc>
          <w:tcPr>
            <w:tcW w:w="3969" w:type="dxa"/>
            <w:tcBorders>
              <w:left w:val="nil"/>
              <w:right w:val="nil"/>
            </w:tcBorders>
            <w:shd w:val="clear" w:color="auto" w:fill="D3DFEE"/>
            <w:noWrap/>
          </w:tcPr>
          <w:p w14:paraId="4755A6C3"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AH receptor-interacting protein GN=AIP</w:t>
            </w:r>
          </w:p>
        </w:tc>
      </w:tr>
      <w:tr w:rsidR="00B76671" w:rsidRPr="00B95A97" w14:paraId="7177D9FB" w14:textId="77777777" w:rsidTr="007B3349">
        <w:trPr>
          <w:trHeight w:val="340"/>
        </w:trPr>
        <w:tc>
          <w:tcPr>
            <w:tcW w:w="1242" w:type="dxa"/>
            <w:noWrap/>
          </w:tcPr>
          <w:p w14:paraId="4EB252D9"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P37268</w:t>
            </w:r>
          </w:p>
        </w:tc>
        <w:tc>
          <w:tcPr>
            <w:tcW w:w="993" w:type="dxa"/>
            <w:noWrap/>
          </w:tcPr>
          <w:p w14:paraId="2A213F4D"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0.0153</w:t>
            </w:r>
          </w:p>
        </w:tc>
        <w:tc>
          <w:tcPr>
            <w:tcW w:w="850" w:type="dxa"/>
            <w:noWrap/>
          </w:tcPr>
          <w:p w14:paraId="58863919"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1.36</w:t>
            </w:r>
          </w:p>
        </w:tc>
        <w:tc>
          <w:tcPr>
            <w:tcW w:w="992" w:type="dxa"/>
          </w:tcPr>
          <w:p w14:paraId="304962E7"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1.36</w:t>
            </w:r>
          </w:p>
        </w:tc>
        <w:tc>
          <w:tcPr>
            <w:tcW w:w="1134" w:type="dxa"/>
            <w:noWrap/>
          </w:tcPr>
          <w:p w14:paraId="0A640433"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9</w:t>
            </w:r>
          </w:p>
        </w:tc>
        <w:tc>
          <w:tcPr>
            <w:tcW w:w="3969" w:type="dxa"/>
            <w:noWrap/>
          </w:tcPr>
          <w:p w14:paraId="3A01C88F"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Squalene synthase GN=FDFT1</w:t>
            </w:r>
          </w:p>
        </w:tc>
      </w:tr>
      <w:tr w:rsidR="00B76671" w:rsidRPr="00B95A97" w14:paraId="66F381BD" w14:textId="77777777" w:rsidTr="007B3349">
        <w:trPr>
          <w:trHeight w:val="340"/>
        </w:trPr>
        <w:tc>
          <w:tcPr>
            <w:tcW w:w="1242" w:type="dxa"/>
            <w:tcBorders>
              <w:left w:val="nil"/>
              <w:right w:val="nil"/>
            </w:tcBorders>
            <w:shd w:val="clear" w:color="auto" w:fill="D3DFEE"/>
            <w:noWrap/>
          </w:tcPr>
          <w:p w14:paraId="1DF26FB1"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P11717</w:t>
            </w:r>
          </w:p>
        </w:tc>
        <w:tc>
          <w:tcPr>
            <w:tcW w:w="993" w:type="dxa"/>
            <w:tcBorders>
              <w:left w:val="nil"/>
              <w:right w:val="nil"/>
            </w:tcBorders>
            <w:shd w:val="clear" w:color="auto" w:fill="D3DFEE"/>
            <w:noWrap/>
          </w:tcPr>
          <w:p w14:paraId="78B3965D"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0.0153</w:t>
            </w:r>
          </w:p>
        </w:tc>
        <w:tc>
          <w:tcPr>
            <w:tcW w:w="850" w:type="dxa"/>
            <w:tcBorders>
              <w:left w:val="nil"/>
              <w:right w:val="nil"/>
            </w:tcBorders>
            <w:shd w:val="clear" w:color="auto" w:fill="D3DFEE"/>
            <w:noWrap/>
          </w:tcPr>
          <w:p w14:paraId="1C9C6F6A"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1.41</w:t>
            </w:r>
          </w:p>
        </w:tc>
        <w:tc>
          <w:tcPr>
            <w:tcW w:w="992" w:type="dxa"/>
            <w:tcBorders>
              <w:left w:val="nil"/>
              <w:right w:val="nil"/>
            </w:tcBorders>
            <w:shd w:val="clear" w:color="auto" w:fill="D3DFEE"/>
          </w:tcPr>
          <w:p w14:paraId="386AF247"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1.41</w:t>
            </w:r>
          </w:p>
        </w:tc>
        <w:tc>
          <w:tcPr>
            <w:tcW w:w="1134" w:type="dxa"/>
            <w:tcBorders>
              <w:left w:val="nil"/>
              <w:right w:val="nil"/>
            </w:tcBorders>
            <w:shd w:val="clear" w:color="auto" w:fill="D3DFEE"/>
            <w:noWrap/>
          </w:tcPr>
          <w:p w14:paraId="79DD4D2E"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5</w:t>
            </w:r>
          </w:p>
        </w:tc>
        <w:tc>
          <w:tcPr>
            <w:tcW w:w="3969" w:type="dxa"/>
            <w:tcBorders>
              <w:left w:val="nil"/>
              <w:right w:val="nil"/>
            </w:tcBorders>
            <w:shd w:val="clear" w:color="auto" w:fill="D3DFEE"/>
            <w:noWrap/>
          </w:tcPr>
          <w:p w14:paraId="39E6D12D"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Cation-independent mannose-6-phosphate receptor GN=IGF2R</w:t>
            </w:r>
          </w:p>
        </w:tc>
      </w:tr>
      <w:tr w:rsidR="00B76671" w:rsidRPr="00B95A97" w14:paraId="43CB7849" w14:textId="77777777" w:rsidTr="007B3349">
        <w:trPr>
          <w:trHeight w:val="340"/>
        </w:trPr>
        <w:tc>
          <w:tcPr>
            <w:tcW w:w="1242" w:type="dxa"/>
            <w:noWrap/>
          </w:tcPr>
          <w:p w14:paraId="26C51A0F"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P23467</w:t>
            </w:r>
          </w:p>
        </w:tc>
        <w:tc>
          <w:tcPr>
            <w:tcW w:w="993" w:type="dxa"/>
            <w:noWrap/>
          </w:tcPr>
          <w:p w14:paraId="72858897"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0.0165</w:t>
            </w:r>
          </w:p>
        </w:tc>
        <w:tc>
          <w:tcPr>
            <w:tcW w:w="850" w:type="dxa"/>
            <w:noWrap/>
          </w:tcPr>
          <w:p w14:paraId="07D5EC37"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1.32</w:t>
            </w:r>
          </w:p>
        </w:tc>
        <w:tc>
          <w:tcPr>
            <w:tcW w:w="992" w:type="dxa"/>
          </w:tcPr>
          <w:p w14:paraId="34D3A810"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1.32</w:t>
            </w:r>
          </w:p>
        </w:tc>
        <w:tc>
          <w:tcPr>
            <w:tcW w:w="1134" w:type="dxa"/>
            <w:noWrap/>
          </w:tcPr>
          <w:p w14:paraId="36E33C7D"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10</w:t>
            </w:r>
          </w:p>
        </w:tc>
        <w:tc>
          <w:tcPr>
            <w:tcW w:w="3969" w:type="dxa"/>
            <w:noWrap/>
          </w:tcPr>
          <w:p w14:paraId="4694569C"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Receptor-type tyrosine-protein phosphatase beta GN=PTPRB</w:t>
            </w:r>
          </w:p>
        </w:tc>
      </w:tr>
      <w:tr w:rsidR="00B76671" w:rsidRPr="00B95A97" w14:paraId="1FB07553" w14:textId="77777777" w:rsidTr="007B3349">
        <w:trPr>
          <w:trHeight w:val="340"/>
        </w:trPr>
        <w:tc>
          <w:tcPr>
            <w:tcW w:w="1242" w:type="dxa"/>
            <w:tcBorders>
              <w:left w:val="nil"/>
              <w:right w:val="nil"/>
            </w:tcBorders>
            <w:shd w:val="clear" w:color="auto" w:fill="D3DFEE"/>
            <w:noWrap/>
          </w:tcPr>
          <w:p w14:paraId="6FD26BA6"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Q05682</w:t>
            </w:r>
          </w:p>
        </w:tc>
        <w:tc>
          <w:tcPr>
            <w:tcW w:w="993" w:type="dxa"/>
            <w:tcBorders>
              <w:left w:val="nil"/>
              <w:right w:val="nil"/>
            </w:tcBorders>
            <w:shd w:val="clear" w:color="auto" w:fill="D3DFEE"/>
            <w:noWrap/>
          </w:tcPr>
          <w:p w14:paraId="7678A50E"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0.0184</w:t>
            </w:r>
          </w:p>
        </w:tc>
        <w:tc>
          <w:tcPr>
            <w:tcW w:w="850" w:type="dxa"/>
            <w:tcBorders>
              <w:left w:val="nil"/>
              <w:right w:val="nil"/>
            </w:tcBorders>
            <w:shd w:val="clear" w:color="auto" w:fill="D3DFEE"/>
            <w:noWrap/>
          </w:tcPr>
          <w:p w14:paraId="0D60FDB4"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0.88</w:t>
            </w:r>
          </w:p>
        </w:tc>
        <w:tc>
          <w:tcPr>
            <w:tcW w:w="992" w:type="dxa"/>
            <w:tcBorders>
              <w:left w:val="nil"/>
              <w:right w:val="nil"/>
            </w:tcBorders>
            <w:shd w:val="clear" w:color="auto" w:fill="D3DFEE"/>
          </w:tcPr>
          <w:p w14:paraId="5CF1A05B"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1.13</w:t>
            </w:r>
          </w:p>
        </w:tc>
        <w:tc>
          <w:tcPr>
            <w:tcW w:w="1134" w:type="dxa"/>
            <w:tcBorders>
              <w:left w:val="nil"/>
              <w:right w:val="nil"/>
            </w:tcBorders>
            <w:shd w:val="clear" w:color="auto" w:fill="D3DFEE"/>
            <w:noWrap/>
          </w:tcPr>
          <w:p w14:paraId="3CA1A537"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18</w:t>
            </w:r>
          </w:p>
        </w:tc>
        <w:tc>
          <w:tcPr>
            <w:tcW w:w="3969" w:type="dxa"/>
            <w:tcBorders>
              <w:left w:val="nil"/>
              <w:right w:val="nil"/>
            </w:tcBorders>
            <w:shd w:val="clear" w:color="auto" w:fill="D3DFEE"/>
            <w:noWrap/>
          </w:tcPr>
          <w:p w14:paraId="204C06E0" w14:textId="77777777" w:rsidR="00B76671" w:rsidRPr="00B95A97" w:rsidRDefault="00B76671" w:rsidP="007B3349">
            <w:pPr>
              <w:spacing w:after="0" w:line="240" w:lineRule="auto"/>
              <w:rPr>
                <w:rFonts w:ascii="Times New Roman" w:hAnsi="Times New Roman" w:cs="Times New Roman"/>
                <w:sz w:val="20"/>
                <w:szCs w:val="20"/>
                <w:lang w:val="en-GB" w:eastAsia="pl-PL"/>
              </w:rPr>
            </w:pPr>
            <w:proofErr w:type="spellStart"/>
            <w:r w:rsidRPr="00B95A97">
              <w:rPr>
                <w:rFonts w:ascii="Times New Roman" w:hAnsi="Times New Roman" w:cs="Times New Roman"/>
                <w:sz w:val="20"/>
                <w:szCs w:val="20"/>
                <w:lang w:val="en-GB" w:eastAsia="pl-PL"/>
              </w:rPr>
              <w:t>Caldesmon</w:t>
            </w:r>
            <w:proofErr w:type="spellEnd"/>
            <w:r w:rsidRPr="00B95A97">
              <w:rPr>
                <w:rFonts w:ascii="Times New Roman" w:hAnsi="Times New Roman" w:cs="Times New Roman"/>
                <w:sz w:val="20"/>
                <w:szCs w:val="20"/>
                <w:lang w:val="en-GB" w:eastAsia="pl-PL"/>
              </w:rPr>
              <w:t xml:space="preserve"> GN=CALD1</w:t>
            </w:r>
          </w:p>
        </w:tc>
      </w:tr>
      <w:tr w:rsidR="00B76671" w:rsidRPr="00B95A97" w14:paraId="6AE029C0" w14:textId="77777777" w:rsidTr="007B3349">
        <w:trPr>
          <w:trHeight w:val="340"/>
        </w:trPr>
        <w:tc>
          <w:tcPr>
            <w:tcW w:w="1242" w:type="dxa"/>
            <w:noWrap/>
          </w:tcPr>
          <w:p w14:paraId="4F91C299"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Q9UBR2</w:t>
            </w:r>
          </w:p>
        </w:tc>
        <w:tc>
          <w:tcPr>
            <w:tcW w:w="993" w:type="dxa"/>
            <w:noWrap/>
          </w:tcPr>
          <w:p w14:paraId="25E3526F"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0.0198</w:t>
            </w:r>
          </w:p>
        </w:tc>
        <w:tc>
          <w:tcPr>
            <w:tcW w:w="850" w:type="dxa"/>
            <w:noWrap/>
          </w:tcPr>
          <w:p w14:paraId="1CDE208D"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0.56</w:t>
            </w:r>
          </w:p>
        </w:tc>
        <w:tc>
          <w:tcPr>
            <w:tcW w:w="992" w:type="dxa"/>
          </w:tcPr>
          <w:p w14:paraId="10938BDB"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1.8</w:t>
            </w:r>
          </w:p>
        </w:tc>
        <w:tc>
          <w:tcPr>
            <w:tcW w:w="1134" w:type="dxa"/>
            <w:noWrap/>
          </w:tcPr>
          <w:p w14:paraId="076900BE"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4</w:t>
            </w:r>
          </w:p>
        </w:tc>
        <w:tc>
          <w:tcPr>
            <w:tcW w:w="3969" w:type="dxa"/>
            <w:noWrap/>
          </w:tcPr>
          <w:p w14:paraId="624E24A1" w14:textId="77777777" w:rsidR="00B76671" w:rsidRPr="00B95A97" w:rsidRDefault="00B76671" w:rsidP="007B3349">
            <w:pPr>
              <w:spacing w:after="0" w:line="240" w:lineRule="auto"/>
              <w:rPr>
                <w:rFonts w:ascii="Times New Roman" w:hAnsi="Times New Roman" w:cs="Times New Roman"/>
                <w:sz w:val="20"/>
                <w:szCs w:val="20"/>
                <w:lang w:val="en-GB" w:eastAsia="pl-PL"/>
              </w:rPr>
            </w:pPr>
            <w:proofErr w:type="spellStart"/>
            <w:r w:rsidRPr="00B95A97">
              <w:rPr>
                <w:rFonts w:ascii="Times New Roman" w:hAnsi="Times New Roman" w:cs="Times New Roman"/>
                <w:sz w:val="20"/>
                <w:szCs w:val="20"/>
                <w:lang w:val="en-GB" w:eastAsia="pl-PL"/>
              </w:rPr>
              <w:t>Cathepsin</w:t>
            </w:r>
            <w:proofErr w:type="spellEnd"/>
            <w:r w:rsidRPr="00B95A97">
              <w:rPr>
                <w:rFonts w:ascii="Times New Roman" w:hAnsi="Times New Roman" w:cs="Times New Roman"/>
                <w:sz w:val="20"/>
                <w:szCs w:val="20"/>
                <w:lang w:val="en-GB" w:eastAsia="pl-PL"/>
              </w:rPr>
              <w:t xml:space="preserve"> Z GN=CTSZ</w:t>
            </w:r>
          </w:p>
        </w:tc>
      </w:tr>
      <w:tr w:rsidR="00B76671" w:rsidRPr="00B95A97" w14:paraId="1F6CEA0C" w14:textId="77777777" w:rsidTr="007B3349">
        <w:trPr>
          <w:trHeight w:val="340"/>
        </w:trPr>
        <w:tc>
          <w:tcPr>
            <w:tcW w:w="1242" w:type="dxa"/>
            <w:tcBorders>
              <w:left w:val="nil"/>
              <w:right w:val="nil"/>
            </w:tcBorders>
            <w:shd w:val="clear" w:color="auto" w:fill="D3DFEE"/>
            <w:noWrap/>
          </w:tcPr>
          <w:p w14:paraId="34AE8EDB"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P48449</w:t>
            </w:r>
          </w:p>
        </w:tc>
        <w:tc>
          <w:tcPr>
            <w:tcW w:w="993" w:type="dxa"/>
            <w:tcBorders>
              <w:left w:val="nil"/>
              <w:right w:val="nil"/>
            </w:tcBorders>
            <w:shd w:val="clear" w:color="auto" w:fill="D3DFEE"/>
            <w:noWrap/>
          </w:tcPr>
          <w:p w14:paraId="27AB34D0"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0.0204</w:t>
            </w:r>
          </w:p>
        </w:tc>
        <w:tc>
          <w:tcPr>
            <w:tcW w:w="850" w:type="dxa"/>
            <w:tcBorders>
              <w:left w:val="nil"/>
              <w:right w:val="nil"/>
            </w:tcBorders>
            <w:shd w:val="clear" w:color="auto" w:fill="D3DFEE"/>
            <w:noWrap/>
          </w:tcPr>
          <w:p w14:paraId="6E15CD73"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1.2</w:t>
            </w:r>
          </w:p>
        </w:tc>
        <w:tc>
          <w:tcPr>
            <w:tcW w:w="992" w:type="dxa"/>
            <w:tcBorders>
              <w:left w:val="nil"/>
              <w:right w:val="nil"/>
            </w:tcBorders>
            <w:shd w:val="clear" w:color="auto" w:fill="D3DFEE"/>
          </w:tcPr>
          <w:p w14:paraId="5577B654"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1.2</w:t>
            </w:r>
          </w:p>
        </w:tc>
        <w:tc>
          <w:tcPr>
            <w:tcW w:w="1134" w:type="dxa"/>
            <w:tcBorders>
              <w:left w:val="nil"/>
              <w:right w:val="nil"/>
            </w:tcBorders>
            <w:shd w:val="clear" w:color="auto" w:fill="D3DFEE"/>
            <w:noWrap/>
          </w:tcPr>
          <w:p w14:paraId="6C9A909A"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6</w:t>
            </w:r>
          </w:p>
        </w:tc>
        <w:tc>
          <w:tcPr>
            <w:tcW w:w="3969" w:type="dxa"/>
            <w:tcBorders>
              <w:left w:val="nil"/>
              <w:right w:val="nil"/>
            </w:tcBorders>
            <w:shd w:val="clear" w:color="auto" w:fill="D3DFEE"/>
            <w:noWrap/>
          </w:tcPr>
          <w:p w14:paraId="00AA46DB" w14:textId="77777777" w:rsidR="00B76671" w:rsidRPr="00B95A97" w:rsidRDefault="00B76671" w:rsidP="007B3349">
            <w:pPr>
              <w:spacing w:after="0" w:line="240" w:lineRule="auto"/>
              <w:rPr>
                <w:rFonts w:ascii="Times New Roman" w:hAnsi="Times New Roman" w:cs="Times New Roman"/>
                <w:sz w:val="20"/>
                <w:szCs w:val="20"/>
                <w:lang w:val="en-GB" w:eastAsia="pl-PL"/>
              </w:rPr>
            </w:pPr>
            <w:proofErr w:type="spellStart"/>
            <w:r w:rsidRPr="00B95A97">
              <w:rPr>
                <w:rFonts w:ascii="Times New Roman" w:hAnsi="Times New Roman" w:cs="Times New Roman"/>
                <w:sz w:val="20"/>
                <w:szCs w:val="20"/>
                <w:lang w:val="en-GB" w:eastAsia="pl-PL"/>
              </w:rPr>
              <w:t>Lanosterol</w:t>
            </w:r>
            <w:proofErr w:type="spellEnd"/>
            <w:r w:rsidRPr="00B95A97">
              <w:rPr>
                <w:rFonts w:ascii="Times New Roman" w:hAnsi="Times New Roman" w:cs="Times New Roman"/>
                <w:sz w:val="20"/>
                <w:szCs w:val="20"/>
                <w:lang w:val="en-GB" w:eastAsia="pl-PL"/>
              </w:rPr>
              <w:t xml:space="preserve"> synthase GN=LSS</w:t>
            </w:r>
          </w:p>
        </w:tc>
      </w:tr>
      <w:tr w:rsidR="00B76671" w:rsidRPr="00B95A97" w14:paraId="7AB1CB68" w14:textId="77777777" w:rsidTr="007B3349">
        <w:trPr>
          <w:trHeight w:val="340"/>
        </w:trPr>
        <w:tc>
          <w:tcPr>
            <w:tcW w:w="1242" w:type="dxa"/>
            <w:noWrap/>
          </w:tcPr>
          <w:p w14:paraId="305B8177"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Q14254</w:t>
            </w:r>
          </w:p>
        </w:tc>
        <w:tc>
          <w:tcPr>
            <w:tcW w:w="993" w:type="dxa"/>
            <w:noWrap/>
          </w:tcPr>
          <w:p w14:paraId="41826C90"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0.0208</w:t>
            </w:r>
          </w:p>
        </w:tc>
        <w:tc>
          <w:tcPr>
            <w:tcW w:w="850" w:type="dxa"/>
            <w:noWrap/>
          </w:tcPr>
          <w:p w14:paraId="438BA698"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0.88</w:t>
            </w:r>
          </w:p>
        </w:tc>
        <w:tc>
          <w:tcPr>
            <w:tcW w:w="992" w:type="dxa"/>
          </w:tcPr>
          <w:p w14:paraId="5F82E1F2"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1.13</w:t>
            </w:r>
          </w:p>
        </w:tc>
        <w:tc>
          <w:tcPr>
            <w:tcW w:w="1134" w:type="dxa"/>
            <w:noWrap/>
          </w:tcPr>
          <w:p w14:paraId="3B22DAC1"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9</w:t>
            </w:r>
          </w:p>
        </w:tc>
        <w:tc>
          <w:tcPr>
            <w:tcW w:w="3969" w:type="dxa"/>
            <w:noWrap/>
          </w:tcPr>
          <w:p w14:paraId="432EEFC9"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Flotillin-2 GN=FLOT2</w:t>
            </w:r>
          </w:p>
        </w:tc>
      </w:tr>
      <w:tr w:rsidR="00B76671" w:rsidRPr="00B95A97" w14:paraId="3010BCEA" w14:textId="77777777" w:rsidTr="007B3349">
        <w:trPr>
          <w:trHeight w:val="340"/>
        </w:trPr>
        <w:tc>
          <w:tcPr>
            <w:tcW w:w="1242" w:type="dxa"/>
            <w:tcBorders>
              <w:left w:val="nil"/>
              <w:right w:val="nil"/>
            </w:tcBorders>
            <w:shd w:val="clear" w:color="auto" w:fill="D3DFEE"/>
            <w:noWrap/>
          </w:tcPr>
          <w:p w14:paraId="11D5495F"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lastRenderedPageBreak/>
              <w:t>P49588</w:t>
            </w:r>
          </w:p>
        </w:tc>
        <w:tc>
          <w:tcPr>
            <w:tcW w:w="993" w:type="dxa"/>
            <w:tcBorders>
              <w:left w:val="nil"/>
              <w:right w:val="nil"/>
            </w:tcBorders>
            <w:shd w:val="clear" w:color="auto" w:fill="D3DFEE"/>
            <w:noWrap/>
          </w:tcPr>
          <w:p w14:paraId="3E6C8D44"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0.0218</w:t>
            </w:r>
          </w:p>
        </w:tc>
        <w:tc>
          <w:tcPr>
            <w:tcW w:w="850" w:type="dxa"/>
            <w:tcBorders>
              <w:left w:val="nil"/>
              <w:right w:val="nil"/>
            </w:tcBorders>
            <w:shd w:val="clear" w:color="auto" w:fill="D3DFEE"/>
            <w:noWrap/>
          </w:tcPr>
          <w:p w14:paraId="657435AE"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0.87</w:t>
            </w:r>
          </w:p>
        </w:tc>
        <w:tc>
          <w:tcPr>
            <w:tcW w:w="992" w:type="dxa"/>
            <w:tcBorders>
              <w:left w:val="nil"/>
              <w:right w:val="nil"/>
            </w:tcBorders>
            <w:shd w:val="clear" w:color="auto" w:fill="D3DFEE"/>
          </w:tcPr>
          <w:p w14:paraId="363C3518"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1.15</w:t>
            </w:r>
          </w:p>
        </w:tc>
        <w:tc>
          <w:tcPr>
            <w:tcW w:w="1134" w:type="dxa"/>
            <w:tcBorders>
              <w:left w:val="nil"/>
              <w:right w:val="nil"/>
            </w:tcBorders>
            <w:shd w:val="clear" w:color="auto" w:fill="D3DFEE"/>
            <w:noWrap/>
          </w:tcPr>
          <w:p w14:paraId="3ECDAE3D"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27</w:t>
            </w:r>
          </w:p>
        </w:tc>
        <w:tc>
          <w:tcPr>
            <w:tcW w:w="3969" w:type="dxa"/>
            <w:tcBorders>
              <w:left w:val="nil"/>
              <w:right w:val="nil"/>
            </w:tcBorders>
            <w:shd w:val="clear" w:color="auto" w:fill="D3DFEE"/>
            <w:noWrap/>
          </w:tcPr>
          <w:p w14:paraId="73A22FCD"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Alanine--</w:t>
            </w:r>
            <w:proofErr w:type="spellStart"/>
            <w:r w:rsidRPr="00B95A97">
              <w:rPr>
                <w:rFonts w:ascii="Times New Roman" w:hAnsi="Times New Roman" w:cs="Times New Roman"/>
                <w:sz w:val="20"/>
                <w:szCs w:val="20"/>
                <w:lang w:val="en-GB" w:eastAsia="pl-PL"/>
              </w:rPr>
              <w:t>tRNA</w:t>
            </w:r>
            <w:proofErr w:type="spellEnd"/>
            <w:r w:rsidRPr="00B95A97">
              <w:rPr>
                <w:rFonts w:ascii="Times New Roman" w:hAnsi="Times New Roman" w:cs="Times New Roman"/>
                <w:sz w:val="20"/>
                <w:szCs w:val="20"/>
                <w:lang w:val="en-GB" w:eastAsia="pl-PL"/>
              </w:rPr>
              <w:t xml:space="preserve"> ligase, cytoplasmic GN=AARS</w:t>
            </w:r>
          </w:p>
        </w:tc>
      </w:tr>
      <w:tr w:rsidR="00B76671" w:rsidRPr="00B95A97" w14:paraId="3C110442" w14:textId="77777777" w:rsidTr="007B3349">
        <w:trPr>
          <w:trHeight w:val="340"/>
        </w:trPr>
        <w:tc>
          <w:tcPr>
            <w:tcW w:w="1242" w:type="dxa"/>
            <w:noWrap/>
          </w:tcPr>
          <w:p w14:paraId="0D2C3726"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P68871</w:t>
            </w:r>
          </w:p>
        </w:tc>
        <w:tc>
          <w:tcPr>
            <w:tcW w:w="993" w:type="dxa"/>
            <w:noWrap/>
          </w:tcPr>
          <w:p w14:paraId="744C73FC"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0.0229</w:t>
            </w:r>
          </w:p>
        </w:tc>
        <w:tc>
          <w:tcPr>
            <w:tcW w:w="850" w:type="dxa"/>
            <w:noWrap/>
          </w:tcPr>
          <w:p w14:paraId="340A79D1"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2.1</w:t>
            </w:r>
          </w:p>
        </w:tc>
        <w:tc>
          <w:tcPr>
            <w:tcW w:w="992" w:type="dxa"/>
          </w:tcPr>
          <w:p w14:paraId="10F016BA"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2.1</w:t>
            </w:r>
          </w:p>
        </w:tc>
        <w:tc>
          <w:tcPr>
            <w:tcW w:w="1134" w:type="dxa"/>
            <w:noWrap/>
          </w:tcPr>
          <w:p w14:paraId="65A4A234"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2</w:t>
            </w:r>
          </w:p>
        </w:tc>
        <w:tc>
          <w:tcPr>
            <w:tcW w:w="3969" w:type="dxa"/>
            <w:noWrap/>
          </w:tcPr>
          <w:p w14:paraId="77EF8D6A" w14:textId="77777777" w:rsidR="00B76671" w:rsidRPr="00B95A97" w:rsidRDefault="00B76671" w:rsidP="007B3349">
            <w:pPr>
              <w:spacing w:after="0" w:line="240" w:lineRule="auto"/>
              <w:rPr>
                <w:rFonts w:ascii="Times New Roman" w:hAnsi="Times New Roman" w:cs="Times New Roman"/>
                <w:sz w:val="20"/>
                <w:szCs w:val="20"/>
                <w:lang w:val="en-GB" w:eastAsia="pl-PL"/>
              </w:rPr>
            </w:pPr>
            <w:proofErr w:type="spellStart"/>
            <w:r w:rsidRPr="00B95A97">
              <w:rPr>
                <w:rFonts w:ascii="Times New Roman" w:hAnsi="Times New Roman" w:cs="Times New Roman"/>
                <w:sz w:val="20"/>
                <w:szCs w:val="20"/>
                <w:lang w:val="en-GB" w:eastAsia="pl-PL"/>
              </w:rPr>
              <w:t>Hemoglobin</w:t>
            </w:r>
            <w:proofErr w:type="spellEnd"/>
            <w:r w:rsidRPr="00B95A97">
              <w:rPr>
                <w:rFonts w:ascii="Times New Roman" w:hAnsi="Times New Roman" w:cs="Times New Roman"/>
                <w:sz w:val="20"/>
                <w:szCs w:val="20"/>
                <w:lang w:val="en-GB" w:eastAsia="pl-PL"/>
              </w:rPr>
              <w:t xml:space="preserve"> subunit beta GN=HBB</w:t>
            </w:r>
          </w:p>
        </w:tc>
      </w:tr>
      <w:tr w:rsidR="00B76671" w:rsidRPr="00B95A97" w14:paraId="4D255F73" w14:textId="77777777" w:rsidTr="007B3349">
        <w:trPr>
          <w:trHeight w:val="340"/>
        </w:trPr>
        <w:tc>
          <w:tcPr>
            <w:tcW w:w="1242" w:type="dxa"/>
            <w:tcBorders>
              <w:left w:val="nil"/>
              <w:right w:val="nil"/>
            </w:tcBorders>
            <w:shd w:val="clear" w:color="auto" w:fill="D3DFEE"/>
            <w:noWrap/>
          </w:tcPr>
          <w:p w14:paraId="73DD2F6A"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P08962</w:t>
            </w:r>
          </w:p>
        </w:tc>
        <w:tc>
          <w:tcPr>
            <w:tcW w:w="993" w:type="dxa"/>
            <w:tcBorders>
              <w:left w:val="nil"/>
              <w:right w:val="nil"/>
            </w:tcBorders>
            <w:shd w:val="clear" w:color="auto" w:fill="D3DFEE"/>
            <w:noWrap/>
          </w:tcPr>
          <w:p w14:paraId="0770F4BD"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0.0293</w:t>
            </w:r>
          </w:p>
        </w:tc>
        <w:tc>
          <w:tcPr>
            <w:tcW w:w="850" w:type="dxa"/>
            <w:tcBorders>
              <w:left w:val="nil"/>
              <w:right w:val="nil"/>
            </w:tcBorders>
            <w:shd w:val="clear" w:color="auto" w:fill="D3DFEE"/>
            <w:noWrap/>
          </w:tcPr>
          <w:p w14:paraId="1369BAA0"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1.85</w:t>
            </w:r>
          </w:p>
        </w:tc>
        <w:tc>
          <w:tcPr>
            <w:tcW w:w="992" w:type="dxa"/>
            <w:tcBorders>
              <w:left w:val="nil"/>
              <w:right w:val="nil"/>
            </w:tcBorders>
            <w:shd w:val="clear" w:color="auto" w:fill="D3DFEE"/>
          </w:tcPr>
          <w:p w14:paraId="5A2935EF"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1.85</w:t>
            </w:r>
          </w:p>
        </w:tc>
        <w:tc>
          <w:tcPr>
            <w:tcW w:w="1134" w:type="dxa"/>
            <w:tcBorders>
              <w:left w:val="nil"/>
              <w:right w:val="nil"/>
            </w:tcBorders>
            <w:shd w:val="clear" w:color="auto" w:fill="D3DFEE"/>
            <w:noWrap/>
          </w:tcPr>
          <w:p w14:paraId="7A06F94C"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2</w:t>
            </w:r>
          </w:p>
        </w:tc>
        <w:tc>
          <w:tcPr>
            <w:tcW w:w="3969" w:type="dxa"/>
            <w:tcBorders>
              <w:left w:val="nil"/>
              <w:right w:val="nil"/>
            </w:tcBorders>
            <w:shd w:val="clear" w:color="auto" w:fill="D3DFEE"/>
            <w:noWrap/>
          </w:tcPr>
          <w:p w14:paraId="7896D2E4"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CD63 antigen GN=CD63</w:t>
            </w:r>
          </w:p>
        </w:tc>
      </w:tr>
      <w:tr w:rsidR="00B76671" w:rsidRPr="00B95A97" w14:paraId="15DEC5A5" w14:textId="77777777" w:rsidTr="007B3349">
        <w:trPr>
          <w:trHeight w:val="340"/>
        </w:trPr>
        <w:tc>
          <w:tcPr>
            <w:tcW w:w="1242" w:type="dxa"/>
            <w:noWrap/>
          </w:tcPr>
          <w:p w14:paraId="2DCBAAE6"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P48509</w:t>
            </w:r>
          </w:p>
        </w:tc>
        <w:tc>
          <w:tcPr>
            <w:tcW w:w="993" w:type="dxa"/>
            <w:noWrap/>
          </w:tcPr>
          <w:p w14:paraId="79681783"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0.0323</w:t>
            </w:r>
          </w:p>
        </w:tc>
        <w:tc>
          <w:tcPr>
            <w:tcW w:w="850" w:type="dxa"/>
            <w:noWrap/>
          </w:tcPr>
          <w:p w14:paraId="295AF441"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1.34</w:t>
            </w:r>
          </w:p>
        </w:tc>
        <w:tc>
          <w:tcPr>
            <w:tcW w:w="992" w:type="dxa"/>
          </w:tcPr>
          <w:p w14:paraId="2159183D"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1.34</w:t>
            </w:r>
          </w:p>
        </w:tc>
        <w:tc>
          <w:tcPr>
            <w:tcW w:w="1134" w:type="dxa"/>
            <w:noWrap/>
          </w:tcPr>
          <w:p w14:paraId="72039F98"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3</w:t>
            </w:r>
          </w:p>
        </w:tc>
        <w:tc>
          <w:tcPr>
            <w:tcW w:w="3969" w:type="dxa"/>
            <w:noWrap/>
          </w:tcPr>
          <w:p w14:paraId="100E7658"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CD151 antigen GN=CD151</w:t>
            </w:r>
          </w:p>
        </w:tc>
      </w:tr>
      <w:tr w:rsidR="00B76671" w:rsidRPr="00B95A97" w14:paraId="49560D87" w14:textId="77777777" w:rsidTr="007B3349">
        <w:trPr>
          <w:trHeight w:val="340"/>
        </w:trPr>
        <w:tc>
          <w:tcPr>
            <w:tcW w:w="1242" w:type="dxa"/>
            <w:tcBorders>
              <w:left w:val="nil"/>
              <w:right w:val="nil"/>
            </w:tcBorders>
            <w:shd w:val="clear" w:color="auto" w:fill="D3DFEE"/>
            <w:noWrap/>
          </w:tcPr>
          <w:p w14:paraId="1E50FCD9"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Q9BWD1</w:t>
            </w:r>
          </w:p>
        </w:tc>
        <w:tc>
          <w:tcPr>
            <w:tcW w:w="993" w:type="dxa"/>
            <w:tcBorders>
              <w:left w:val="nil"/>
              <w:right w:val="nil"/>
            </w:tcBorders>
            <w:shd w:val="clear" w:color="auto" w:fill="D3DFEE"/>
            <w:noWrap/>
          </w:tcPr>
          <w:p w14:paraId="2400C343"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0.0375</w:t>
            </w:r>
          </w:p>
        </w:tc>
        <w:tc>
          <w:tcPr>
            <w:tcW w:w="850" w:type="dxa"/>
            <w:tcBorders>
              <w:left w:val="nil"/>
              <w:right w:val="nil"/>
            </w:tcBorders>
            <w:shd w:val="clear" w:color="auto" w:fill="D3DFEE"/>
            <w:noWrap/>
          </w:tcPr>
          <w:p w14:paraId="4C4F9E2E"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1.19</w:t>
            </w:r>
          </w:p>
        </w:tc>
        <w:tc>
          <w:tcPr>
            <w:tcW w:w="992" w:type="dxa"/>
            <w:tcBorders>
              <w:left w:val="nil"/>
              <w:right w:val="nil"/>
            </w:tcBorders>
            <w:shd w:val="clear" w:color="auto" w:fill="D3DFEE"/>
          </w:tcPr>
          <w:p w14:paraId="2574376F"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1.19</w:t>
            </w:r>
          </w:p>
        </w:tc>
        <w:tc>
          <w:tcPr>
            <w:tcW w:w="1134" w:type="dxa"/>
            <w:tcBorders>
              <w:left w:val="nil"/>
              <w:right w:val="nil"/>
            </w:tcBorders>
            <w:shd w:val="clear" w:color="auto" w:fill="D3DFEE"/>
            <w:noWrap/>
          </w:tcPr>
          <w:p w14:paraId="767F664D"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8</w:t>
            </w:r>
          </w:p>
        </w:tc>
        <w:tc>
          <w:tcPr>
            <w:tcW w:w="3969" w:type="dxa"/>
            <w:tcBorders>
              <w:left w:val="nil"/>
              <w:right w:val="nil"/>
            </w:tcBorders>
            <w:shd w:val="clear" w:color="auto" w:fill="D3DFEE"/>
            <w:noWrap/>
          </w:tcPr>
          <w:p w14:paraId="10849508"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Acetyl-CoA acetyltransferase, cytosolic GN=ACAT2</w:t>
            </w:r>
          </w:p>
        </w:tc>
      </w:tr>
      <w:tr w:rsidR="00B76671" w:rsidRPr="00B95A97" w14:paraId="584B6A23" w14:textId="77777777" w:rsidTr="007B3349">
        <w:trPr>
          <w:trHeight w:val="340"/>
        </w:trPr>
        <w:tc>
          <w:tcPr>
            <w:tcW w:w="1242" w:type="dxa"/>
            <w:noWrap/>
          </w:tcPr>
          <w:p w14:paraId="0551C1AC"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Q16222</w:t>
            </w:r>
          </w:p>
        </w:tc>
        <w:tc>
          <w:tcPr>
            <w:tcW w:w="993" w:type="dxa"/>
            <w:noWrap/>
          </w:tcPr>
          <w:p w14:paraId="2C7F9DDB"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0.0377</w:t>
            </w:r>
          </w:p>
        </w:tc>
        <w:tc>
          <w:tcPr>
            <w:tcW w:w="850" w:type="dxa"/>
            <w:noWrap/>
          </w:tcPr>
          <w:p w14:paraId="36D7A124"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0.82</w:t>
            </w:r>
          </w:p>
        </w:tc>
        <w:tc>
          <w:tcPr>
            <w:tcW w:w="992" w:type="dxa"/>
          </w:tcPr>
          <w:p w14:paraId="094DBFF8"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1.22</w:t>
            </w:r>
          </w:p>
        </w:tc>
        <w:tc>
          <w:tcPr>
            <w:tcW w:w="1134" w:type="dxa"/>
            <w:noWrap/>
          </w:tcPr>
          <w:p w14:paraId="06CA3110"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7</w:t>
            </w:r>
          </w:p>
        </w:tc>
        <w:tc>
          <w:tcPr>
            <w:tcW w:w="3969" w:type="dxa"/>
            <w:noWrap/>
          </w:tcPr>
          <w:p w14:paraId="15C8ED7C"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UDP-N-</w:t>
            </w:r>
            <w:proofErr w:type="spellStart"/>
            <w:r w:rsidRPr="00B95A97">
              <w:rPr>
                <w:rFonts w:ascii="Times New Roman" w:hAnsi="Times New Roman" w:cs="Times New Roman"/>
                <w:sz w:val="20"/>
                <w:szCs w:val="20"/>
                <w:lang w:val="en-GB" w:eastAsia="pl-PL"/>
              </w:rPr>
              <w:t>acetylhexosamine</w:t>
            </w:r>
            <w:proofErr w:type="spellEnd"/>
            <w:r w:rsidRPr="00B95A97">
              <w:rPr>
                <w:rFonts w:ascii="Times New Roman" w:hAnsi="Times New Roman" w:cs="Times New Roman"/>
                <w:sz w:val="20"/>
                <w:szCs w:val="20"/>
                <w:lang w:val="en-GB" w:eastAsia="pl-PL"/>
              </w:rPr>
              <w:t xml:space="preserve"> </w:t>
            </w:r>
            <w:proofErr w:type="spellStart"/>
            <w:r w:rsidRPr="00B95A97">
              <w:rPr>
                <w:rFonts w:ascii="Times New Roman" w:hAnsi="Times New Roman" w:cs="Times New Roman"/>
                <w:sz w:val="20"/>
                <w:szCs w:val="20"/>
                <w:lang w:val="en-GB" w:eastAsia="pl-PL"/>
              </w:rPr>
              <w:t>pyrophosphorylase</w:t>
            </w:r>
            <w:proofErr w:type="spellEnd"/>
            <w:r w:rsidRPr="00B95A97">
              <w:rPr>
                <w:rFonts w:ascii="Times New Roman" w:hAnsi="Times New Roman" w:cs="Times New Roman"/>
                <w:sz w:val="20"/>
                <w:szCs w:val="20"/>
                <w:lang w:val="en-GB" w:eastAsia="pl-PL"/>
              </w:rPr>
              <w:t xml:space="preserve"> GN=UAP1</w:t>
            </w:r>
          </w:p>
        </w:tc>
      </w:tr>
      <w:tr w:rsidR="00B76671" w:rsidRPr="00B95A97" w14:paraId="4C42358E" w14:textId="77777777" w:rsidTr="007B3349">
        <w:trPr>
          <w:trHeight w:val="340"/>
        </w:trPr>
        <w:tc>
          <w:tcPr>
            <w:tcW w:w="1242" w:type="dxa"/>
            <w:tcBorders>
              <w:left w:val="nil"/>
              <w:right w:val="nil"/>
            </w:tcBorders>
            <w:shd w:val="clear" w:color="auto" w:fill="D3DFEE"/>
            <w:noWrap/>
          </w:tcPr>
          <w:p w14:paraId="6033B47A"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Q13310</w:t>
            </w:r>
          </w:p>
        </w:tc>
        <w:tc>
          <w:tcPr>
            <w:tcW w:w="993" w:type="dxa"/>
            <w:tcBorders>
              <w:left w:val="nil"/>
              <w:right w:val="nil"/>
            </w:tcBorders>
            <w:shd w:val="clear" w:color="auto" w:fill="D3DFEE"/>
            <w:noWrap/>
          </w:tcPr>
          <w:p w14:paraId="3A9F9E83"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0.042</w:t>
            </w:r>
          </w:p>
        </w:tc>
        <w:tc>
          <w:tcPr>
            <w:tcW w:w="850" w:type="dxa"/>
            <w:tcBorders>
              <w:left w:val="nil"/>
              <w:right w:val="nil"/>
            </w:tcBorders>
            <w:shd w:val="clear" w:color="auto" w:fill="D3DFEE"/>
            <w:noWrap/>
          </w:tcPr>
          <w:p w14:paraId="1890DA8A"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0.9</w:t>
            </w:r>
          </w:p>
        </w:tc>
        <w:tc>
          <w:tcPr>
            <w:tcW w:w="992" w:type="dxa"/>
            <w:tcBorders>
              <w:left w:val="nil"/>
              <w:right w:val="nil"/>
            </w:tcBorders>
            <w:shd w:val="clear" w:color="auto" w:fill="D3DFEE"/>
          </w:tcPr>
          <w:p w14:paraId="081C9689"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1.11</w:t>
            </w:r>
          </w:p>
        </w:tc>
        <w:tc>
          <w:tcPr>
            <w:tcW w:w="1134" w:type="dxa"/>
            <w:tcBorders>
              <w:left w:val="nil"/>
              <w:right w:val="nil"/>
            </w:tcBorders>
            <w:shd w:val="clear" w:color="auto" w:fill="D3DFEE"/>
            <w:noWrap/>
          </w:tcPr>
          <w:p w14:paraId="4BC7B44D"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13</w:t>
            </w:r>
          </w:p>
        </w:tc>
        <w:tc>
          <w:tcPr>
            <w:tcW w:w="3969" w:type="dxa"/>
            <w:tcBorders>
              <w:left w:val="nil"/>
              <w:right w:val="nil"/>
            </w:tcBorders>
            <w:shd w:val="clear" w:color="auto" w:fill="D3DFEE"/>
            <w:noWrap/>
          </w:tcPr>
          <w:p w14:paraId="475CC018" w14:textId="77777777" w:rsidR="00B76671" w:rsidRPr="00B95A97" w:rsidRDefault="00B76671" w:rsidP="007B3349">
            <w:pPr>
              <w:spacing w:after="0" w:line="240" w:lineRule="auto"/>
              <w:rPr>
                <w:rFonts w:ascii="Times New Roman" w:hAnsi="Times New Roman" w:cs="Times New Roman"/>
                <w:sz w:val="20"/>
                <w:szCs w:val="20"/>
                <w:lang w:val="en-GB" w:eastAsia="pl-PL"/>
              </w:rPr>
            </w:pPr>
            <w:proofErr w:type="spellStart"/>
            <w:r w:rsidRPr="00B95A97">
              <w:rPr>
                <w:rFonts w:ascii="Times New Roman" w:hAnsi="Times New Roman" w:cs="Times New Roman"/>
                <w:sz w:val="20"/>
                <w:szCs w:val="20"/>
                <w:lang w:val="en-GB" w:eastAsia="pl-PL"/>
              </w:rPr>
              <w:t>Polyadenylate</w:t>
            </w:r>
            <w:proofErr w:type="spellEnd"/>
            <w:r w:rsidRPr="00B95A97">
              <w:rPr>
                <w:rFonts w:ascii="Times New Roman" w:hAnsi="Times New Roman" w:cs="Times New Roman"/>
                <w:sz w:val="20"/>
                <w:szCs w:val="20"/>
                <w:lang w:val="en-GB" w:eastAsia="pl-PL"/>
              </w:rPr>
              <w:t>-binding protein 4 GN=PABPC4</w:t>
            </w:r>
          </w:p>
        </w:tc>
      </w:tr>
      <w:tr w:rsidR="00B76671" w:rsidRPr="00B95A97" w14:paraId="6031E2F3" w14:textId="77777777" w:rsidTr="007B3349">
        <w:trPr>
          <w:trHeight w:val="340"/>
        </w:trPr>
        <w:tc>
          <w:tcPr>
            <w:tcW w:w="1242" w:type="dxa"/>
            <w:noWrap/>
          </w:tcPr>
          <w:p w14:paraId="230D6473"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Q9UDY4</w:t>
            </w:r>
          </w:p>
        </w:tc>
        <w:tc>
          <w:tcPr>
            <w:tcW w:w="993" w:type="dxa"/>
            <w:noWrap/>
          </w:tcPr>
          <w:p w14:paraId="53D35DC7"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0.0422</w:t>
            </w:r>
          </w:p>
        </w:tc>
        <w:tc>
          <w:tcPr>
            <w:tcW w:w="850" w:type="dxa"/>
            <w:noWrap/>
          </w:tcPr>
          <w:p w14:paraId="6EC17880"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0.9</w:t>
            </w:r>
          </w:p>
        </w:tc>
        <w:tc>
          <w:tcPr>
            <w:tcW w:w="992" w:type="dxa"/>
          </w:tcPr>
          <w:p w14:paraId="0F38C535"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1.12</w:t>
            </w:r>
          </w:p>
        </w:tc>
        <w:tc>
          <w:tcPr>
            <w:tcW w:w="1134" w:type="dxa"/>
            <w:noWrap/>
          </w:tcPr>
          <w:p w14:paraId="0FF23BBA"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13</w:t>
            </w:r>
          </w:p>
        </w:tc>
        <w:tc>
          <w:tcPr>
            <w:tcW w:w="3969" w:type="dxa"/>
            <w:noWrap/>
          </w:tcPr>
          <w:p w14:paraId="5AEA0E42" w14:textId="77777777" w:rsidR="00B76671" w:rsidRPr="00B95A97" w:rsidRDefault="00B76671" w:rsidP="007B3349">
            <w:pPr>
              <w:spacing w:after="0" w:line="240" w:lineRule="auto"/>
              <w:rPr>
                <w:rFonts w:ascii="Times New Roman" w:hAnsi="Times New Roman" w:cs="Times New Roman"/>
                <w:sz w:val="20"/>
                <w:szCs w:val="20"/>
                <w:lang w:val="en-GB" w:eastAsia="pl-PL"/>
              </w:rPr>
            </w:pPr>
            <w:proofErr w:type="spellStart"/>
            <w:r w:rsidRPr="00B95A97">
              <w:rPr>
                <w:rFonts w:ascii="Times New Roman" w:hAnsi="Times New Roman" w:cs="Times New Roman"/>
                <w:sz w:val="20"/>
                <w:szCs w:val="20"/>
                <w:lang w:val="en-GB" w:eastAsia="pl-PL"/>
              </w:rPr>
              <w:t>DnaJ</w:t>
            </w:r>
            <w:proofErr w:type="spellEnd"/>
            <w:r w:rsidRPr="00B95A97">
              <w:rPr>
                <w:rFonts w:ascii="Times New Roman" w:hAnsi="Times New Roman" w:cs="Times New Roman"/>
                <w:sz w:val="20"/>
                <w:szCs w:val="20"/>
                <w:lang w:val="en-GB" w:eastAsia="pl-PL"/>
              </w:rPr>
              <w:t xml:space="preserve"> homolog subfamily B member 4 GN=DNAJB4</w:t>
            </w:r>
          </w:p>
        </w:tc>
      </w:tr>
      <w:tr w:rsidR="00B76671" w:rsidRPr="00B95A97" w14:paraId="40E63642" w14:textId="77777777" w:rsidTr="007B3349">
        <w:trPr>
          <w:trHeight w:val="340"/>
        </w:trPr>
        <w:tc>
          <w:tcPr>
            <w:tcW w:w="1242" w:type="dxa"/>
            <w:tcBorders>
              <w:left w:val="nil"/>
              <w:bottom w:val="nil"/>
              <w:right w:val="nil"/>
            </w:tcBorders>
            <w:shd w:val="clear" w:color="auto" w:fill="D3DFEE"/>
            <w:noWrap/>
          </w:tcPr>
          <w:p w14:paraId="74DC7079"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P10619</w:t>
            </w:r>
          </w:p>
        </w:tc>
        <w:tc>
          <w:tcPr>
            <w:tcW w:w="993" w:type="dxa"/>
            <w:tcBorders>
              <w:left w:val="nil"/>
              <w:bottom w:val="nil"/>
              <w:right w:val="nil"/>
            </w:tcBorders>
            <w:shd w:val="clear" w:color="auto" w:fill="D3DFEE"/>
            <w:noWrap/>
          </w:tcPr>
          <w:p w14:paraId="47D3B6E3"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0.0446</w:t>
            </w:r>
          </w:p>
        </w:tc>
        <w:tc>
          <w:tcPr>
            <w:tcW w:w="850" w:type="dxa"/>
            <w:tcBorders>
              <w:left w:val="nil"/>
              <w:bottom w:val="nil"/>
              <w:right w:val="nil"/>
            </w:tcBorders>
            <w:shd w:val="clear" w:color="auto" w:fill="D3DFEE"/>
            <w:noWrap/>
          </w:tcPr>
          <w:p w14:paraId="201BEFB8"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0.74</w:t>
            </w:r>
          </w:p>
        </w:tc>
        <w:tc>
          <w:tcPr>
            <w:tcW w:w="992" w:type="dxa"/>
            <w:tcBorders>
              <w:left w:val="nil"/>
              <w:bottom w:val="nil"/>
              <w:right w:val="nil"/>
            </w:tcBorders>
            <w:shd w:val="clear" w:color="auto" w:fill="D3DFEE"/>
          </w:tcPr>
          <w:p w14:paraId="6AC823BB"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1.34</w:t>
            </w:r>
          </w:p>
        </w:tc>
        <w:tc>
          <w:tcPr>
            <w:tcW w:w="1134" w:type="dxa"/>
            <w:tcBorders>
              <w:left w:val="nil"/>
              <w:bottom w:val="nil"/>
              <w:right w:val="nil"/>
            </w:tcBorders>
            <w:shd w:val="clear" w:color="auto" w:fill="D3DFEE"/>
            <w:noWrap/>
          </w:tcPr>
          <w:p w14:paraId="1B0FBE7D"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5</w:t>
            </w:r>
          </w:p>
        </w:tc>
        <w:tc>
          <w:tcPr>
            <w:tcW w:w="3969" w:type="dxa"/>
            <w:tcBorders>
              <w:left w:val="nil"/>
              <w:bottom w:val="nil"/>
              <w:right w:val="nil"/>
            </w:tcBorders>
            <w:shd w:val="clear" w:color="auto" w:fill="D3DFEE"/>
            <w:noWrap/>
          </w:tcPr>
          <w:p w14:paraId="460B7722"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Lysosomal protective protein GN=CTSA</w:t>
            </w:r>
          </w:p>
        </w:tc>
      </w:tr>
      <w:tr w:rsidR="00B76671" w:rsidRPr="00B95A97" w14:paraId="20ACBD20" w14:textId="77777777" w:rsidTr="007B3349">
        <w:trPr>
          <w:trHeight w:val="340"/>
        </w:trPr>
        <w:tc>
          <w:tcPr>
            <w:tcW w:w="1242" w:type="dxa"/>
            <w:tcBorders>
              <w:top w:val="nil"/>
              <w:bottom w:val="single" w:sz="12" w:space="0" w:color="auto"/>
            </w:tcBorders>
            <w:noWrap/>
          </w:tcPr>
          <w:p w14:paraId="5ABC52D3"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Q99613</w:t>
            </w:r>
          </w:p>
        </w:tc>
        <w:tc>
          <w:tcPr>
            <w:tcW w:w="993" w:type="dxa"/>
            <w:tcBorders>
              <w:top w:val="nil"/>
              <w:bottom w:val="single" w:sz="12" w:space="0" w:color="auto"/>
            </w:tcBorders>
            <w:noWrap/>
          </w:tcPr>
          <w:p w14:paraId="05C2421F" w14:textId="77777777" w:rsidR="00B76671" w:rsidRPr="00B95A97" w:rsidRDefault="00B76671" w:rsidP="007B3349">
            <w:pPr>
              <w:spacing w:after="0" w:line="240" w:lineRule="auto"/>
              <w:jc w:val="center"/>
              <w:rPr>
                <w:rFonts w:ascii="Times New Roman" w:hAnsi="Times New Roman" w:cs="Times New Roman"/>
                <w:color w:val="00B050"/>
                <w:sz w:val="20"/>
                <w:szCs w:val="20"/>
                <w:lang w:val="en-GB" w:eastAsia="pl-PL"/>
              </w:rPr>
            </w:pPr>
            <w:r w:rsidRPr="00B95A97">
              <w:rPr>
                <w:rFonts w:ascii="Times New Roman" w:hAnsi="Times New Roman" w:cs="Times New Roman"/>
                <w:color w:val="00B050"/>
                <w:sz w:val="20"/>
                <w:szCs w:val="20"/>
                <w:lang w:val="en-GB" w:eastAsia="pl-PL"/>
              </w:rPr>
              <w:t>0.0478</w:t>
            </w:r>
          </w:p>
        </w:tc>
        <w:tc>
          <w:tcPr>
            <w:tcW w:w="850" w:type="dxa"/>
            <w:tcBorders>
              <w:top w:val="nil"/>
              <w:bottom w:val="single" w:sz="12" w:space="0" w:color="auto"/>
            </w:tcBorders>
            <w:noWrap/>
          </w:tcPr>
          <w:p w14:paraId="086F4E18"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0.9</w:t>
            </w:r>
          </w:p>
        </w:tc>
        <w:tc>
          <w:tcPr>
            <w:tcW w:w="992" w:type="dxa"/>
            <w:tcBorders>
              <w:top w:val="nil"/>
              <w:bottom w:val="single" w:sz="12" w:space="0" w:color="auto"/>
            </w:tcBorders>
          </w:tcPr>
          <w:p w14:paraId="3113B65A"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1.11</w:t>
            </w:r>
          </w:p>
        </w:tc>
        <w:tc>
          <w:tcPr>
            <w:tcW w:w="1134" w:type="dxa"/>
            <w:tcBorders>
              <w:top w:val="nil"/>
              <w:bottom w:val="single" w:sz="12" w:space="0" w:color="auto"/>
            </w:tcBorders>
            <w:noWrap/>
          </w:tcPr>
          <w:p w14:paraId="5C47670C"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22</w:t>
            </w:r>
          </w:p>
        </w:tc>
        <w:tc>
          <w:tcPr>
            <w:tcW w:w="3969" w:type="dxa"/>
            <w:tcBorders>
              <w:top w:val="nil"/>
              <w:bottom w:val="single" w:sz="12" w:space="0" w:color="auto"/>
            </w:tcBorders>
            <w:noWrap/>
          </w:tcPr>
          <w:p w14:paraId="3A4914B8"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Eukaryotic translation initiation factor 3 subunit C GN=EIF3C</w:t>
            </w:r>
          </w:p>
        </w:tc>
      </w:tr>
      <w:tr w:rsidR="00B76671" w:rsidRPr="00B95A97" w14:paraId="5D4ACDFF" w14:textId="77777777" w:rsidTr="007B3349">
        <w:trPr>
          <w:trHeight w:val="340"/>
        </w:trPr>
        <w:tc>
          <w:tcPr>
            <w:tcW w:w="1242" w:type="dxa"/>
            <w:tcBorders>
              <w:top w:val="single" w:sz="12" w:space="0" w:color="auto"/>
              <w:left w:val="nil"/>
              <w:right w:val="nil"/>
            </w:tcBorders>
            <w:shd w:val="clear" w:color="auto" w:fill="D3DFEE"/>
            <w:noWrap/>
          </w:tcPr>
          <w:p w14:paraId="1DE025C8"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P50281</w:t>
            </w:r>
          </w:p>
        </w:tc>
        <w:tc>
          <w:tcPr>
            <w:tcW w:w="993" w:type="dxa"/>
            <w:tcBorders>
              <w:top w:val="single" w:sz="12" w:space="0" w:color="auto"/>
              <w:left w:val="nil"/>
              <w:right w:val="nil"/>
            </w:tcBorders>
            <w:shd w:val="clear" w:color="auto" w:fill="D3DFEE"/>
            <w:noWrap/>
          </w:tcPr>
          <w:p w14:paraId="3B162320"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0.0661</w:t>
            </w:r>
          </w:p>
        </w:tc>
        <w:tc>
          <w:tcPr>
            <w:tcW w:w="850" w:type="dxa"/>
            <w:tcBorders>
              <w:top w:val="single" w:sz="12" w:space="0" w:color="auto"/>
              <w:left w:val="nil"/>
              <w:right w:val="nil"/>
            </w:tcBorders>
            <w:shd w:val="clear" w:color="auto" w:fill="D3DFEE"/>
            <w:noWrap/>
          </w:tcPr>
          <w:p w14:paraId="5B4E68AD"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1.6</w:t>
            </w:r>
          </w:p>
        </w:tc>
        <w:tc>
          <w:tcPr>
            <w:tcW w:w="992" w:type="dxa"/>
            <w:tcBorders>
              <w:top w:val="single" w:sz="12" w:space="0" w:color="auto"/>
              <w:left w:val="nil"/>
              <w:right w:val="nil"/>
            </w:tcBorders>
            <w:shd w:val="clear" w:color="auto" w:fill="D3DFEE"/>
          </w:tcPr>
          <w:p w14:paraId="6A129DD2"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1.6</w:t>
            </w:r>
          </w:p>
        </w:tc>
        <w:tc>
          <w:tcPr>
            <w:tcW w:w="1134" w:type="dxa"/>
            <w:tcBorders>
              <w:top w:val="single" w:sz="12" w:space="0" w:color="auto"/>
              <w:left w:val="nil"/>
              <w:right w:val="nil"/>
            </w:tcBorders>
            <w:shd w:val="clear" w:color="auto" w:fill="D3DFEE"/>
            <w:noWrap/>
          </w:tcPr>
          <w:p w14:paraId="673D6D7C"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4</w:t>
            </w:r>
          </w:p>
        </w:tc>
        <w:tc>
          <w:tcPr>
            <w:tcW w:w="3969" w:type="dxa"/>
            <w:tcBorders>
              <w:top w:val="single" w:sz="12" w:space="0" w:color="auto"/>
              <w:left w:val="nil"/>
              <w:right w:val="nil"/>
            </w:tcBorders>
            <w:shd w:val="clear" w:color="auto" w:fill="D3DFEE"/>
            <w:noWrap/>
          </w:tcPr>
          <w:p w14:paraId="3A9E12FA"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Matrix metalloproteinase-14 GN=MMP14</w:t>
            </w:r>
          </w:p>
        </w:tc>
      </w:tr>
      <w:tr w:rsidR="00B76671" w:rsidRPr="00B95A97" w14:paraId="76016C8A" w14:textId="77777777" w:rsidTr="007B3349">
        <w:trPr>
          <w:trHeight w:val="340"/>
        </w:trPr>
        <w:tc>
          <w:tcPr>
            <w:tcW w:w="1242" w:type="dxa"/>
            <w:noWrap/>
          </w:tcPr>
          <w:p w14:paraId="19CD8CED"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P55011</w:t>
            </w:r>
          </w:p>
        </w:tc>
        <w:tc>
          <w:tcPr>
            <w:tcW w:w="993" w:type="dxa"/>
            <w:noWrap/>
          </w:tcPr>
          <w:p w14:paraId="7DA4190A"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0.098</w:t>
            </w:r>
          </w:p>
        </w:tc>
        <w:tc>
          <w:tcPr>
            <w:tcW w:w="850" w:type="dxa"/>
            <w:noWrap/>
          </w:tcPr>
          <w:p w14:paraId="1B6196A3"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1.3</w:t>
            </w:r>
          </w:p>
        </w:tc>
        <w:tc>
          <w:tcPr>
            <w:tcW w:w="992" w:type="dxa"/>
          </w:tcPr>
          <w:p w14:paraId="09DCA464"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1.3</w:t>
            </w:r>
          </w:p>
        </w:tc>
        <w:tc>
          <w:tcPr>
            <w:tcW w:w="1134" w:type="dxa"/>
            <w:noWrap/>
          </w:tcPr>
          <w:p w14:paraId="709B3424"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7</w:t>
            </w:r>
          </w:p>
        </w:tc>
        <w:tc>
          <w:tcPr>
            <w:tcW w:w="3969" w:type="dxa"/>
            <w:noWrap/>
          </w:tcPr>
          <w:p w14:paraId="0D2C428A"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Solute carrier family 12 member 2 GN=SLC12A2</w:t>
            </w:r>
          </w:p>
        </w:tc>
      </w:tr>
      <w:tr w:rsidR="00B76671" w:rsidRPr="00B95A97" w14:paraId="6F6EE7B6" w14:textId="77777777" w:rsidTr="007B3349">
        <w:trPr>
          <w:trHeight w:val="340"/>
        </w:trPr>
        <w:tc>
          <w:tcPr>
            <w:tcW w:w="1242" w:type="dxa"/>
            <w:tcBorders>
              <w:left w:val="nil"/>
              <w:right w:val="nil"/>
            </w:tcBorders>
            <w:shd w:val="clear" w:color="auto" w:fill="D3DFEE"/>
            <w:noWrap/>
          </w:tcPr>
          <w:p w14:paraId="2FADE41E"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P60033</w:t>
            </w:r>
          </w:p>
        </w:tc>
        <w:tc>
          <w:tcPr>
            <w:tcW w:w="993" w:type="dxa"/>
            <w:tcBorders>
              <w:left w:val="nil"/>
              <w:right w:val="nil"/>
            </w:tcBorders>
            <w:shd w:val="clear" w:color="auto" w:fill="D3DFEE"/>
            <w:noWrap/>
          </w:tcPr>
          <w:p w14:paraId="3D1521A6"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0.1738</w:t>
            </w:r>
          </w:p>
        </w:tc>
        <w:tc>
          <w:tcPr>
            <w:tcW w:w="850" w:type="dxa"/>
            <w:tcBorders>
              <w:left w:val="nil"/>
              <w:right w:val="nil"/>
            </w:tcBorders>
            <w:shd w:val="clear" w:color="auto" w:fill="D3DFEE"/>
            <w:noWrap/>
          </w:tcPr>
          <w:p w14:paraId="6EB8B378"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1.6</w:t>
            </w:r>
          </w:p>
        </w:tc>
        <w:tc>
          <w:tcPr>
            <w:tcW w:w="992" w:type="dxa"/>
            <w:tcBorders>
              <w:left w:val="nil"/>
              <w:right w:val="nil"/>
            </w:tcBorders>
            <w:shd w:val="clear" w:color="auto" w:fill="D3DFEE"/>
          </w:tcPr>
          <w:p w14:paraId="3EC9FE73"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1.6</w:t>
            </w:r>
          </w:p>
        </w:tc>
        <w:tc>
          <w:tcPr>
            <w:tcW w:w="1134" w:type="dxa"/>
            <w:tcBorders>
              <w:left w:val="nil"/>
              <w:right w:val="nil"/>
            </w:tcBorders>
            <w:shd w:val="clear" w:color="auto" w:fill="D3DFEE"/>
            <w:noWrap/>
          </w:tcPr>
          <w:p w14:paraId="6633655B"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4</w:t>
            </w:r>
          </w:p>
        </w:tc>
        <w:tc>
          <w:tcPr>
            <w:tcW w:w="3969" w:type="dxa"/>
            <w:tcBorders>
              <w:left w:val="nil"/>
              <w:right w:val="nil"/>
            </w:tcBorders>
            <w:shd w:val="clear" w:color="auto" w:fill="D3DFEE"/>
            <w:noWrap/>
          </w:tcPr>
          <w:p w14:paraId="5CC43D42"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CD81 antigen GN=CD81</w:t>
            </w:r>
          </w:p>
        </w:tc>
      </w:tr>
      <w:tr w:rsidR="00B76671" w:rsidRPr="00B95A97" w14:paraId="2E4C3C71" w14:textId="77777777" w:rsidTr="007B3349">
        <w:trPr>
          <w:trHeight w:val="340"/>
        </w:trPr>
        <w:tc>
          <w:tcPr>
            <w:tcW w:w="1242" w:type="dxa"/>
            <w:noWrap/>
          </w:tcPr>
          <w:p w14:paraId="0CBC300D"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Q9NYL4</w:t>
            </w:r>
          </w:p>
        </w:tc>
        <w:tc>
          <w:tcPr>
            <w:tcW w:w="993" w:type="dxa"/>
            <w:noWrap/>
          </w:tcPr>
          <w:p w14:paraId="2A8C0AD0"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0.2482</w:t>
            </w:r>
          </w:p>
        </w:tc>
        <w:tc>
          <w:tcPr>
            <w:tcW w:w="850" w:type="dxa"/>
            <w:noWrap/>
          </w:tcPr>
          <w:p w14:paraId="598787DB"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0.76</w:t>
            </w:r>
          </w:p>
        </w:tc>
        <w:tc>
          <w:tcPr>
            <w:tcW w:w="992" w:type="dxa"/>
          </w:tcPr>
          <w:p w14:paraId="3F73C289"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1.31</w:t>
            </w:r>
          </w:p>
        </w:tc>
        <w:tc>
          <w:tcPr>
            <w:tcW w:w="1134" w:type="dxa"/>
            <w:noWrap/>
          </w:tcPr>
          <w:p w14:paraId="56FAE3C6"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4</w:t>
            </w:r>
          </w:p>
        </w:tc>
        <w:tc>
          <w:tcPr>
            <w:tcW w:w="3969" w:type="dxa"/>
            <w:noWrap/>
          </w:tcPr>
          <w:p w14:paraId="7201133F"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Peptidyl-prolyl cis-trans isomerase FKBP11 GN=FKBP11</w:t>
            </w:r>
          </w:p>
        </w:tc>
      </w:tr>
      <w:tr w:rsidR="00B76671" w:rsidRPr="00B95A97" w14:paraId="3473BFFA" w14:textId="77777777" w:rsidTr="007B3349">
        <w:trPr>
          <w:trHeight w:val="340"/>
        </w:trPr>
        <w:tc>
          <w:tcPr>
            <w:tcW w:w="1242" w:type="dxa"/>
            <w:tcBorders>
              <w:left w:val="nil"/>
              <w:right w:val="nil"/>
            </w:tcBorders>
            <w:shd w:val="clear" w:color="auto" w:fill="D3DFEE"/>
            <w:noWrap/>
          </w:tcPr>
          <w:p w14:paraId="3DB78BE6"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P01130</w:t>
            </w:r>
          </w:p>
        </w:tc>
        <w:tc>
          <w:tcPr>
            <w:tcW w:w="993" w:type="dxa"/>
            <w:tcBorders>
              <w:left w:val="nil"/>
              <w:right w:val="nil"/>
            </w:tcBorders>
            <w:shd w:val="clear" w:color="auto" w:fill="D3DFEE"/>
            <w:noWrap/>
          </w:tcPr>
          <w:p w14:paraId="457ED005"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0.3237</w:t>
            </w:r>
          </w:p>
        </w:tc>
        <w:tc>
          <w:tcPr>
            <w:tcW w:w="850" w:type="dxa"/>
            <w:tcBorders>
              <w:left w:val="nil"/>
              <w:right w:val="nil"/>
            </w:tcBorders>
            <w:shd w:val="clear" w:color="auto" w:fill="D3DFEE"/>
            <w:noWrap/>
          </w:tcPr>
          <w:p w14:paraId="2CFF2503"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2.12</w:t>
            </w:r>
          </w:p>
        </w:tc>
        <w:tc>
          <w:tcPr>
            <w:tcW w:w="992" w:type="dxa"/>
            <w:tcBorders>
              <w:left w:val="nil"/>
              <w:right w:val="nil"/>
            </w:tcBorders>
            <w:shd w:val="clear" w:color="auto" w:fill="D3DFEE"/>
          </w:tcPr>
          <w:p w14:paraId="533BABB8"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2.12</w:t>
            </w:r>
          </w:p>
        </w:tc>
        <w:tc>
          <w:tcPr>
            <w:tcW w:w="1134" w:type="dxa"/>
            <w:tcBorders>
              <w:left w:val="nil"/>
              <w:right w:val="nil"/>
            </w:tcBorders>
            <w:shd w:val="clear" w:color="auto" w:fill="D3DFEE"/>
            <w:noWrap/>
          </w:tcPr>
          <w:p w14:paraId="3337A48F"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4</w:t>
            </w:r>
          </w:p>
        </w:tc>
        <w:tc>
          <w:tcPr>
            <w:tcW w:w="3969" w:type="dxa"/>
            <w:tcBorders>
              <w:left w:val="nil"/>
              <w:right w:val="nil"/>
            </w:tcBorders>
            <w:shd w:val="clear" w:color="auto" w:fill="D3DFEE"/>
            <w:noWrap/>
          </w:tcPr>
          <w:p w14:paraId="78B0DF4F"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Low-density lipoprotein receptor GN=LDLR</w:t>
            </w:r>
          </w:p>
        </w:tc>
      </w:tr>
      <w:tr w:rsidR="00B76671" w:rsidRPr="00B95A97" w14:paraId="62173F0F" w14:textId="77777777" w:rsidTr="007B3349">
        <w:trPr>
          <w:trHeight w:val="340"/>
        </w:trPr>
        <w:tc>
          <w:tcPr>
            <w:tcW w:w="1242" w:type="dxa"/>
            <w:noWrap/>
          </w:tcPr>
          <w:p w14:paraId="5798B169"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P53634</w:t>
            </w:r>
          </w:p>
        </w:tc>
        <w:tc>
          <w:tcPr>
            <w:tcW w:w="993" w:type="dxa"/>
            <w:noWrap/>
          </w:tcPr>
          <w:p w14:paraId="17DAEFF3"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0.5023</w:t>
            </w:r>
          </w:p>
        </w:tc>
        <w:tc>
          <w:tcPr>
            <w:tcW w:w="850" w:type="dxa"/>
            <w:noWrap/>
          </w:tcPr>
          <w:p w14:paraId="4533F8D8"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0.74</w:t>
            </w:r>
          </w:p>
        </w:tc>
        <w:tc>
          <w:tcPr>
            <w:tcW w:w="992" w:type="dxa"/>
          </w:tcPr>
          <w:p w14:paraId="75DE5FD1"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1.36</w:t>
            </w:r>
          </w:p>
        </w:tc>
        <w:tc>
          <w:tcPr>
            <w:tcW w:w="1134" w:type="dxa"/>
            <w:noWrap/>
          </w:tcPr>
          <w:p w14:paraId="6F0EBD99"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7</w:t>
            </w:r>
          </w:p>
        </w:tc>
        <w:tc>
          <w:tcPr>
            <w:tcW w:w="3969" w:type="dxa"/>
            <w:noWrap/>
          </w:tcPr>
          <w:p w14:paraId="238C8D58"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Dipeptidyl peptidase 1 GN=CTSC</w:t>
            </w:r>
          </w:p>
        </w:tc>
      </w:tr>
      <w:tr w:rsidR="00B76671" w:rsidRPr="00B95A97" w14:paraId="78E6C33A" w14:textId="77777777" w:rsidTr="007B3349">
        <w:trPr>
          <w:trHeight w:val="340"/>
        </w:trPr>
        <w:tc>
          <w:tcPr>
            <w:tcW w:w="1242" w:type="dxa"/>
            <w:tcBorders>
              <w:left w:val="nil"/>
              <w:bottom w:val="single" w:sz="8" w:space="0" w:color="4F81BD"/>
              <w:right w:val="nil"/>
            </w:tcBorders>
            <w:shd w:val="clear" w:color="auto" w:fill="D3DFEE"/>
            <w:noWrap/>
          </w:tcPr>
          <w:p w14:paraId="30DB1757" w14:textId="77777777" w:rsidR="00B76671" w:rsidRPr="00B95A97" w:rsidRDefault="00B76671" w:rsidP="007B3349">
            <w:pPr>
              <w:spacing w:after="0" w:line="240" w:lineRule="auto"/>
              <w:jc w:val="center"/>
              <w:rPr>
                <w:rFonts w:ascii="Times New Roman" w:hAnsi="Times New Roman" w:cs="Times New Roman"/>
                <w:b/>
                <w:bCs/>
                <w:sz w:val="20"/>
                <w:szCs w:val="20"/>
                <w:lang w:val="en-GB" w:eastAsia="pl-PL"/>
              </w:rPr>
            </w:pPr>
            <w:r w:rsidRPr="00B95A97">
              <w:rPr>
                <w:rFonts w:ascii="Times New Roman" w:hAnsi="Times New Roman" w:cs="Times New Roman"/>
                <w:b/>
                <w:bCs/>
                <w:sz w:val="20"/>
                <w:szCs w:val="20"/>
                <w:lang w:val="en-GB" w:eastAsia="pl-PL"/>
              </w:rPr>
              <w:t>O14964</w:t>
            </w:r>
          </w:p>
        </w:tc>
        <w:tc>
          <w:tcPr>
            <w:tcW w:w="993" w:type="dxa"/>
            <w:tcBorders>
              <w:left w:val="nil"/>
              <w:bottom w:val="single" w:sz="8" w:space="0" w:color="4F81BD"/>
              <w:right w:val="nil"/>
            </w:tcBorders>
            <w:shd w:val="clear" w:color="auto" w:fill="D3DFEE"/>
            <w:noWrap/>
          </w:tcPr>
          <w:p w14:paraId="601B25DE"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0.5532</w:t>
            </w:r>
          </w:p>
        </w:tc>
        <w:tc>
          <w:tcPr>
            <w:tcW w:w="850" w:type="dxa"/>
            <w:tcBorders>
              <w:left w:val="nil"/>
              <w:bottom w:val="single" w:sz="8" w:space="0" w:color="4F81BD"/>
              <w:right w:val="nil"/>
            </w:tcBorders>
            <w:shd w:val="clear" w:color="auto" w:fill="D3DFEE"/>
            <w:noWrap/>
          </w:tcPr>
          <w:p w14:paraId="0C889782"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1.43</w:t>
            </w:r>
          </w:p>
        </w:tc>
        <w:tc>
          <w:tcPr>
            <w:tcW w:w="992" w:type="dxa"/>
            <w:tcBorders>
              <w:left w:val="nil"/>
              <w:bottom w:val="single" w:sz="8" w:space="0" w:color="4F81BD"/>
              <w:right w:val="nil"/>
            </w:tcBorders>
            <w:shd w:val="clear" w:color="auto" w:fill="D3DFEE"/>
          </w:tcPr>
          <w:p w14:paraId="6F29123E" w14:textId="77777777" w:rsidR="00B76671" w:rsidRPr="00B95A97" w:rsidRDefault="00B76671" w:rsidP="007B3349">
            <w:pPr>
              <w:spacing w:after="0" w:line="240" w:lineRule="auto"/>
              <w:jc w:val="center"/>
              <w:rPr>
                <w:rFonts w:ascii="Times New Roman" w:hAnsi="Times New Roman" w:cs="Times New Roman"/>
                <w:sz w:val="20"/>
                <w:szCs w:val="20"/>
                <w:lang w:val="en-GB"/>
              </w:rPr>
            </w:pPr>
            <w:r w:rsidRPr="00B95A97">
              <w:rPr>
                <w:rFonts w:ascii="Times New Roman" w:hAnsi="Times New Roman" w:cs="Times New Roman"/>
                <w:sz w:val="20"/>
                <w:szCs w:val="20"/>
                <w:lang w:val="en-GB"/>
              </w:rPr>
              <w:t>1.43</w:t>
            </w:r>
          </w:p>
        </w:tc>
        <w:tc>
          <w:tcPr>
            <w:tcW w:w="1134" w:type="dxa"/>
            <w:tcBorders>
              <w:left w:val="nil"/>
              <w:bottom w:val="single" w:sz="8" w:space="0" w:color="4F81BD"/>
              <w:right w:val="nil"/>
            </w:tcBorders>
            <w:shd w:val="clear" w:color="auto" w:fill="D3DFEE"/>
            <w:noWrap/>
          </w:tcPr>
          <w:p w14:paraId="15ADC152" w14:textId="77777777" w:rsidR="00B76671" w:rsidRPr="00B95A97" w:rsidRDefault="00B76671" w:rsidP="007B3349">
            <w:pPr>
              <w:spacing w:after="0" w:line="240" w:lineRule="auto"/>
              <w:jc w:val="center"/>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6</w:t>
            </w:r>
          </w:p>
        </w:tc>
        <w:tc>
          <w:tcPr>
            <w:tcW w:w="3969" w:type="dxa"/>
            <w:tcBorders>
              <w:left w:val="nil"/>
              <w:bottom w:val="single" w:sz="8" w:space="0" w:color="4F81BD"/>
              <w:right w:val="nil"/>
            </w:tcBorders>
            <w:shd w:val="clear" w:color="auto" w:fill="D3DFEE"/>
            <w:noWrap/>
          </w:tcPr>
          <w:p w14:paraId="45DE36BD" w14:textId="77777777" w:rsidR="00B76671" w:rsidRPr="00B95A97" w:rsidRDefault="00B76671" w:rsidP="007B3349">
            <w:pPr>
              <w:spacing w:after="0" w:line="240" w:lineRule="auto"/>
              <w:rPr>
                <w:rFonts w:ascii="Times New Roman" w:hAnsi="Times New Roman" w:cs="Times New Roman"/>
                <w:sz w:val="20"/>
                <w:szCs w:val="20"/>
                <w:lang w:val="en-GB" w:eastAsia="pl-PL"/>
              </w:rPr>
            </w:pPr>
            <w:r w:rsidRPr="00B95A97">
              <w:rPr>
                <w:rFonts w:ascii="Times New Roman" w:hAnsi="Times New Roman" w:cs="Times New Roman"/>
                <w:sz w:val="20"/>
                <w:szCs w:val="20"/>
                <w:lang w:val="en-GB" w:eastAsia="pl-PL"/>
              </w:rPr>
              <w:t>Hepatocyte growth factor-regulated tyrosine kinase substrate GN=HGS</w:t>
            </w:r>
          </w:p>
        </w:tc>
      </w:tr>
    </w:tbl>
    <w:p w14:paraId="47DC8EB7" w14:textId="77777777" w:rsidR="00B76671" w:rsidRDefault="00B76671" w:rsidP="00B76671"/>
    <w:p w14:paraId="02D0ECE4" w14:textId="77777777" w:rsidR="00D60280" w:rsidRPr="00B76671" w:rsidRDefault="00D60280" w:rsidP="00B76671">
      <w:pPr>
        <w:spacing w:after="160" w:line="480" w:lineRule="auto"/>
        <w:rPr>
          <w:rFonts w:ascii="Times New Roman" w:hAnsi="Times New Roman" w:cs="Times New Roman"/>
          <w:sz w:val="20"/>
          <w:szCs w:val="20"/>
        </w:rPr>
      </w:pPr>
    </w:p>
    <w:p w14:paraId="71D4546C" w14:textId="1BF74B88" w:rsidR="00DD1D0A" w:rsidRPr="00D60280" w:rsidRDefault="00B76671" w:rsidP="00B76671">
      <w:pPr>
        <w:spacing w:after="160" w:line="480" w:lineRule="auto"/>
        <w:jc w:val="both"/>
        <w:rPr>
          <w:rFonts w:ascii="Times New Roman" w:hAnsi="Times New Roman" w:cs="Times New Roman"/>
          <w:b/>
          <w:sz w:val="20"/>
          <w:szCs w:val="20"/>
          <w:lang w:val="en-GB"/>
        </w:rPr>
      </w:pPr>
      <w:r>
        <w:rPr>
          <w:rFonts w:ascii="Times New Roman" w:hAnsi="Times New Roman" w:cs="Times New Roman"/>
          <w:b/>
          <w:sz w:val="20"/>
          <w:szCs w:val="20"/>
        </w:rPr>
        <w:t>Table</w:t>
      </w:r>
      <w:r w:rsidR="00A375F9">
        <w:rPr>
          <w:rFonts w:ascii="Times New Roman" w:hAnsi="Times New Roman" w:cs="Times New Roman"/>
          <w:b/>
          <w:sz w:val="20"/>
          <w:szCs w:val="20"/>
        </w:rPr>
        <w:t xml:space="preserve"> B</w:t>
      </w:r>
      <w:r w:rsidR="00D60280">
        <w:rPr>
          <w:rFonts w:ascii="Times New Roman" w:hAnsi="Times New Roman" w:cs="Times New Roman"/>
          <w:b/>
          <w:sz w:val="20"/>
          <w:szCs w:val="20"/>
        </w:rPr>
        <w:t xml:space="preserve">. </w:t>
      </w:r>
      <w:r w:rsidR="00D60280" w:rsidRPr="00B76671">
        <w:rPr>
          <w:rFonts w:ascii="Times New Roman" w:hAnsi="Times New Roman" w:cs="Times New Roman"/>
          <w:b/>
          <w:sz w:val="20"/>
          <w:szCs w:val="20"/>
        </w:rPr>
        <w:t xml:space="preserve">TNF-α effect on HUVEC: differentially expressed proteins identified by </w:t>
      </w:r>
      <w:proofErr w:type="spellStart"/>
      <w:r w:rsidR="00D60280" w:rsidRPr="00B76671">
        <w:rPr>
          <w:rFonts w:ascii="Times New Roman" w:hAnsi="Times New Roman" w:cs="Times New Roman"/>
          <w:b/>
          <w:sz w:val="20"/>
          <w:szCs w:val="20"/>
        </w:rPr>
        <w:t>iTRAQ</w:t>
      </w:r>
      <w:proofErr w:type="spellEnd"/>
      <w:r w:rsidR="00D60280" w:rsidRPr="00B76671">
        <w:rPr>
          <w:rFonts w:ascii="Times New Roman" w:hAnsi="Times New Roman" w:cs="Times New Roman"/>
          <w:b/>
          <w:sz w:val="20"/>
          <w:szCs w:val="20"/>
        </w:rPr>
        <w:t xml:space="preserve"> analysis.</w:t>
      </w:r>
      <w:r w:rsidR="00D60280">
        <w:rPr>
          <w:rFonts w:ascii="Times New Roman" w:hAnsi="Times New Roman" w:cs="Times New Roman"/>
          <w:b/>
          <w:sz w:val="20"/>
          <w:szCs w:val="20"/>
        </w:rPr>
        <w:t xml:space="preserve"> </w:t>
      </w:r>
      <w:r w:rsidR="00D60280" w:rsidRPr="00DD1D0A">
        <w:rPr>
          <w:rFonts w:ascii="Times New Roman" w:hAnsi="Times New Roman" w:cs="Times New Roman"/>
          <w:sz w:val="20"/>
          <w:szCs w:val="20"/>
        </w:rPr>
        <w:t>Three independent biological replicate sets were analyzed wit</w:t>
      </w:r>
      <w:r w:rsidR="00D60280">
        <w:rPr>
          <w:rFonts w:ascii="Times New Roman" w:hAnsi="Times New Roman" w:cs="Times New Roman"/>
          <w:sz w:val="20"/>
          <w:szCs w:val="20"/>
        </w:rPr>
        <w:t xml:space="preserve">h three separate </w:t>
      </w:r>
      <w:proofErr w:type="spellStart"/>
      <w:r w:rsidR="00D60280">
        <w:rPr>
          <w:rFonts w:ascii="Times New Roman" w:hAnsi="Times New Roman" w:cs="Times New Roman"/>
          <w:sz w:val="20"/>
          <w:szCs w:val="20"/>
        </w:rPr>
        <w:t>iTRAQ</w:t>
      </w:r>
      <w:proofErr w:type="spellEnd"/>
      <w:r w:rsidR="00D60280">
        <w:rPr>
          <w:rFonts w:ascii="Times New Roman" w:hAnsi="Times New Roman" w:cs="Times New Roman"/>
          <w:sz w:val="20"/>
          <w:szCs w:val="20"/>
        </w:rPr>
        <w:t xml:space="preserve"> analyses and e</w:t>
      </w:r>
      <w:r w:rsidR="00D60280" w:rsidRPr="00DD1D0A">
        <w:rPr>
          <w:rFonts w:ascii="Times New Roman" w:hAnsi="Times New Roman" w:cs="Times New Roman"/>
          <w:sz w:val="20"/>
          <w:szCs w:val="20"/>
        </w:rPr>
        <w:t>ach biolog</w:t>
      </w:r>
      <w:r w:rsidR="00D60280">
        <w:rPr>
          <w:rFonts w:ascii="Times New Roman" w:hAnsi="Times New Roman" w:cs="Times New Roman"/>
          <w:sz w:val="20"/>
          <w:szCs w:val="20"/>
        </w:rPr>
        <w:t>ical replicate was composed of</w:t>
      </w:r>
      <w:r w:rsidR="00D60280" w:rsidRPr="00DD1D0A">
        <w:rPr>
          <w:rFonts w:ascii="Times New Roman" w:hAnsi="Times New Roman" w:cs="Times New Roman"/>
          <w:sz w:val="20"/>
          <w:szCs w:val="20"/>
        </w:rPr>
        <w:t xml:space="preserve"> cell</w:t>
      </w:r>
      <w:r w:rsidR="00D60280">
        <w:rPr>
          <w:rFonts w:ascii="Times New Roman" w:hAnsi="Times New Roman" w:cs="Times New Roman"/>
          <w:sz w:val="20"/>
          <w:szCs w:val="20"/>
        </w:rPr>
        <w:t>s</w:t>
      </w:r>
      <w:r w:rsidR="00D60280" w:rsidRPr="00DD1D0A">
        <w:rPr>
          <w:rFonts w:ascii="Times New Roman" w:hAnsi="Times New Roman" w:cs="Times New Roman"/>
          <w:sz w:val="20"/>
          <w:szCs w:val="20"/>
        </w:rPr>
        <w:t xml:space="preserve"> pool</w:t>
      </w:r>
      <w:r w:rsidR="00D60280">
        <w:rPr>
          <w:rFonts w:ascii="Times New Roman" w:hAnsi="Times New Roman" w:cs="Times New Roman"/>
          <w:sz w:val="20"/>
          <w:szCs w:val="20"/>
        </w:rPr>
        <w:t>ed</w:t>
      </w:r>
      <w:r w:rsidR="00D60280" w:rsidRPr="00DD1D0A">
        <w:rPr>
          <w:rFonts w:ascii="Times New Roman" w:hAnsi="Times New Roman" w:cs="Times New Roman"/>
          <w:sz w:val="20"/>
          <w:szCs w:val="20"/>
        </w:rPr>
        <w:t xml:space="preserve"> </w:t>
      </w:r>
      <w:r w:rsidR="00D60280">
        <w:rPr>
          <w:rFonts w:ascii="Times New Roman" w:hAnsi="Times New Roman" w:cs="Times New Roman"/>
          <w:sz w:val="20"/>
          <w:szCs w:val="20"/>
        </w:rPr>
        <w:t>from</w:t>
      </w:r>
      <w:r w:rsidR="00D60280" w:rsidRPr="00DD1D0A">
        <w:rPr>
          <w:rFonts w:ascii="Times New Roman" w:hAnsi="Times New Roman" w:cs="Times New Roman"/>
          <w:sz w:val="20"/>
          <w:szCs w:val="20"/>
        </w:rPr>
        <w:t xml:space="preserve"> three HUVEC donors.</w:t>
      </w:r>
      <w:r w:rsidR="00D60280">
        <w:rPr>
          <w:rFonts w:ascii="Times New Roman" w:hAnsi="Times New Roman" w:cs="Times New Roman"/>
          <w:sz w:val="20"/>
          <w:szCs w:val="20"/>
        </w:rPr>
        <w:t xml:space="preserve"> </w:t>
      </w:r>
      <w:r w:rsidR="00D60280" w:rsidRPr="007659E9">
        <w:rPr>
          <w:rFonts w:ascii="Times New Roman" w:hAnsi="Times New Roman" w:cs="Times New Roman"/>
          <w:sz w:val="20"/>
          <w:szCs w:val="20"/>
        </w:rPr>
        <w:t>Statistical significance for</w:t>
      </w:r>
      <w:r w:rsidR="00D60280">
        <w:rPr>
          <w:rFonts w:ascii="Times New Roman" w:hAnsi="Times New Roman" w:cs="Times New Roman"/>
          <w:sz w:val="20"/>
          <w:szCs w:val="20"/>
        </w:rPr>
        <w:t xml:space="preserve"> the change is indicated by the q -value from the </w:t>
      </w:r>
      <w:proofErr w:type="spellStart"/>
      <w:r w:rsidR="00D60280">
        <w:rPr>
          <w:rFonts w:ascii="Times New Roman" w:hAnsi="Times New Roman" w:cs="Times New Roman"/>
          <w:sz w:val="20"/>
          <w:szCs w:val="20"/>
        </w:rPr>
        <w:t>Diffprot</w:t>
      </w:r>
      <w:proofErr w:type="spellEnd"/>
      <w:r w:rsidR="00D60280">
        <w:rPr>
          <w:rFonts w:ascii="Times New Roman" w:hAnsi="Times New Roman" w:cs="Times New Roman"/>
          <w:sz w:val="20"/>
          <w:szCs w:val="20"/>
        </w:rPr>
        <w:t xml:space="preserve"> </w:t>
      </w:r>
      <w:r w:rsidR="00D60280" w:rsidRPr="007659E9">
        <w:rPr>
          <w:rFonts w:ascii="Times New Roman" w:hAnsi="Times New Roman" w:cs="Times New Roman"/>
          <w:sz w:val="20"/>
          <w:szCs w:val="20"/>
        </w:rPr>
        <w:t>software. Ratio indicates the direction and magnitude of chang</w:t>
      </w:r>
      <w:r w:rsidR="00D60280">
        <w:rPr>
          <w:rFonts w:ascii="Times New Roman" w:hAnsi="Times New Roman" w:cs="Times New Roman"/>
          <w:sz w:val="20"/>
          <w:szCs w:val="20"/>
        </w:rPr>
        <w:t xml:space="preserve">e, with above 1.0 indicating an </w:t>
      </w:r>
      <w:r w:rsidR="00D60280" w:rsidRPr="007659E9">
        <w:rPr>
          <w:rFonts w:ascii="Times New Roman" w:hAnsi="Times New Roman" w:cs="Times New Roman"/>
          <w:sz w:val="20"/>
          <w:szCs w:val="20"/>
        </w:rPr>
        <w:t xml:space="preserve">increase </w:t>
      </w:r>
      <w:r w:rsidR="00D60280">
        <w:rPr>
          <w:rFonts w:ascii="Times New Roman" w:hAnsi="Times New Roman" w:cs="Times New Roman"/>
          <w:sz w:val="20"/>
          <w:szCs w:val="20"/>
        </w:rPr>
        <w:t>in protein abundance in the TNF</w:t>
      </w:r>
      <w:r w:rsidR="00D60280" w:rsidRPr="007659E9">
        <w:rPr>
          <w:rFonts w:ascii="Times New Roman" w:hAnsi="Times New Roman" w:cs="Times New Roman"/>
          <w:sz w:val="20"/>
          <w:szCs w:val="20"/>
        </w:rPr>
        <w:t>-</w:t>
      </w:r>
      <w:r w:rsidR="00D60280">
        <w:rPr>
          <w:rFonts w:ascii="Times New Roman" w:hAnsi="Times New Roman" w:cs="Times New Roman"/>
          <w:sz w:val="20"/>
          <w:szCs w:val="20"/>
        </w:rPr>
        <w:t xml:space="preserve">α </w:t>
      </w:r>
      <w:r w:rsidR="00D60280" w:rsidRPr="007659E9">
        <w:rPr>
          <w:rFonts w:ascii="Times New Roman" w:hAnsi="Times New Roman" w:cs="Times New Roman"/>
          <w:sz w:val="20"/>
          <w:szCs w:val="20"/>
        </w:rPr>
        <w:t>-treated cells. Fold-ch</w:t>
      </w:r>
      <w:r w:rsidR="00D60280">
        <w:rPr>
          <w:rFonts w:ascii="Times New Roman" w:hAnsi="Times New Roman" w:cs="Times New Roman"/>
          <w:sz w:val="20"/>
          <w:szCs w:val="20"/>
        </w:rPr>
        <w:t xml:space="preserve">ange indicates the magnitude </w:t>
      </w:r>
      <w:r w:rsidR="00D60280" w:rsidRPr="007659E9">
        <w:rPr>
          <w:rFonts w:ascii="Times New Roman" w:hAnsi="Times New Roman" w:cs="Times New Roman"/>
          <w:sz w:val="20"/>
          <w:szCs w:val="20"/>
        </w:rPr>
        <w:t>of the increase or decrease in abundance. Peptides indicates th</w:t>
      </w:r>
      <w:r w:rsidR="00D60280">
        <w:rPr>
          <w:rFonts w:ascii="Times New Roman" w:hAnsi="Times New Roman" w:cs="Times New Roman"/>
          <w:sz w:val="20"/>
          <w:szCs w:val="20"/>
        </w:rPr>
        <w:t xml:space="preserve">e number of unique peptides for </w:t>
      </w:r>
      <w:r w:rsidR="00D60280" w:rsidRPr="007659E9">
        <w:rPr>
          <w:rFonts w:ascii="Times New Roman" w:hAnsi="Times New Roman" w:cs="Times New Roman"/>
          <w:sz w:val="20"/>
          <w:szCs w:val="20"/>
        </w:rPr>
        <w:t>each protein used for identification and the averaged abundan</w:t>
      </w:r>
      <w:r w:rsidR="00D60280">
        <w:rPr>
          <w:rFonts w:ascii="Times New Roman" w:hAnsi="Times New Roman" w:cs="Times New Roman"/>
          <w:sz w:val="20"/>
          <w:szCs w:val="20"/>
        </w:rPr>
        <w:t xml:space="preserve">ce measurement. Appended at the </w:t>
      </w:r>
      <w:r w:rsidR="00D60280" w:rsidRPr="007659E9">
        <w:rPr>
          <w:rFonts w:ascii="Times New Roman" w:hAnsi="Times New Roman" w:cs="Times New Roman"/>
          <w:sz w:val="20"/>
          <w:szCs w:val="20"/>
        </w:rPr>
        <w:t xml:space="preserve">bottom of the list are proteins outside </w:t>
      </w:r>
      <w:r w:rsidR="00D60280">
        <w:rPr>
          <w:rFonts w:ascii="Times New Roman" w:hAnsi="Times New Roman" w:cs="Times New Roman"/>
          <w:sz w:val="20"/>
          <w:szCs w:val="20"/>
        </w:rPr>
        <w:t>the restrictive statistical cut -off of q -value&lt;0.05, but with a minimum fold</w:t>
      </w:r>
      <w:r w:rsidR="00D60280" w:rsidRPr="007659E9">
        <w:rPr>
          <w:rFonts w:ascii="Times New Roman" w:hAnsi="Times New Roman" w:cs="Times New Roman"/>
          <w:sz w:val="20"/>
          <w:szCs w:val="20"/>
        </w:rPr>
        <w:t>-change of</w:t>
      </w:r>
      <w:r w:rsidR="00D60280">
        <w:rPr>
          <w:rFonts w:ascii="Times New Roman" w:hAnsi="Times New Roman" w:cs="Times New Roman"/>
          <w:sz w:val="20"/>
          <w:szCs w:val="20"/>
        </w:rPr>
        <w:t xml:space="preserve"> 1.3, 4 or more peptides, and q</w:t>
      </w:r>
      <w:r w:rsidR="00D60280" w:rsidRPr="007659E9">
        <w:rPr>
          <w:rFonts w:ascii="Times New Roman" w:hAnsi="Times New Roman" w:cs="Times New Roman"/>
          <w:sz w:val="20"/>
          <w:szCs w:val="20"/>
        </w:rPr>
        <w:t>-val</w:t>
      </w:r>
      <w:r w:rsidR="00D60280">
        <w:rPr>
          <w:rFonts w:ascii="Times New Roman" w:hAnsi="Times New Roman" w:cs="Times New Roman"/>
          <w:sz w:val="20"/>
          <w:szCs w:val="20"/>
        </w:rPr>
        <w:t>ue &lt;0.67 which was observed for the TNF-responsive protein TNFAIP2.</w:t>
      </w:r>
    </w:p>
    <w:p w14:paraId="67C8C335" w14:textId="77777777" w:rsidR="00B76671" w:rsidRDefault="00B76671" w:rsidP="00B76671">
      <w:pPr>
        <w:spacing w:line="240" w:lineRule="auto"/>
        <w:jc w:val="both"/>
        <w:rPr>
          <w:rFonts w:ascii="Times New Roman" w:hAnsi="Times New Roman" w:cs="Times New Roman"/>
          <w:b/>
          <w:sz w:val="20"/>
          <w:szCs w:val="20"/>
        </w:rPr>
      </w:pPr>
    </w:p>
    <w:p w14:paraId="1BF5BBCC" w14:textId="77777777" w:rsidR="00B76671" w:rsidRDefault="00B76671" w:rsidP="00B76671">
      <w:pPr>
        <w:spacing w:line="240" w:lineRule="auto"/>
        <w:jc w:val="both"/>
        <w:rPr>
          <w:rFonts w:ascii="Times New Roman" w:hAnsi="Times New Roman" w:cs="Times New Roman"/>
          <w:sz w:val="20"/>
          <w:szCs w:val="20"/>
        </w:rPr>
      </w:pPr>
    </w:p>
    <w:tbl>
      <w:tblPr>
        <w:tblW w:w="9180" w:type="dxa"/>
        <w:tblBorders>
          <w:top w:val="single" w:sz="8" w:space="0" w:color="4F81BD"/>
          <w:bottom w:val="single" w:sz="8" w:space="0" w:color="4F81BD"/>
        </w:tblBorders>
        <w:tblLayout w:type="fixed"/>
        <w:tblLook w:val="00A0" w:firstRow="1" w:lastRow="0" w:firstColumn="1" w:lastColumn="0" w:noHBand="0" w:noVBand="0"/>
      </w:tblPr>
      <w:tblGrid>
        <w:gridCol w:w="1242"/>
        <w:gridCol w:w="993"/>
        <w:gridCol w:w="850"/>
        <w:gridCol w:w="992"/>
        <w:gridCol w:w="1134"/>
        <w:gridCol w:w="3969"/>
      </w:tblGrid>
      <w:tr w:rsidR="00B76671" w:rsidRPr="00047968" w14:paraId="44A965C8" w14:textId="77777777" w:rsidTr="007B3349">
        <w:trPr>
          <w:trHeight w:val="340"/>
        </w:trPr>
        <w:tc>
          <w:tcPr>
            <w:tcW w:w="1242" w:type="dxa"/>
            <w:tcBorders>
              <w:top w:val="single" w:sz="8" w:space="0" w:color="4F81BD"/>
              <w:left w:val="nil"/>
              <w:bottom w:val="single" w:sz="8" w:space="0" w:color="4F81BD"/>
              <w:right w:val="nil"/>
            </w:tcBorders>
          </w:tcPr>
          <w:p w14:paraId="3D323808" w14:textId="77777777" w:rsidR="00B76671" w:rsidRPr="00047968" w:rsidRDefault="00B76671" w:rsidP="007B3349">
            <w:pPr>
              <w:spacing w:after="0" w:line="240" w:lineRule="auto"/>
              <w:jc w:val="center"/>
              <w:rPr>
                <w:rFonts w:ascii="Times New Roman" w:hAnsi="Times New Roman" w:cs="Times New Roman"/>
                <w:b/>
                <w:bCs/>
                <w:color w:val="000000"/>
                <w:sz w:val="20"/>
                <w:szCs w:val="20"/>
                <w:lang w:val="en-GB" w:eastAsia="pl-PL"/>
              </w:rPr>
            </w:pPr>
            <w:r w:rsidRPr="00047968">
              <w:rPr>
                <w:rFonts w:ascii="Times New Roman" w:hAnsi="Times New Roman" w:cs="Times New Roman"/>
                <w:b/>
                <w:bCs/>
                <w:color w:val="000000"/>
                <w:sz w:val="20"/>
                <w:szCs w:val="20"/>
                <w:lang w:val="en-GB" w:eastAsia="pl-PL"/>
              </w:rPr>
              <w:t>Accession number (</w:t>
            </w:r>
            <w:proofErr w:type="spellStart"/>
            <w:r w:rsidRPr="00047968">
              <w:rPr>
                <w:rFonts w:ascii="Times New Roman" w:hAnsi="Times New Roman" w:cs="Times New Roman"/>
                <w:b/>
                <w:bCs/>
                <w:color w:val="000000"/>
                <w:sz w:val="20"/>
                <w:szCs w:val="20"/>
                <w:lang w:val="en-GB" w:eastAsia="pl-PL"/>
              </w:rPr>
              <w:t>UniProt</w:t>
            </w:r>
            <w:proofErr w:type="spellEnd"/>
            <w:r w:rsidRPr="00047968">
              <w:rPr>
                <w:rFonts w:ascii="Times New Roman" w:hAnsi="Times New Roman" w:cs="Times New Roman"/>
                <w:b/>
                <w:bCs/>
                <w:color w:val="000000"/>
                <w:sz w:val="20"/>
                <w:szCs w:val="20"/>
                <w:lang w:val="en-GB" w:eastAsia="pl-PL"/>
              </w:rPr>
              <w:t>)</w:t>
            </w:r>
          </w:p>
        </w:tc>
        <w:tc>
          <w:tcPr>
            <w:tcW w:w="993" w:type="dxa"/>
            <w:tcBorders>
              <w:top w:val="single" w:sz="8" w:space="0" w:color="4F81BD"/>
              <w:left w:val="nil"/>
              <w:bottom w:val="single" w:sz="8" w:space="0" w:color="4F81BD"/>
              <w:right w:val="nil"/>
            </w:tcBorders>
          </w:tcPr>
          <w:p w14:paraId="4A9C6A37" w14:textId="77777777" w:rsidR="00B76671" w:rsidRPr="00047968" w:rsidRDefault="00B76671" w:rsidP="007B3349">
            <w:pPr>
              <w:spacing w:after="0" w:line="240" w:lineRule="auto"/>
              <w:jc w:val="center"/>
              <w:rPr>
                <w:rFonts w:ascii="Times New Roman" w:hAnsi="Times New Roman" w:cs="Times New Roman"/>
                <w:b/>
                <w:bCs/>
                <w:sz w:val="20"/>
                <w:szCs w:val="20"/>
                <w:lang w:val="en-GB" w:eastAsia="pl-PL"/>
              </w:rPr>
            </w:pPr>
            <w:r w:rsidRPr="00047968">
              <w:rPr>
                <w:rFonts w:ascii="Times New Roman" w:hAnsi="Times New Roman" w:cs="Times New Roman"/>
                <w:b/>
                <w:bCs/>
                <w:sz w:val="20"/>
                <w:szCs w:val="20"/>
                <w:lang w:val="en-GB" w:eastAsia="pl-PL"/>
              </w:rPr>
              <w:t>q-value</w:t>
            </w:r>
          </w:p>
        </w:tc>
        <w:tc>
          <w:tcPr>
            <w:tcW w:w="850" w:type="dxa"/>
            <w:tcBorders>
              <w:top w:val="single" w:sz="8" w:space="0" w:color="4F81BD"/>
              <w:left w:val="nil"/>
              <w:bottom w:val="single" w:sz="8" w:space="0" w:color="4F81BD"/>
              <w:right w:val="nil"/>
            </w:tcBorders>
          </w:tcPr>
          <w:p w14:paraId="6DA39B9E" w14:textId="77777777" w:rsidR="00B76671" w:rsidRPr="00047968" w:rsidRDefault="00B76671" w:rsidP="007B3349">
            <w:pPr>
              <w:spacing w:after="0" w:line="240" w:lineRule="auto"/>
              <w:jc w:val="center"/>
              <w:rPr>
                <w:rFonts w:ascii="Times New Roman" w:hAnsi="Times New Roman" w:cs="Times New Roman"/>
                <w:b/>
                <w:bCs/>
                <w:color w:val="000000"/>
                <w:sz w:val="20"/>
                <w:szCs w:val="20"/>
                <w:lang w:val="en-GB" w:eastAsia="pl-PL"/>
              </w:rPr>
            </w:pPr>
            <w:r w:rsidRPr="00047968">
              <w:rPr>
                <w:rFonts w:ascii="Times New Roman" w:hAnsi="Times New Roman" w:cs="Times New Roman"/>
                <w:b/>
                <w:bCs/>
                <w:color w:val="000000"/>
                <w:sz w:val="20"/>
                <w:szCs w:val="20"/>
                <w:lang w:val="en-GB" w:eastAsia="pl-PL"/>
              </w:rPr>
              <w:t>Ratio</w:t>
            </w:r>
          </w:p>
        </w:tc>
        <w:tc>
          <w:tcPr>
            <w:tcW w:w="992" w:type="dxa"/>
            <w:tcBorders>
              <w:top w:val="single" w:sz="8" w:space="0" w:color="4F81BD"/>
              <w:left w:val="nil"/>
              <w:bottom w:val="single" w:sz="8" w:space="0" w:color="4F81BD"/>
              <w:right w:val="nil"/>
            </w:tcBorders>
          </w:tcPr>
          <w:p w14:paraId="3895DBDC" w14:textId="77777777" w:rsidR="00B76671" w:rsidRPr="00047968" w:rsidRDefault="00B76671" w:rsidP="007B3349">
            <w:pPr>
              <w:spacing w:after="0" w:line="240" w:lineRule="auto"/>
              <w:jc w:val="center"/>
              <w:rPr>
                <w:rFonts w:ascii="Times New Roman" w:hAnsi="Times New Roman" w:cs="Times New Roman"/>
                <w:b/>
                <w:bCs/>
                <w:color w:val="000000"/>
                <w:sz w:val="20"/>
                <w:szCs w:val="20"/>
                <w:lang w:val="en-GB"/>
              </w:rPr>
            </w:pPr>
            <w:r w:rsidRPr="00047968">
              <w:rPr>
                <w:rFonts w:ascii="Times New Roman" w:hAnsi="Times New Roman" w:cs="Times New Roman"/>
                <w:b/>
                <w:bCs/>
                <w:color w:val="000000"/>
                <w:sz w:val="20"/>
                <w:szCs w:val="20"/>
                <w:lang w:val="en-GB"/>
              </w:rPr>
              <w:t>Fold-change</w:t>
            </w:r>
          </w:p>
        </w:tc>
        <w:tc>
          <w:tcPr>
            <w:tcW w:w="1134" w:type="dxa"/>
            <w:tcBorders>
              <w:top w:val="single" w:sz="8" w:space="0" w:color="4F81BD"/>
              <w:left w:val="nil"/>
              <w:bottom w:val="single" w:sz="8" w:space="0" w:color="4F81BD"/>
              <w:right w:val="nil"/>
            </w:tcBorders>
          </w:tcPr>
          <w:p w14:paraId="68204A48" w14:textId="77777777" w:rsidR="00B76671" w:rsidRPr="00047968" w:rsidRDefault="00B76671" w:rsidP="007B3349">
            <w:pPr>
              <w:spacing w:after="0" w:line="240" w:lineRule="auto"/>
              <w:jc w:val="center"/>
              <w:rPr>
                <w:rFonts w:ascii="Times New Roman" w:hAnsi="Times New Roman" w:cs="Times New Roman"/>
                <w:b/>
                <w:bCs/>
                <w:color w:val="000000"/>
                <w:sz w:val="20"/>
                <w:szCs w:val="20"/>
                <w:lang w:val="en-GB" w:eastAsia="pl-PL"/>
              </w:rPr>
            </w:pPr>
            <w:r w:rsidRPr="00047968">
              <w:rPr>
                <w:rFonts w:ascii="Times New Roman" w:hAnsi="Times New Roman" w:cs="Times New Roman"/>
                <w:b/>
                <w:bCs/>
                <w:color w:val="000000"/>
                <w:sz w:val="20"/>
                <w:szCs w:val="20"/>
                <w:lang w:val="en-GB" w:eastAsia="pl-PL"/>
              </w:rPr>
              <w:t>Peptides</w:t>
            </w:r>
          </w:p>
        </w:tc>
        <w:tc>
          <w:tcPr>
            <w:tcW w:w="3969" w:type="dxa"/>
            <w:tcBorders>
              <w:top w:val="single" w:sz="8" w:space="0" w:color="4F81BD"/>
              <w:left w:val="nil"/>
              <w:bottom w:val="single" w:sz="8" w:space="0" w:color="4F81BD"/>
              <w:right w:val="nil"/>
            </w:tcBorders>
          </w:tcPr>
          <w:p w14:paraId="39CE914F" w14:textId="77777777" w:rsidR="00B76671" w:rsidRPr="00047968" w:rsidRDefault="00B76671" w:rsidP="007B3349">
            <w:pPr>
              <w:spacing w:after="0" w:line="240" w:lineRule="auto"/>
              <w:jc w:val="center"/>
              <w:rPr>
                <w:rFonts w:ascii="Times New Roman" w:hAnsi="Times New Roman" w:cs="Times New Roman"/>
                <w:b/>
                <w:bCs/>
                <w:color w:val="000000"/>
                <w:sz w:val="20"/>
                <w:szCs w:val="20"/>
                <w:lang w:val="en-GB" w:eastAsia="pl-PL"/>
              </w:rPr>
            </w:pPr>
            <w:r w:rsidRPr="00047968">
              <w:rPr>
                <w:rFonts w:ascii="Times New Roman" w:hAnsi="Times New Roman" w:cs="Times New Roman"/>
                <w:b/>
                <w:bCs/>
                <w:color w:val="000000"/>
                <w:sz w:val="20"/>
                <w:szCs w:val="20"/>
                <w:lang w:val="en-GB" w:eastAsia="pl-PL"/>
              </w:rPr>
              <w:t>Protein name</w:t>
            </w:r>
          </w:p>
        </w:tc>
      </w:tr>
      <w:tr w:rsidR="00B76671" w:rsidRPr="00047968" w14:paraId="4DB52728" w14:textId="77777777" w:rsidTr="007B3349">
        <w:trPr>
          <w:trHeight w:val="340"/>
        </w:trPr>
        <w:tc>
          <w:tcPr>
            <w:tcW w:w="1242" w:type="dxa"/>
            <w:tcBorders>
              <w:left w:val="nil"/>
              <w:right w:val="nil"/>
            </w:tcBorders>
            <w:shd w:val="clear" w:color="auto" w:fill="D3DFEE"/>
            <w:noWrap/>
          </w:tcPr>
          <w:p w14:paraId="31B27A94" w14:textId="77777777" w:rsidR="00B76671" w:rsidRPr="00047968" w:rsidRDefault="00B76671" w:rsidP="007B3349">
            <w:pPr>
              <w:spacing w:after="0" w:line="240" w:lineRule="auto"/>
              <w:jc w:val="center"/>
              <w:rPr>
                <w:rFonts w:ascii="Times New Roman" w:hAnsi="Times New Roman" w:cs="Times New Roman"/>
                <w:b/>
                <w:bCs/>
                <w:color w:val="000000"/>
                <w:sz w:val="20"/>
                <w:szCs w:val="20"/>
                <w:lang w:val="en-GB" w:eastAsia="pl-PL"/>
              </w:rPr>
            </w:pPr>
            <w:r w:rsidRPr="00047968">
              <w:rPr>
                <w:rFonts w:ascii="Times New Roman" w:hAnsi="Times New Roman" w:cs="Times New Roman"/>
                <w:b/>
                <w:bCs/>
                <w:color w:val="000000"/>
                <w:sz w:val="20"/>
                <w:szCs w:val="20"/>
                <w:lang w:val="en-GB" w:eastAsia="pl-PL"/>
              </w:rPr>
              <w:lastRenderedPageBreak/>
              <w:t>P05121</w:t>
            </w:r>
          </w:p>
        </w:tc>
        <w:tc>
          <w:tcPr>
            <w:tcW w:w="993" w:type="dxa"/>
            <w:tcBorders>
              <w:left w:val="nil"/>
              <w:right w:val="nil"/>
            </w:tcBorders>
            <w:shd w:val="clear" w:color="auto" w:fill="D3DFEE"/>
            <w:noWrap/>
          </w:tcPr>
          <w:p w14:paraId="27156033" w14:textId="77777777" w:rsidR="00B76671" w:rsidRPr="00047968" w:rsidRDefault="00B76671" w:rsidP="007B3349">
            <w:pPr>
              <w:spacing w:after="0" w:line="240" w:lineRule="auto"/>
              <w:jc w:val="center"/>
              <w:rPr>
                <w:rFonts w:ascii="Times New Roman" w:hAnsi="Times New Roman" w:cs="Times New Roman"/>
                <w:color w:val="00B050"/>
                <w:sz w:val="20"/>
                <w:szCs w:val="20"/>
                <w:lang w:val="en-GB" w:eastAsia="pl-PL"/>
              </w:rPr>
            </w:pPr>
            <w:r w:rsidRPr="00047968">
              <w:rPr>
                <w:rFonts w:ascii="Times New Roman" w:hAnsi="Times New Roman" w:cs="Times New Roman"/>
                <w:color w:val="00B050"/>
                <w:sz w:val="20"/>
                <w:szCs w:val="20"/>
                <w:lang w:val="en-GB" w:eastAsia="pl-PL"/>
              </w:rPr>
              <w:t>0.0003</w:t>
            </w:r>
          </w:p>
        </w:tc>
        <w:tc>
          <w:tcPr>
            <w:tcW w:w="850" w:type="dxa"/>
            <w:tcBorders>
              <w:left w:val="nil"/>
              <w:right w:val="nil"/>
            </w:tcBorders>
            <w:shd w:val="clear" w:color="auto" w:fill="D3DFEE"/>
            <w:noWrap/>
          </w:tcPr>
          <w:p w14:paraId="7A185599"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2.4</w:t>
            </w:r>
          </w:p>
        </w:tc>
        <w:tc>
          <w:tcPr>
            <w:tcW w:w="992" w:type="dxa"/>
            <w:tcBorders>
              <w:left w:val="nil"/>
              <w:right w:val="nil"/>
            </w:tcBorders>
            <w:shd w:val="clear" w:color="auto" w:fill="D3DFEE"/>
          </w:tcPr>
          <w:p w14:paraId="1298BCF4"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rPr>
            </w:pPr>
            <w:r w:rsidRPr="00047968">
              <w:rPr>
                <w:rFonts w:ascii="Times New Roman" w:hAnsi="Times New Roman" w:cs="Times New Roman"/>
                <w:color w:val="000000"/>
                <w:sz w:val="20"/>
                <w:szCs w:val="20"/>
                <w:lang w:val="en-GB"/>
              </w:rPr>
              <w:t>2.4</w:t>
            </w:r>
          </w:p>
        </w:tc>
        <w:tc>
          <w:tcPr>
            <w:tcW w:w="1134" w:type="dxa"/>
            <w:tcBorders>
              <w:left w:val="nil"/>
              <w:right w:val="nil"/>
            </w:tcBorders>
            <w:shd w:val="clear" w:color="auto" w:fill="D3DFEE"/>
            <w:noWrap/>
          </w:tcPr>
          <w:p w14:paraId="0895A58D"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18</w:t>
            </w:r>
          </w:p>
        </w:tc>
        <w:tc>
          <w:tcPr>
            <w:tcW w:w="3969" w:type="dxa"/>
            <w:tcBorders>
              <w:left w:val="nil"/>
              <w:right w:val="nil"/>
            </w:tcBorders>
            <w:shd w:val="clear" w:color="auto" w:fill="D3DFEE"/>
            <w:noWrap/>
          </w:tcPr>
          <w:p w14:paraId="6FFCBB95" w14:textId="77777777" w:rsidR="00B76671" w:rsidRPr="00047968" w:rsidRDefault="00B76671" w:rsidP="007B3349">
            <w:pPr>
              <w:spacing w:after="0" w:line="240" w:lineRule="auto"/>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Plasminogen activator inhibitor 1 GN=SERPINE1</w:t>
            </w:r>
          </w:p>
        </w:tc>
      </w:tr>
      <w:tr w:rsidR="00B76671" w:rsidRPr="00047968" w14:paraId="2D24B399" w14:textId="77777777" w:rsidTr="007B3349">
        <w:trPr>
          <w:trHeight w:val="340"/>
        </w:trPr>
        <w:tc>
          <w:tcPr>
            <w:tcW w:w="1242" w:type="dxa"/>
            <w:noWrap/>
          </w:tcPr>
          <w:p w14:paraId="39AC1641" w14:textId="77777777" w:rsidR="00B76671" w:rsidRPr="00047968" w:rsidRDefault="00B76671" w:rsidP="007B3349">
            <w:pPr>
              <w:spacing w:after="0" w:line="240" w:lineRule="auto"/>
              <w:jc w:val="center"/>
              <w:rPr>
                <w:rFonts w:ascii="Times New Roman" w:hAnsi="Times New Roman" w:cs="Times New Roman"/>
                <w:b/>
                <w:bCs/>
                <w:color w:val="000000"/>
                <w:sz w:val="20"/>
                <w:szCs w:val="20"/>
                <w:lang w:val="en-GB" w:eastAsia="pl-PL"/>
              </w:rPr>
            </w:pPr>
            <w:r w:rsidRPr="00047968">
              <w:rPr>
                <w:rFonts w:ascii="Times New Roman" w:hAnsi="Times New Roman" w:cs="Times New Roman"/>
                <w:b/>
                <w:bCs/>
                <w:color w:val="000000"/>
                <w:sz w:val="20"/>
                <w:szCs w:val="20"/>
                <w:lang w:val="en-GB" w:eastAsia="pl-PL"/>
              </w:rPr>
              <w:t>Q9H4M9</w:t>
            </w:r>
          </w:p>
        </w:tc>
        <w:tc>
          <w:tcPr>
            <w:tcW w:w="993" w:type="dxa"/>
            <w:noWrap/>
          </w:tcPr>
          <w:p w14:paraId="19DE8499" w14:textId="77777777" w:rsidR="00B76671" w:rsidRPr="00047968" w:rsidRDefault="00B76671" w:rsidP="007B3349">
            <w:pPr>
              <w:spacing w:after="0" w:line="240" w:lineRule="auto"/>
              <w:jc w:val="center"/>
              <w:rPr>
                <w:rFonts w:ascii="Times New Roman" w:hAnsi="Times New Roman" w:cs="Times New Roman"/>
                <w:color w:val="00B050"/>
                <w:sz w:val="20"/>
                <w:szCs w:val="20"/>
                <w:lang w:val="en-GB" w:eastAsia="pl-PL"/>
              </w:rPr>
            </w:pPr>
            <w:r w:rsidRPr="00047968">
              <w:rPr>
                <w:rFonts w:ascii="Times New Roman" w:hAnsi="Times New Roman" w:cs="Times New Roman"/>
                <w:color w:val="00B050"/>
                <w:sz w:val="20"/>
                <w:szCs w:val="20"/>
                <w:lang w:val="en-GB" w:eastAsia="pl-PL"/>
              </w:rPr>
              <w:t>0.0003</w:t>
            </w:r>
          </w:p>
        </w:tc>
        <w:tc>
          <w:tcPr>
            <w:tcW w:w="850" w:type="dxa"/>
            <w:noWrap/>
          </w:tcPr>
          <w:p w14:paraId="089191EA"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1.23</w:t>
            </w:r>
          </w:p>
        </w:tc>
        <w:tc>
          <w:tcPr>
            <w:tcW w:w="992" w:type="dxa"/>
          </w:tcPr>
          <w:p w14:paraId="5397778D"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rPr>
            </w:pPr>
            <w:r w:rsidRPr="00047968">
              <w:rPr>
                <w:rFonts w:ascii="Times New Roman" w:hAnsi="Times New Roman" w:cs="Times New Roman"/>
                <w:color w:val="000000"/>
                <w:sz w:val="20"/>
                <w:szCs w:val="20"/>
                <w:lang w:val="en-GB"/>
              </w:rPr>
              <w:t>1.23</w:t>
            </w:r>
          </w:p>
        </w:tc>
        <w:tc>
          <w:tcPr>
            <w:tcW w:w="1134" w:type="dxa"/>
            <w:noWrap/>
          </w:tcPr>
          <w:p w14:paraId="74D2493E"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14</w:t>
            </w:r>
          </w:p>
        </w:tc>
        <w:tc>
          <w:tcPr>
            <w:tcW w:w="3969" w:type="dxa"/>
            <w:noWrap/>
          </w:tcPr>
          <w:p w14:paraId="4250B461" w14:textId="77777777" w:rsidR="00B76671" w:rsidRPr="00047968" w:rsidRDefault="00B76671" w:rsidP="007B3349">
            <w:pPr>
              <w:spacing w:after="0" w:line="240" w:lineRule="auto"/>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EH domain-containing protein 1 GN=EHD1</w:t>
            </w:r>
          </w:p>
        </w:tc>
      </w:tr>
      <w:tr w:rsidR="00B76671" w:rsidRPr="00047968" w14:paraId="7018E58E" w14:textId="77777777" w:rsidTr="007B3349">
        <w:trPr>
          <w:trHeight w:val="340"/>
        </w:trPr>
        <w:tc>
          <w:tcPr>
            <w:tcW w:w="1242" w:type="dxa"/>
            <w:tcBorders>
              <w:left w:val="nil"/>
              <w:right w:val="nil"/>
            </w:tcBorders>
            <w:shd w:val="clear" w:color="auto" w:fill="D3DFEE"/>
            <w:noWrap/>
          </w:tcPr>
          <w:p w14:paraId="740ABD8F" w14:textId="77777777" w:rsidR="00B76671" w:rsidRPr="00047968" w:rsidRDefault="00B76671" w:rsidP="007B3349">
            <w:pPr>
              <w:spacing w:after="0" w:line="240" w:lineRule="auto"/>
              <w:jc w:val="center"/>
              <w:rPr>
                <w:rFonts w:ascii="Times New Roman" w:hAnsi="Times New Roman" w:cs="Times New Roman"/>
                <w:b/>
                <w:bCs/>
                <w:color w:val="000000"/>
                <w:sz w:val="20"/>
                <w:szCs w:val="20"/>
                <w:lang w:val="en-GB" w:eastAsia="pl-PL"/>
              </w:rPr>
            </w:pPr>
            <w:r w:rsidRPr="00047968">
              <w:rPr>
                <w:rFonts w:ascii="Times New Roman" w:hAnsi="Times New Roman" w:cs="Times New Roman"/>
                <w:b/>
                <w:bCs/>
                <w:color w:val="000000"/>
                <w:sz w:val="20"/>
                <w:szCs w:val="20"/>
                <w:lang w:val="en-GB" w:eastAsia="pl-PL"/>
              </w:rPr>
              <w:t>P19320</w:t>
            </w:r>
          </w:p>
        </w:tc>
        <w:tc>
          <w:tcPr>
            <w:tcW w:w="993" w:type="dxa"/>
            <w:tcBorders>
              <w:left w:val="nil"/>
              <w:right w:val="nil"/>
            </w:tcBorders>
            <w:shd w:val="clear" w:color="auto" w:fill="D3DFEE"/>
            <w:noWrap/>
          </w:tcPr>
          <w:p w14:paraId="5B171401" w14:textId="77777777" w:rsidR="00B76671" w:rsidRPr="00047968" w:rsidRDefault="00B76671" w:rsidP="007B3349">
            <w:pPr>
              <w:spacing w:after="0" w:line="240" w:lineRule="auto"/>
              <w:jc w:val="center"/>
              <w:rPr>
                <w:rFonts w:ascii="Times New Roman" w:hAnsi="Times New Roman" w:cs="Times New Roman"/>
                <w:color w:val="00B050"/>
                <w:sz w:val="20"/>
                <w:szCs w:val="20"/>
                <w:lang w:val="en-GB" w:eastAsia="pl-PL"/>
              </w:rPr>
            </w:pPr>
            <w:r w:rsidRPr="00047968">
              <w:rPr>
                <w:rFonts w:ascii="Times New Roman" w:hAnsi="Times New Roman" w:cs="Times New Roman"/>
                <w:color w:val="00B050"/>
                <w:sz w:val="20"/>
                <w:szCs w:val="20"/>
                <w:lang w:val="en-GB" w:eastAsia="pl-PL"/>
              </w:rPr>
              <w:t>0.0003</w:t>
            </w:r>
          </w:p>
        </w:tc>
        <w:tc>
          <w:tcPr>
            <w:tcW w:w="850" w:type="dxa"/>
            <w:tcBorders>
              <w:left w:val="nil"/>
              <w:right w:val="nil"/>
            </w:tcBorders>
            <w:shd w:val="clear" w:color="auto" w:fill="D3DFEE"/>
            <w:noWrap/>
          </w:tcPr>
          <w:p w14:paraId="1F674A59"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4.82</w:t>
            </w:r>
          </w:p>
        </w:tc>
        <w:tc>
          <w:tcPr>
            <w:tcW w:w="992" w:type="dxa"/>
            <w:tcBorders>
              <w:left w:val="nil"/>
              <w:right w:val="nil"/>
            </w:tcBorders>
            <w:shd w:val="clear" w:color="auto" w:fill="D3DFEE"/>
          </w:tcPr>
          <w:p w14:paraId="589C05F5"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rPr>
            </w:pPr>
            <w:r w:rsidRPr="00047968">
              <w:rPr>
                <w:rFonts w:ascii="Times New Roman" w:hAnsi="Times New Roman" w:cs="Times New Roman"/>
                <w:color w:val="000000"/>
                <w:sz w:val="20"/>
                <w:szCs w:val="20"/>
                <w:lang w:val="en-GB"/>
              </w:rPr>
              <w:t>4.82</w:t>
            </w:r>
          </w:p>
        </w:tc>
        <w:tc>
          <w:tcPr>
            <w:tcW w:w="1134" w:type="dxa"/>
            <w:tcBorders>
              <w:left w:val="nil"/>
              <w:right w:val="nil"/>
            </w:tcBorders>
            <w:shd w:val="clear" w:color="auto" w:fill="D3DFEE"/>
            <w:noWrap/>
          </w:tcPr>
          <w:p w14:paraId="749D68BC"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23</w:t>
            </w:r>
          </w:p>
        </w:tc>
        <w:tc>
          <w:tcPr>
            <w:tcW w:w="3969" w:type="dxa"/>
            <w:tcBorders>
              <w:left w:val="nil"/>
              <w:right w:val="nil"/>
            </w:tcBorders>
            <w:shd w:val="clear" w:color="auto" w:fill="D3DFEE"/>
            <w:noWrap/>
          </w:tcPr>
          <w:p w14:paraId="55C7E13E" w14:textId="77777777" w:rsidR="00B76671" w:rsidRPr="00047968" w:rsidRDefault="00B76671" w:rsidP="007B3349">
            <w:pPr>
              <w:spacing w:after="0" w:line="240" w:lineRule="auto"/>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Vascular cell adhesion protein 1 GN=VCAM1</w:t>
            </w:r>
          </w:p>
        </w:tc>
      </w:tr>
      <w:tr w:rsidR="00B76671" w:rsidRPr="00047968" w14:paraId="4940B68B" w14:textId="77777777" w:rsidTr="007B3349">
        <w:trPr>
          <w:trHeight w:val="340"/>
        </w:trPr>
        <w:tc>
          <w:tcPr>
            <w:tcW w:w="1242" w:type="dxa"/>
            <w:noWrap/>
          </w:tcPr>
          <w:p w14:paraId="062B7738" w14:textId="77777777" w:rsidR="00B76671" w:rsidRPr="00047968" w:rsidRDefault="00B76671" w:rsidP="007B3349">
            <w:pPr>
              <w:spacing w:after="0" w:line="240" w:lineRule="auto"/>
              <w:jc w:val="center"/>
              <w:rPr>
                <w:rFonts w:ascii="Times New Roman" w:hAnsi="Times New Roman" w:cs="Times New Roman"/>
                <w:b/>
                <w:bCs/>
                <w:color w:val="000000"/>
                <w:sz w:val="20"/>
                <w:szCs w:val="20"/>
                <w:lang w:val="en-GB" w:eastAsia="pl-PL"/>
              </w:rPr>
            </w:pPr>
            <w:r w:rsidRPr="00047968">
              <w:rPr>
                <w:rFonts w:ascii="Times New Roman" w:hAnsi="Times New Roman" w:cs="Times New Roman"/>
                <w:b/>
                <w:bCs/>
                <w:color w:val="000000"/>
                <w:sz w:val="20"/>
                <w:szCs w:val="20"/>
                <w:lang w:val="en-GB" w:eastAsia="pl-PL"/>
              </w:rPr>
              <w:t>P31689</w:t>
            </w:r>
          </w:p>
        </w:tc>
        <w:tc>
          <w:tcPr>
            <w:tcW w:w="993" w:type="dxa"/>
            <w:noWrap/>
          </w:tcPr>
          <w:p w14:paraId="4C8951EB" w14:textId="77777777" w:rsidR="00B76671" w:rsidRPr="00047968" w:rsidRDefault="00B76671" w:rsidP="007B3349">
            <w:pPr>
              <w:spacing w:after="0" w:line="240" w:lineRule="auto"/>
              <w:jc w:val="center"/>
              <w:rPr>
                <w:rFonts w:ascii="Times New Roman" w:hAnsi="Times New Roman" w:cs="Times New Roman"/>
                <w:color w:val="00B050"/>
                <w:sz w:val="20"/>
                <w:szCs w:val="20"/>
                <w:lang w:val="en-GB" w:eastAsia="pl-PL"/>
              </w:rPr>
            </w:pPr>
            <w:r w:rsidRPr="00047968">
              <w:rPr>
                <w:rFonts w:ascii="Times New Roman" w:hAnsi="Times New Roman" w:cs="Times New Roman"/>
                <w:color w:val="00B050"/>
                <w:sz w:val="20"/>
                <w:szCs w:val="20"/>
                <w:lang w:val="en-GB" w:eastAsia="pl-PL"/>
              </w:rPr>
              <w:t>0.0003</w:t>
            </w:r>
          </w:p>
        </w:tc>
        <w:tc>
          <w:tcPr>
            <w:tcW w:w="850" w:type="dxa"/>
            <w:noWrap/>
          </w:tcPr>
          <w:p w14:paraId="4B189583"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1.33</w:t>
            </w:r>
          </w:p>
        </w:tc>
        <w:tc>
          <w:tcPr>
            <w:tcW w:w="992" w:type="dxa"/>
          </w:tcPr>
          <w:p w14:paraId="092CA713"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rPr>
            </w:pPr>
            <w:r w:rsidRPr="00047968">
              <w:rPr>
                <w:rFonts w:ascii="Times New Roman" w:hAnsi="Times New Roman" w:cs="Times New Roman"/>
                <w:color w:val="000000"/>
                <w:sz w:val="20"/>
                <w:szCs w:val="20"/>
                <w:lang w:val="en-GB"/>
              </w:rPr>
              <w:t>1.33</w:t>
            </w:r>
          </w:p>
        </w:tc>
        <w:tc>
          <w:tcPr>
            <w:tcW w:w="1134" w:type="dxa"/>
            <w:noWrap/>
          </w:tcPr>
          <w:p w14:paraId="11122746"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10</w:t>
            </w:r>
          </w:p>
        </w:tc>
        <w:tc>
          <w:tcPr>
            <w:tcW w:w="3969" w:type="dxa"/>
            <w:noWrap/>
          </w:tcPr>
          <w:p w14:paraId="007951B8" w14:textId="77777777" w:rsidR="00B76671" w:rsidRPr="00047968" w:rsidRDefault="00B76671" w:rsidP="007B3349">
            <w:pPr>
              <w:spacing w:after="0" w:line="240" w:lineRule="auto"/>
              <w:rPr>
                <w:rFonts w:ascii="Times New Roman" w:hAnsi="Times New Roman" w:cs="Times New Roman"/>
                <w:color w:val="000000"/>
                <w:sz w:val="20"/>
                <w:szCs w:val="20"/>
                <w:lang w:val="en-GB" w:eastAsia="pl-PL"/>
              </w:rPr>
            </w:pPr>
            <w:proofErr w:type="spellStart"/>
            <w:r w:rsidRPr="00047968">
              <w:rPr>
                <w:rFonts w:ascii="Times New Roman" w:hAnsi="Times New Roman" w:cs="Times New Roman"/>
                <w:color w:val="000000"/>
                <w:sz w:val="20"/>
                <w:szCs w:val="20"/>
                <w:lang w:val="en-GB" w:eastAsia="pl-PL"/>
              </w:rPr>
              <w:t>DnaJ</w:t>
            </w:r>
            <w:proofErr w:type="spellEnd"/>
            <w:r w:rsidRPr="00047968">
              <w:rPr>
                <w:rFonts w:ascii="Times New Roman" w:hAnsi="Times New Roman" w:cs="Times New Roman"/>
                <w:color w:val="000000"/>
                <w:sz w:val="20"/>
                <w:szCs w:val="20"/>
                <w:lang w:val="en-GB" w:eastAsia="pl-PL"/>
              </w:rPr>
              <w:t xml:space="preserve"> homolog subfamily A member 1 GN=DNAJA1</w:t>
            </w:r>
          </w:p>
        </w:tc>
      </w:tr>
      <w:tr w:rsidR="00B76671" w:rsidRPr="00047968" w14:paraId="7F553982" w14:textId="77777777" w:rsidTr="007B3349">
        <w:trPr>
          <w:trHeight w:val="340"/>
        </w:trPr>
        <w:tc>
          <w:tcPr>
            <w:tcW w:w="1242" w:type="dxa"/>
            <w:tcBorders>
              <w:left w:val="nil"/>
              <w:right w:val="nil"/>
            </w:tcBorders>
            <w:shd w:val="clear" w:color="auto" w:fill="D3DFEE"/>
            <w:noWrap/>
          </w:tcPr>
          <w:p w14:paraId="52A7BCE6" w14:textId="77777777" w:rsidR="00B76671" w:rsidRPr="00047968" w:rsidRDefault="00B76671" w:rsidP="007B3349">
            <w:pPr>
              <w:spacing w:after="0" w:line="240" w:lineRule="auto"/>
              <w:jc w:val="center"/>
              <w:rPr>
                <w:rFonts w:ascii="Times New Roman" w:hAnsi="Times New Roman" w:cs="Times New Roman"/>
                <w:b/>
                <w:bCs/>
                <w:color w:val="000000"/>
                <w:sz w:val="20"/>
                <w:szCs w:val="20"/>
                <w:lang w:val="en-GB" w:eastAsia="pl-PL"/>
              </w:rPr>
            </w:pPr>
            <w:r w:rsidRPr="00047968">
              <w:rPr>
                <w:rFonts w:ascii="Times New Roman" w:hAnsi="Times New Roman" w:cs="Times New Roman"/>
                <w:b/>
                <w:bCs/>
                <w:color w:val="000000"/>
                <w:sz w:val="20"/>
                <w:szCs w:val="20"/>
                <w:lang w:val="en-GB" w:eastAsia="pl-PL"/>
              </w:rPr>
              <w:t>P04275</w:t>
            </w:r>
          </w:p>
        </w:tc>
        <w:tc>
          <w:tcPr>
            <w:tcW w:w="993" w:type="dxa"/>
            <w:tcBorders>
              <w:left w:val="nil"/>
              <w:right w:val="nil"/>
            </w:tcBorders>
            <w:shd w:val="clear" w:color="auto" w:fill="D3DFEE"/>
            <w:noWrap/>
          </w:tcPr>
          <w:p w14:paraId="0806B706" w14:textId="77777777" w:rsidR="00B76671" w:rsidRPr="00047968" w:rsidRDefault="00B76671" w:rsidP="007B3349">
            <w:pPr>
              <w:spacing w:after="0" w:line="240" w:lineRule="auto"/>
              <w:jc w:val="center"/>
              <w:rPr>
                <w:rFonts w:ascii="Times New Roman" w:hAnsi="Times New Roman" w:cs="Times New Roman"/>
                <w:color w:val="00B050"/>
                <w:sz w:val="20"/>
                <w:szCs w:val="20"/>
                <w:lang w:val="en-GB" w:eastAsia="pl-PL"/>
              </w:rPr>
            </w:pPr>
            <w:r w:rsidRPr="00047968">
              <w:rPr>
                <w:rFonts w:ascii="Times New Roman" w:hAnsi="Times New Roman" w:cs="Times New Roman"/>
                <w:color w:val="00B050"/>
                <w:sz w:val="20"/>
                <w:szCs w:val="20"/>
                <w:lang w:val="en-GB" w:eastAsia="pl-PL"/>
              </w:rPr>
              <w:t>0.0003</w:t>
            </w:r>
          </w:p>
        </w:tc>
        <w:tc>
          <w:tcPr>
            <w:tcW w:w="850" w:type="dxa"/>
            <w:tcBorders>
              <w:left w:val="nil"/>
              <w:right w:val="nil"/>
            </w:tcBorders>
            <w:shd w:val="clear" w:color="auto" w:fill="D3DFEE"/>
            <w:noWrap/>
          </w:tcPr>
          <w:p w14:paraId="04A81123"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0.7</w:t>
            </w:r>
          </w:p>
        </w:tc>
        <w:tc>
          <w:tcPr>
            <w:tcW w:w="992" w:type="dxa"/>
            <w:tcBorders>
              <w:left w:val="nil"/>
              <w:right w:val="nil"/>
            </w:tcBorders>
            <w:shd w:val="clear" w:color="auto" w:fill="D3DFEE"/>
          </w:tcPr>
          <w:p w14:paraId="3EA628C8"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rPr>
            </w:pPr>
            <w:r w:rsidRPr="00047968">
              <w:rPr>
                <w:rFonts w:ascii="Times New Roman" w:hAnsi="Times New Roman" w:cs="Times New Roman"/>
                <w:color w:val="000000"/>
                <w:sz w:val="20"/>
                <w:szCs w:val="20"/>
                <w:lang w:val="en-GB"/>
              </w:rPr>
              <w:t>1.43</w:t>
            </w:r>
          </w:p>
        </w:tc>
        <w:tc>
          <w:tcPr>
            <w:tcW w:w="1134" w:type="dxa"/>
            <w:tcBorders>
              <w:left w:val="nil"/>
              <w:right w:val="nil"/>
            </w:tcBorders>
            <w:shd w:val="clear" w:color="auto" w:fill="D3DFEE"/>
            <w:noWrap/>
          </w:tcPr>
          <w:p w14:paraId="07775BEC"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85</w:t>
            </w:r>
          </w:p>
        </w:tc>
        <w:tc>
          <w:tcPr>
            <w:tcW w:w="3969" w:type="dxa"/>
            <w:tcBorders>
              <w:left w:val="nil"/>
              <w:right w:val="nil"/>
            </w:tcBorders>
            <w:shd w:val="clear" w:color="auto" w:fill="D3DFEE"/>
            <w:noWrap/>
          </w:tcPr>
          <w:p w14:paraId="090E295B" w14:textId="77777777" w:rsidR="00B76671" w:rsidRPr="00047968" w:rsidRDefault="00B76671" w:rsidP="007B3349">
            <w:pPr>
              <w:spacing w:after="0" w:line="240" w:lineRule="auto"/>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 xml:space="preserve">von </w:t>
            </w:r>
            <w:proofErr w:type="spellStart"/>
            <w:r w:rsidRPr="00047968">
              <w:rPr>
                <w:rFonts w:ascii="Times New Roman" w:hAnsi="Times New Roman" w:cs="Times New Roman"/>
                <w:color w:val="000000"/>
                <w:sz w:val="20"/>
                <w:szCs w:val="20"/>
                <w:lang w:val="en-GB" w:eastAsia="pl-PL"/>
              </w:rPr>
              <w:t>Willebrand</w:t>
            </w:r>
            <w:proofErr w:type="spellEnd"/>
            <w:r w:rsidRPr="00047968">
              <w:rPr>
                <w:rFonts w:ascii="Times New Roman" w:hAnsi="Times New Roman" w:cs="Times New Roman"/>
                <w:color w:val="000000"/>
                <w:sz w:val="20"/>
                <w:szCs w:val="20"/>
                <w:lang w:val="en-GB" w:eastAsia="pl-PL"/>
              </w:rPr>
              <w:t xml:space="preserve"> factor GN=VWF</w:t>
            </w:r>
          </w:p>
        </w:tc>
      </w:tr>
      <w:tr w:rsidR="00B76671" w:rsidRPr="00047968" w14:paraId="2C8C5CB4" w14:textId="77777777" w:rsidTr="007B3349">
        <w:trPr>
          <w:trHeight w:val="340"/>
        </w:trPr>
        <w:tc>
          <w:tcPr>
            <w:tcW w:w="1242" w:type="dxa"/>
            <w:noWrap/>
          </w:tcPr>
          <w:p w14:paraId="038C2BF0" w14:textId="77777777" w:rsidR="00B76671" w:rsidRPr="00047968" w:rsidRDefault="00B76671" w:rsidP="007B3349">
            <w:pPr>
              <w:spacing w:after="0" w:line="240" w:lineRule="auto"/>
              <w:jc w:val="center"/>
              <w:rPr>
                <w:rFonts w:ascii="Times New Roman" w:hAnsi="Times New Roman" w:cs="Times New Roman"/>
                <w:b/>
                <w:bCs/>
                <w:color w:val="000000"/>
                <w:sz w:val="20"/>
                <w:szCs w:val="20"/>
                <w:lang w:val="en-GB" w:eastAsia="pl-PL"/>
              </w:rPr>
            </w:pPr>
            <w:r w:rsidRPr="00047968">
              <w:rPr>
                <w:rFonts w:ascii="Times New Roman" w:hAnsi="Times New Roman" w:cs="Times New Roman"/>
                <w:b/>
                <w:bCs/>
                <w:color w:val="000000"/>
                <w:sz w:val="20"/>
                <w:szCs w:val="20"/>
                <w:lang w:val="en-GB" w:eastAsia="pl-PL"/>
              </w:rPr>
              <w:t>P16581</w:t>
            </w:r>
          </w:p>
        </w:tc>
        <w:tc>
          <w:tcPr>
            <w:tcW w:w="993" w:type="dxa"/>
            <w:noWrap/>
          </w:tcPr>
          <w:p w14:paraId="337E4578" w14:textId="77777777" w:rsidR="00B76671" w:rsidRPr="00047968" w:rsidRDefault="00B76671" w:rsidP="007B3349">
            <w:pPr>
              <w:spacing w:after="0" w:line="240" w:lineRule="auto"/>
              <w:jc w:val="center"/>
              <w:rPr>
                <w:rFonts w:ascii="Times New Roman" w:hAnsi="Times New Roman" w:cs="Times New Roman"/>
                <w:color w:val="00B050"/>
                <w:sz w:val="20"/>
                <w:szCs w:val="20"/>
                <w:lang w:val="en-GB" w:eastAsia="pl-PL"/>
              </w:rPr>
            </w:pPr>
            <w:r w:rsidRPr="00047968">
              <w:rPr>
                <w:rFonts w:ascii="Times New Roman" w:hAnsi="Times New Roman" w:cs="Times New Roman"/>
                <w:color w:val="00B050"/>
                <w:sz w:val="20"/>
                <w:szCs w:val="20"/>
                <w:lang w:val="en-GB" w:eastAsia="pl-PL"/>
              </w:rPr>
              <w:t>0.0003</w:t>
            </w:r>
          </w:p>
        </w:tc>
        <w:tc>
          <w:tcPr>
            <w:tcW w:w="850" w:type="dxa"/>
            <w:noWrap/>
          </w:tcPr>
          <w:p w14:paraId="0E3BD7AD"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7.85</w:t>
            </w:r>
          </w:p>
        </w:tc>
        <w:tc>
          <w:tcPr>
            <w:tcW w:w="992" w:type="dxa"/>
          </w:tcPr>
          <w:p w14:paraId="28CDBB7A"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rPr>
            </w:pPr>
            <w:r w:rsidRPr="00047968">
              <w:rPr>
                <w:rFonts w:ascii="Times New Roman" w:hAnsi="Times New Roman" w:cs="Times New Roman"/>
                <w:color w:val="000000"/>
                <w:sz w:val="20"/>
                <w:szCs w:val="20"/>
                <w:lang w:val="en-GB"/>
              </w:rPr>
              <w:t>7.85</w:t>
            </w:r>
          </w:p>
        </w:tc>
        <w:tc>
          <w:tcPr>
            <w:tcW w:w="1134" w:type="dxa"/>
            <w:noWrap/>
          </w:tcPr>
          <w:p w14:paraId="779DF090"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14</w:t>
            </w:r>
          </w:p>
        </w:tc>
        <w:tc>
          <w:tcPr>
            <w:tcW w:w="3969" w:type="dxa"/>
            <w:noWrap/>
          </w:tcPr>
          <w:p w14:paraId="0122BBD4" w14:textId="77777777" w:rsidR="00B76671" w:rsidRPr="00047968" w:rsidRDefault="00B76671" w:rsidP="007B3349">
            <w:pPr>
              <w:spacing w:after="0" w:line="240" w:lineRule="auto"/>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E-selectin GN=SELE</w:t>
            </w:r>
          </w:p>
        </w:tc>
      </w:tr>
      <w:tr w:rsidR="00B76671" w:rsidRPr="00047968" w14:paraId="2A079AE7" w14:textId="77777777" w:rsidTr="007B3349">
        <w:trPr>
          <w:trHeight w:val="340"/>
        </w:trPr>
        <w:tc>
          <w:tcPr>
            <w:tcW w:w="1242" w:type="dxa"/>
            <w:tcBorders>
              <w:left w:val="nil"/>
              <w:right w:val="nil"/>
            </w:tcBorders>
            <w:shd w:val="clear" w:color="auto" w:fill="D3DFEE"/>
            <w:noWrap/>
          </w:tcPr>
          <w:p w14:paraId="1FCD3112" w14:textId="77777777" w:rsidR="00B76671" w:rsidRPr="00047968" w:rsidRDefault="00B76671" w:rsidP="007B3349">
            <w:pPr>
              <w:spacing w:after="0" w:line="240" w:lineRule="auto"/>
              <w:jc w:val="center"/>
              <w:rPr>
                <w:rFonts w:ascii="Times New Roman" w:hAnsi="Times New Roman" w:cs="Times New Roman"/>
                <w:b/>
                <w:bCs/>
                <w:color w:val="000000"/>
                <w:sz w:val="20"/>
                <w:szCs w:val="20"/>
                <w:lang w:val="en-GB" w:eastAsia="pl-PL"/>
              </w:rPr>
            </w:pPr>
            <w:r w:rsidRPr="00047968">
              <w:rPr>
                <w:rFonts w:ascii="Times New Roman" w:hAnsi="Times New Roman" w:cs="Times New Roman"/>
                <w:b/>
                <w:bCs/>
                <w:color w:val="000000"/>
                <w:sz w:val="20"/>
                <w:szCs w:val="20"/>
                <w:lang w:val="en-GB" w:eastAsia="pl-PL"/>
              </w:rPr>
              <w:t>P07996</w:t>
            </w:r>
          </w:p>
        </w:tc>
        <w:tc>
          <w:tcPr>
            <w:tcW w:w="993" w:type="dxa"/>
            <w:tcBorders>
              <w:left w:val="nil"/>
              <w:right w:val="nil"/>
            </w:tcBorders>
            <w:shd w:val="clear" w:color="auto" w:fill="D3DFEE"/>
            <w:noWrap/>
          </w:tcPr>
          <w:p w14:paraId="1DE0500D" w14:textId="77777777" w:rsidR="00B76671" w:rsidRPr="00047968" w:rsidRDefault="00B76671" w:rsidP="007B3349">
            <w:pPr>
              <w:spacing w:after="0" w:line="240" w:lineRule="auto"/>
              <w:jc w:val="center"/>
              <w:rPr>
                <w:rFonts w:ascii="Times New Roman" w:hAnsi="Times New Roman" w:cs="Times New Roman"/>
                <w:color w:val="00B050"/>
                <w:sz w:val="20"/>
                <w:szCs w:val="20"/>
                <w:lang w:val="en-GB" w:eastAsia="pl-PL"/>
              </w:rPr>
            </w:pPr>
            <w:r w:rsidRPr="00047968">
              <w:rPr>
                <w:rFonts w:ascii="Times New Roman" w:hAnsi="Times New Roman" w:cs="Times New Roman"/>
                <w:color w:val="00B050"/>
                <w:sz w:val="20"/>
                <w:szCs w:val="20"/>
                <w:lang w:val="en-GB" w:eastAsia="pl-PL"/>
              </w:rPr>
              <w:t>0.0003</w:t>
            </w:r>
          </w:p>
        </w:tc>
        <w:tc>
          <w:tcPr>
            <w:tcW w:w="850" w:type="dxa"/>
            <w:tcBorders>
              <w:left w:val="nil"/>
              <w:right w:val="nil"/>
            </w:tcBorders>
            <w:shd w:val="clear" w:color="auto" w:fill="D3DFEE"/>
            <w:noWrap/>
          </w:tcPr>
          <w:p w14:paraId="416BD003"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1.12</w:t>
            </w:r>
          </w:p>
        </w:tc>
        <w:tc>
          <w:tcPr>
            <w:tcW w:w="992" w:type="dxa"/>
            <w:tcBorders>
              <w:left w:val="nil"/>
              <w:right w:val="nil"/>
            </w:tcBorders>
            <w:shd w:val="clear" w:color="auto" w:fill="D3DFEE"/>
          </w:tcPr>
          <w:p w14:paraId="6017D7A5"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rPr>
            </w:pPr>
            <w:r w:rsidRPr="00047968">
              <w:rPr>
                <w:rFonts w:ascii="Times New Roman" w:hAnsi="Times New Roman" w:cs="Times New Roman"/>
                <w:color w:val="000000"/>
                <w:sz w:val="20"/>
                <w:szCs w:val="20"/>
                <w:lang w:val="en-GB"/>
              </w:rPr>
              <w:t>1.12</w:t>
            </w:r>
          </w:p>
        </w:tc>
        <w:tc>
          <w:tcPr>
            <w:tcW w:w="1134" w:type="dxa"/>
            <w:tcBorders>
              <w:left w:val="nil"/>
              <w:right w:val="nil"/>
            </w:tcBorders>
            <w:shd w:val="clear" w:color="auto" w:fill="D3DFEE"/>
            <w:noWrap/>
          </w:tcPr>
          <w:p w14:paraId="0DB8C14B"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38</w:t>
            </w:r>
          </w:p>
        </w:tc>
        <w:tc>
          <w:tcPr>
            <w:tcW w:w="3969" w:type="dxa"/>
            <w:tcBorders>
              <w:left w:val="nil"/>
              <w:right w:val="nil"/>
            </w:tcBorders>
            <w:shd w:val="clear" w:color="auto" w:fill="D3DFEE"/>
            <w:noWrap/>
          </w:tcPr>
          <w:p w14:paraId="03DC0063" w14:textId="77777777" w:rsidR="00B76671" w:rsidRPr="00047968" w:rsidRDefault="00B76671" w:rsidP="007B3349">
            <w:pPr>
              <w:spacing w:after="0" w:line="240" w:lineRule="auto"/>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Thrombospondin-1 GN=THBS1</w:t>
            </w:r>
          </w:p>
        </w:tc>
      </w:tr>
      <w:tr w:rsidR="00B76671" w:rsidRPr="00047968" w14:paraId="002123D3" w14:textId="77777777" w:rsidTr="007B3349">
        <w:trPr>
          <w:trHeight w:val="340"/>
        </w:trPr>
        <w:tc>
          <w:tcPr>
            <w:tcW w:w="1242" w:type="dxa"/>
            <w:noWrap/>
          </w:tcPr>
          <w:p w14:paraId="00CE4798" w14:textId="77777777" w:rsidR="00B76671" w:rsidRPr="00047968" w:rsidRDefault="00B76671" w:rsidP="007B3349">
            <w:pPr>
              <w:spacing w:after="0" w:line="240" w:lineRule="auto"/>
              <w:jc w:val="center"/>
              <w:rPr>
                <w:rFonts w:ascii="Times New Roman" w:hAnsi="Times New Roman" w:cs="Times New Roman"/>
                <w:b/>
                <w:bCs/>
                <w:color w:val="000000"/>
                <w:sz w:val="20"/>
                <w:szCs w:val="20"/>
                <w:lang w:val="en-GB" w:eastAsia="pl-PL"/>
              </w:rPr>
            </w:pPr>
            <w:r w:rsidRPr="00047968">
              <w:rPr>
                <w:rFonts w:ascii="Times New Roman" w:hAnsi="Times New Roman" w:cs="Times New Roman"/>
                <w:b/>
                <w:bCs/>
                <w:color w:val="000000"/>
                <w:sz w:val="20"/>
                <w:szCs w:val="20"/>
                <w:lang w:val="en-GB" w:eastAsia="pl-PL"/>
              </w:rPr>
              <w:t>P07942</w:t>
            </w:r>
          </w:p>
        </w:tc>
        <w:tc>
          <w:tcPr>
            <w:tcW w:w="993" w:type="dxa"/>
            <w:noWrap/>
          </w:tcPr>
          <w:p w14:paraId="049D4420" w14:textId="77777777" w:rsidR="00B76671" w:rsidRPr="00047968" w:rsidRDefault="00B76671" w:rsidP="007B3349">
            <w:pPr>
              <w:spacing w:after="0" w:line="240" w:lineRule="auto"/>
              <w:jc w:val="center"/>
              <w:rPr>
                <w:rFonts w:ascii="Times New Roman" w:hAnsi="Times New Roman" w:cs="Times New Roman"/>
                <w:color w:val="00B050"/>
                <w:sz w:val="20"/>
                <w:szCs w:val="20"/>
                <w:lang w:val="en-GB" w:eastAsia="pl-PL"/>
              </w:rPr>
            </w:pPr>
            <w:r w:rsidRPr="00047968">
              <w:rPr>
                <w:rFonts w:ascii="Times New Roman" w:hAnsi="Times New Roman" w:cs="Times New Roman"/>
                <w:color w:val="00B050"/>
                <w:sz w:val="20"/>
                <w:szCs w:val="20"/>
                <w:lang w:val="en-GB" w:eastAsia="pl-PL"/>
              </w:rPr>
              <w:t>0.0003</w:t>
            </w:r>
          </w:p>
        </w:tc>
        <w:tc>
          <w:tcPr>
            <w:tcW w:w="850" w:type="dxa"/>
            <w:noWrap/>
          </w:tcPr>
          <w:p w14:paraId="204B320E"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0.87</w:t>
            </w:r>
          </w:p>
        </w:tc>
        <w:tc>
          <w:tcPr>
            <w:tcW w:w="992" w:type="dxa"/>
          </w:tcPr>
          <w:p w14:paraId="7FCC0B6C"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rPr>
            </w:pPr>
            <w:r w:rsidRPr="00047968">
              <w:rPr>
                <w:rFonts w:ascii="Times New Roman" w:hAnsi="Times New Roman" w:cs="Times New Roman"/>
                <w:color w:val="000000"/>
                <w:sz w:val="20"/>
                <w:szCs w:val="20"/>
                <w:lang w:val="en-GB"/>
              </w:rPr>
              <w:t>1.15</w:t>
            </w:r>
          </w:p>
        </w:tc>
        <w:tc>
          <w:tcPr>
            <w:tcW w:w="1134" w:type="dxa"/>
            <w:noWrap/>
          </w:tcPr>
          <w:p w14:paraId="51DF21F6"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15</w:t>
            </w:r>
          </w:p>
        </w:tc>
        <w:tc>
          <w:tcPr>
            <w:tcW w:w="3969" w:type="dxa"/>
            <w:noWrap/>
          </w:tcPr>
          <w:p w14:paraId="7826B600" w14:textId="77777777" w:rsidR="00B76671" w:rsidRPr="00047968" w:rsidRDefault="00B76671" w:rsidP="007B3349">
            <w:pPr>
              <w:spacing w:after="0" w:line="240" w:lineRule="auto"/>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Laminin subunit beta-1 GN=LAMB1</w:t>
            </w:r>
          </w:p>
        </w:tc>
      </w:tr>
      <w:tr w:rsidR="00B76671" w:rsidRPr="00047968" w14:paraId="4E874245" w14:textId="77777777" w:rsidTr="007B3349">
        <w:trPr>
          <w:trHeight w:val="340"/>
        </w:trPr>
        <w:tc>
          <w:tcPr>
            <w:tcW w:w="1242" w:type="dxa"/>
            <w:tcBorders>
              <w:left w:val="nil"/>
              <w:right w:val="nil"/>
            </w:tcBorders>
            <w:shd w:val="clear" w:color="auto" w:fill="D3DFEE"/>
            <w:noWrap/>
          </w:tcPr>
          <w:p w14:paraId="12681904" w14:textId="77777777" w:rsidR="00B76671" w:rsidRPr="00047968" w:rsidRDefault="00B76671" w:rsidP="007B3349">
            <w:pPr>
              <w:spacing w:after="0" w:line="240" w:lineRule="auto"/>
              <w:jc w:val="center"/>
              <w:rPr>
                <w:rFonts w:ascii="Times New Roman" w:hAnsi="Times New Roman" w:cs="Times New Roman"/>
                <w:b/>
                <w:bCs/>
                <w:color w:val="000000"/>
                <w:sz w:val="20"/>
                <w:szCs w:val="20"/>
                <w:lang w:val="en-GB" w:eastAsia="pl-PL"/>
              </w:rPr>
            </w:pPr>
            <w:r w:rsidRPr="00047968">
              <w:rPr>
                <w:rFonts w:ascii="Times New Roman" w:hAnsi="Times New Roman" w:cs="Times New Roman"/>
                <w:b/>
                <w:bCs/>
                <w:color w:val="000000"/>
                <w:sz w:val="20"/>
                <w:szCs w:val="20"/>
                <w:lang w:val="en-GB" w:eastAsia="pl-PL"/>
              </w:rPr>
              <w:t>P04179</w:t>
            </w:r>
          </w:p>
        </w:tc>
        <w:tc>
          <w:tcPr>
            <w:tcW w:w="993" w:type="dxa"/>
            <w:tcBorders>
              <w:left w:val="nil"/>
              <w:right w:val="nil"/>
            </w:tcBorders>
            <w:shd w:val="clear" w:color="auto" w:fill="D3DFEE"/>
            <w:noWrap/>
          </w:tcPr>
          <w:p w14:paraId="3E946D3F" w14:textId="77777777" w:rsidR="00B76671" w:rsidRPr="00047968" w:rsidRDefault="00B76671" w:rsidP="007B3349">
            <w:pPr>
              <w:spacing w:after="0" w:line="240" w:lineRule="auto"/>
              <w:jc w:val="center"/>
              <w:rPr>
                <w:rFonts w:ascii="Times New Roman" w:hAnsi="Times New Roman" w:cs="Times New Roman"/>
                <w:color w:val="00B050"/>
                <w:sz w:val="20"/>
                <w:szCs w:val="20"/>
                <w:lang w:val="en-GB" w:eastAsia="pl-PL"/>
              </w:rPr>
            </w:pPr>
            <w:r w:rsidRPr="00047968">
              <w:rPr>
                <w:rFonts w:ascii="Times New Roman" w:hAnsi="Times New Roman" w:cs="Times New Roman"/>
                <w:color w:val="00B050"/>
                <w:sz w:val="20"/>
                <w:szCs w:val="20"/>
                <w:lang w:val="en-GB" w:eastAsia="pl-PL"/>
              </w:rPr>
              <w:t>0.0003</w:t>
            </w:r>
          </w:p>
        </w:tc>
        <w:tc>
          <w:tcPr>
            <w:tcW w:w="850" w:type="dxa"/>
            <w:tcBorders>
              <w:left w:val="nil"/>
              <w:right w:val="nil"/>
            </w:tcBorders>
            <w:shd w:val="clear" w:color="auto" w:fill="D3DFEE"/>
            <w:noWrap/>
          </w:tcPr>
          <w:p w14:paraId="5F2FD3F8"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3.29</w:t>
            </w:r>
          </w:p>
        </w:tc>
        <w:tc>
          <w:tcPr>
            <w:tcW w:w="992" w:type="dxa"/>
            <w:tcBorders>
              <w:left w:val="nil"/>
              <w:right w:val="nil"/>
            </w:tcBorders>
            <w:shd w:val="clear" w:color="auto" w:fill="D3DFEE"/>
          </w:tcPr>
          <w:p w14:paraId="48E3CB74"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rPr>
            </w:pPr>
            <w:r w:rsidRPr="00047968">
              <w:rPr>
                <w:rFonts w:ascii="Times New Roman" w:hAnsi="Times New Roman" w:cs="Times New Roman"/>
                <w:color w:val="000000"/>
                <w:sz w:val="20"/>
                <w:szCs w:val="20"/>
                <w:lang w:val="en-GB"/>
              </w:rPr>
              <w:t>3.29</w:t>
            </w:r>
          </w:p>
        </w:tc>
        <w:tc>
          <w:tcPr>
            <w:tcW w:w="1134" w:type="dxa"/>
            <w:tcBorders>
              <w:left w:val="nil"/>
              <w:right w:val="nil"/>
            </w:tcBorders>
            <w:shd w:val="clear" w:color="auto" w:fill="D3DFEE"/>
            <w:noWrap/>
          </w:tcPr>
          <w:p w14:paraId="6600EC5E"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8</w:t>
            </w:r>
          </w:p>
        </w:tc>
        <w:tc>
          <w:tcPr>
            <w:tcW w:w="3969" w:type="dxa"/>
            <w:tcBorders>
              <w:left w:val="nil"/>
              <w:right w:val="nil"/>
            </w:tcBorders>
            <w:shd w:val="clear" w:color="auto" w:fill="D3DFEE"/>
            <w:noWrap/>
          </w:tcPr>
          <w:p w14:paraId="4C78BA13" w14:textId="77777777" w:rsidR="00B76671" w:rsidRPr="00047968" w:rsidRDefault="00B76671" w:rsidP="007B3349">
            <w:pPr>
              <w:spacing w:after="0" w:line="240" w:lineRule="auto"/>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Superoxide dismutase [</w:t>
            </w:r>
            <w:proofErr w:type="spellStart"/>
            <w:r w:rsidRPr="00047968">
              <w:rPr>
                <w:rFonts w:ascii="Times New Roman" w:hAnsi="Times New Roman" w:cs="Times New Roman"/>
                <w:color w:val="000000"/>
                <w:sz w:val="20"/>
                <w:szCs w:val="20"/>
                <w:lang w:val="en-GB" w:eastAsia="pl-PL"/>
              </w:rPr>
              <w:t>Mn</w:t>
            </w:r>
            <w:proofErr w:type="spellEnd"/>
            <w:r w:rsidRPr="00047968">
              <w:rPr>
                <w:rFonts w:ascii="Times New Roman" w:hAnsi="Times New Roman" w:cs="Times New Roman"/>
                <w:color w:val="000000"/>
                <w:sz w:val="20"/>
                <w:szCs w:val="20"/>
                <w:lang w:val="en-GB" w:eastAsia="pl-PL"/>
              </w:rPr>
              <w:t>], mitochondrial GN=SOD2</w:t>
            </w:r>
          </w:p>
        </w:tc>
      </w:tr>
      <w:tr w:rsidR="00B76671" w:rsidRPr="00047968" w14:paraId="293A2888" w14:textId="77777777" w:rsidTr="007B3349">
        <w:trPr>
          <w:trHeight w:val="340"/>
        </w:trPr>
        <w:tc>
          <w:tcPr>
            <w:tcW w:w="1242" w:type="dxa"/>
            <w:noWrap/>
          </w:tcPr>
          <w:p w14:paraId="360622F7" w14:textId="77777777" w:rsidR="00B76671" w:rsidRPr="00047968" w:rsidRDefault="00B76671" w:rsidP="007B3349">
            <w:pPr>
              <w:spacing w:after="0" w:line="240" w:lineRule="auto"/>
              <w:jc w:val="center"/>
              <w:rPr>
                <w:rFonts w:ascii="Times New Roman" w:hAnsi="Times New Roman" w:cs="Times New Roman"/>
                <w:b/>
                <w:bCs/>
                <w:color w:val="000000"/>
                <w:sz w:val="20"/>
                <w:szCs w:val="20"/>
                <w:lang w:val="en-GB" w:eastAsia="pl-PL"/>
              </w:rPr>
            </w:pPr>
            <w:r w:rsidRPr="00047968">
              <w:rPr>
                <w:rFonts w:ascii="Times New Roman" w:hAnsi="Times New Roman" w:cs="Times New Roman"/>
                <w:b/>
                <w:bCs/>
                <w:color w:val="000000"/>
                <w:sz w:val="20"/>
                <w:szCs w:val="20"/>
                <w:lang w:val="en-GB" w:eastAsia="pl-PL"/>
              </w:rPr>
              <w:t>P05362</w:t>
            </w:r>
          </w:p>
        </w:tc>
        <w:tc>
          <w:tcPr>
            <w:tcW w:w="993" w:type="dxa"/>
            <w:noWrap/>
          </w:tcPr>
          <w:p w14:paraId="247825AA" w14:textId="77777777" w:rsidR="00B76671" w:rsidRPr="00047968" w:rsidRDefault="00B76671" w:rsidP="007B3349">
            <w:pPr>
              <w:spacing w:after="0" w:line="240" w:lineRule="auto"/>
              <w:jc w:val="center"/>
              <w:rPr>
                <w:rFonts w:ascii="Times New Roman" w:hAnsi="Times New Roman" w:cs="Times New Roman"/>
                <w:color w:val="00B050"/>
                <w:sz w:val="20"/>
                <w:szCs w:val="20"/>
                <w:lang w:val="en-GB" w:eastAsia="pl-PL"/>
              </w:rPr>
            </w:pPr>
            <w:r w:rsidRPr="00047968">
              <w:rPr>
                <w:rFonts w:ascii="Times New Roman" w:hAnsi="Times New Roman" w:cs="Times New Roman"/>
                <w:color w:val="00B050"/>
                <w:sz w:val="20"/>
                <w:szCs w:val="20"/>
                <w:lang w:val="en-GB" w:eastAsia="pl-PL"/>
              </w:rPr>
              <w:t>0.0003</w:t>
            </w:r>
          </w:p>
        </w:tc>
        <w:tc>
          <w:tcPr>
            <w:tcW w:w="850" w:type="dxa"/>
            <w:noWrap/>
          </w:tcPr>
          <w:p w14:paraId="3049AC9F"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3.71</w:t>
            </w:r>
          </w:p>
        </w:tc>
        <w:tc>
          <w:tcPr>
            <w:tcW w:w="992" w:type="dxa"/>
          </w:tcPr>
          <w:p w14:paraId="15701CA4"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rPr>
            </w:pPr>
            <w:r w:rsidRPr="00047968">
              <w:rPr>
                <w:rFonts w:ascii="Times New Roman" w:hAnsi="Times New Roman" w:cs="Times New Roman"/>
                <w:color w:val="000000"/>
                <w:sz w:val="20"/>
                <w:szCs w:val="20"/>
                <w:lang w:val="en-GB"/>
              </w:rPr>
              <w:t>3.71</w:t>
            </w:r>
          </w:p>
        </w:tc>
        <w:tc>
          <w:tcPr>
            <w:tcW w:w="1134" w:type="dxa"/>
            <w:noWrap/>
          </w:tcPr>
          <w:p w14:paraId="090780FF"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17</w:t>
            </w:r>
          </w:p>
        </w:tc>
        <w:tc>
          <w:tcPr>
            <w:tcW w:w="3969" w:type="dxa"/>
            <w:noWrap/>
          </w:tcPr>
          <w:p w14:paraId="7FEC59B3" w14:textId="77777777" w:rsidR="00B76671" w:rsidRPr="00047968" w:rsidRDefault="00B76671" w:rsidP="007B3349">
            <w:pPr>
              <w:spacing w:after="0" w:line="240" w:lineRule="auto"/>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Intercellular adhesion molecule 1 GN=ICAM1</w:t>
            </w:r>
          </w:p>
        </w:tc>
      </w:tr>
      <w:tr w:rsidR="00B76671" w:rsidRPr="00047968" w14:paraId="65F602F6" w14:textId="77777777" w:rsidTr="007B3349">
        <w:trPr>
          <w:trHeight w:val="340"/>
        </w:trPr>
        <w:tc>
          <w:tcPr>
            <w:tcW w:w="1242" w:type="dxa"/>
            <w:tcBorders>
              <w:left w:val="nil"/>
              <w:right w:val="nil"/>
            </w:tcBorders>
            <w:shd w:val="clear" w:color="auto" w:fill="D3DFEE"/>
            <w:noWrap/>
          </w:tcPr>
          <w:p w14:paraId="3731B0AA" w14:textId="77777777" w:rsidR="00B76671" w:rsidRPr="00047968" w:rsidRDefault="00B76671" w:rsidP="007B3349">
            <w:pPr>
              <w:spacing w:after="0" w:line="240" w:lineRule="auto"/>
              <w:jc w:val="center"/>
              <w:rPr>
                <w:rFonts w:ascii="Times New Roman" w:hAnsi="Times New Roman" w:cs="Times New Roman"/>
                <w:b/>
                <w:bCs/>
                <w:color w:val="000000"/>
                <w:sz w:val="20"/>
                <w:szCs w:val="20"/>
                <w:lang w:val="en-GB" w:eastAsia="pl-PL"/>
              </w:rPr>
            </w:pPr>
            <w:r w:rsidRPr="00047968">
              <w:rPr>
                <w:rFonts w:ascii="Times New Roman" w:hAnsi="Times New Roman" w:cs="Times New Roman"/>
                <w:b/>
                <w:bCs/>
                <w:color w:val="000000"/>
                <w:sz w:val="20"/>
                <w:szCs w:val="20"/>
                <w:lang w:val="en-GB" w:eastAsia="pl-PL"/>
              </w:rPr>
              <w:t>Q9P2E9</w:t>
            </w:r>
          </w:p>
        </w:tc>
        <w:tc>
          <w:tcPr>
            <w:tcW w:w="993" w:type="dxa"/>
            <w:tcBorders>
              <w:left w:val="nil"/>
              <w:right w:val="nil"/>
            </w:tcBorders>
            <w:shd w:val="clear" w:color="auto" w:fill="D3DFEE"/>
            <w:noWrap/>
          </w:tcPr>
          <w:p w14:paraId="085339A3" w14:textId="77777777" w:rsidR="00B76671" w:rsidRPr="00047968" w:rsidRDefault="00B76671" w:rsidP="007B3349">
            <w:pPr>
              <w:spacing w:after="0" w:line="240" w:lineRule="auto"/>
              <w:jc w:val="center"/>
              <w:rPr>
                <w:rFonts w:ascii="Times New Roman" w:hAnsi="Times New Roman" w:cs="Times New Roman"/>
                <w:color w:val="00B050"/>
                <w:sz w:val="20"/>
                <w:szCs w:val="20"/>
                <w:lang w:val="en-GB" w:eastAsia="pl-PL"/>
              </w:rPr>
            </w:pPr>
            <w:r w:rsidRPr="00047968">
              <w:rPr>
                <w:rFonts w:ascii="Times New Roman" w:hAnsi="Times New Roman" w:cs="Times New Roman"/>
                <w:color w:val="00B050"/>
                <w:sz w:val="20"/>
                <w:szCs w:val="20"/>
                <w:lang w:val="en-GB" w:eastAsia="pl-PL"/>
              </w:rPr>
              <w:t>0.0011</w:t>
            </w:r>
          </w:p>
        </w:tc>
        <w:tc>
          <w:tcPr>
            <w:tcW w:w="850" w:type="dxa"/>
            <w:tcBorders>
              <w:left w:val="nil"/>
              <w:right w:val="nil"/>
            </w:tcBorders>
            <w:shd w:val="clear" w:color="auto" w:fill="D3DFEE"/>
            <w:noWrap/>
          </w:tcPr>
          <w:p w14:paraId="7BD6C773"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1.1</w:t>
            </w:r>
          </w:p>
        </w:tc>
        <w:tc>
          <w:tcPr>
            <w:tcW w:w="992" w:type="dxa"/>
            <w:tcBorders>
              <w:left w:val="nil"/>
              <w:right w:val="nil"/>
            </w:tcBorders>
            <w:shd w:val="clear" w:color="auto" w:fill="D3DFEE"/>
          </w:tcPr>
          <w:p w14:paraId="79AE918B"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rPr>
            </w:pPr>
            <w:r w:rsidRPr="00047968">
              <w:rPr>
                <w:rFonts w:ascii="Times New Roman" w:hAnsi="Times New Roman" w:cs="Times New Roman"/>
                <w:color w:val="000000"/>
                <w:sz w:val="20"/>
                <w:szCs w:val="20"/>
                <w:lang w:val="en-GB"/>
              </w:rPr>
              <w:t>1.1</w:t>
            </w:r>
          </w:p>
        </w:tc>
        <w:tc>
          <w:tcPr>
            <w:tcW w:w="1134" w:type="dxa"/>
            <w:tcBorders>
              <w:left w:val="nil"/>
              <w:right w:val="nil"/>
            </w:tcBorders>
            <w:shd w:val="clear" w:color="auto" w:fill="D3DFEE"/>
            <w:noWrap/>
          </w:tcPr>
          <w:p w14:paraId="39126A9F"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59</w:t>
            </w:r>
          </w:p>
        </w:tc>
        <w:tc>
          <w:tcPr>
            <w:tcW w:w="3969" w:type="dxa"/>
            <w:tcBorders>
              <w:left w:val="nil"/>
              <w:right w:val="nil"/>
            </w:tcBorders>
            <w:shd w:val="clear" w:color="auto" w:fill="D3DFEE"/>
            <w:noWrap/>
          </w:tcPr>
          <w:p w14:paraId="1291299C" w14:textId="77777777" w:rsidR="00B76671" w:rsidRPr="00047968" w:rsidRDefault="00B76671" w:rsidP="007B3349">
            <w:pPr>
              <w:spacing w:after="0" w:line="240" w:lineRule="auto"/>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Ribosome-binding protein 1 GN=RRBP1</w:t>
            </w:r>
          </w:p>
        </w:tc>
      </w:tr>
      <w:tr w:rsidR="00B76671" w:rsidRPr="00047968" w14:paraId="3105DFFD" w14:textId="77777777" w:rsidTr="007B3349">
        <w:trPr>
          <w:trHeight w:val="340"/>
        </w:trPr>
        <w:tc>
          <w:tcPr>
            <w:tcW w:w="1242" w:type="dxa"/>
            <w:noWrap/>
          </w:tcPr>
          <w:p w14:paraId="29DC8789" w14:textId="77777777" w:rsidR="00B76671" w:rsidRPr="00047968" w:rsidRDefault="00B76671" w:rsidP="007B3349">
            <w:pPr>
              <w:spacing w:after="0" w:line="240" w:lineRule="auto"/>
              <w:jc w:val="center"/>
              <w:rPr>
                <w:rFonts w:ascii="Times New Roman" w:hAnsi="Times New Roman" w:cs="Times New Roman"/>
                <w:b/>
                <w:bCs/>
                <w:color w:val="000000"/>
                <w:sz w:val="20"/>
                <w:szCs w:val="20"/>
                <w:lang w:val="en-GB" w:eastAsia="pl-PL"/>
              </w:rPr>
            </w:pPr>
            <w:r w:rsidRPr="00047968">
              <w:rPr>
                <w:rFonts w:ascii="Times New Roman" w:hAnsi="Times New Roman" w:cs="Times New Roman"/>
                <w:b/>
                <w:bCs/>
                <w:color w:val="000000"/>
                <w:sz w:val="20"/>
                <w:szCs w:val="20"/>
                <w:lang w:val="en-GB" w:eastAsia="pl-PL"/>
              </w:rPr>
              <w:t>Q13201</w:t>
            </w:r>
          </w:p>
        </w:tc>
        <w:tc>
          <w:tcPr>
            <w:tcW w:w="993" w:type="dxa"/>
            <w:noWrap/>
          </w:tcPr>
          <w:p w14:paraId="0C486964" w14:textId="77777777" w:rsidR="00B76671" w:rsidRPr="00047968" w:rsidRDefault="00B76671" w:rsidP="007B3349">
            <w:pPr>
              <w:spacing w:after="0" w:line="240" w:lineRule="auto"/>
              <w:jc w:val="center"/>
              <w:rPr>
                <w:rFonts w:ascii="Times New Roman" w:hAnsi="Times New Roman" w:cs="Times New Roman"/>
                <w:color w:val="00B050"/>
                <w:sz w:val="20"/>
                <w:szCs w:val="20"/>
                <w:lang w:val="en-GB" w:eastAsia="pl-PL"/>
              </w:rPr>
            </w:pPr>
            <w:r w:rsidRPr="00047968">
              <w:rPr>
                <w:rFonts w:ascii="Times New Roman" w:hAnsi="Times New Roman" w:cs="Times New Roman"/>
                <w:color w:val="00B050"/>
                <w:sz w:val="20"/>
                <w:szCs w:val="20"/>
                <w:lang w:val="en-GB" w:eastAsia="pl-PL"/>
              </w:rPr>
              <w:t>0.0015</w:t>
            </w:r>
          </w:p>
        </w:tc>
        <w:tc>
          <w:tcPr>
            <w:tcW w:w="850" w:type="dxa"/>
            <w:noWrap/>
          </w:tcPr>
          <w:p w14:paraId="50FFD3E7"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0.82</w:t>
            </w:r>
          </w:p>
        </w:tc>
        <w:tc>
          <w:tcPr>
            <w:tcW w:w="992" w:type="dxa"/>
          </w:tcPr>
          <w:p w14:paraId="01713610"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rPr>
            </w:pPr>
            <w:r w:rsidRPr="00047968">
              <w:rPr>
                <w:rFonts w:ascii="Times New Roman" w:hAnsi="Times New Roman" w:cs="Times New Roman"/>
                <w:color w:val="000000"/>
                <w:sz w:val="20"/>
                <w:szCs w:val="20"/>
                <w:lang w:val="en-GB"/>
              </w:rPr>
              <w:t>1.22</w:t>
            </w:r>
          </w:p>
        </w:tc>
        <w:tc>
          <w:tcPr>
            <w:tcW w:w="1134" w:type="dxa"/>
            <w:noWrap/>
          </w:tcPr>
          <w:p w14:paraId="6F33C1ED"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17</w:t>
            </w:r>
          </w:p>
        </w:tc>
        <w:tc>
          <w:tcPr>
            <w:tcW w:w="3969" w:type="dxa"/>
            <w:noWrap/>
          </w:tcPr>
          <w:p w14:paraId="2FA39131" w14:textId="77777777" w:rsidR="00B76671" w:rsidRPr="00047968" w:rsidRDefault="00B76671" w:rsidP="007B3349">
            <w:pPr>
              <w:spacing w:after="0" w:line="240" w:lineRule="auto"/>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Multimerin-1 GN=MMRN1</w:t>
            </w:r>
          </w:p>
        </w:tc>
      </w:tr>
      <w:tr w:rsidR="00B76671" w:rsidRPr="00047968" w14:paraId="0C3A40FB" w14:textId="77777777" w:rsidTr="007B3349">
        <w:trPr>
          <w:trHeight w:val="340"/>
        </w:trPr>
        <w:tc>
          <w:tcPr>
            <w:tcW w:w="1242" w:type="dxa"/>
            <w:tcBorders>
              <w:left w:val="nil"/>
              <w:right w:val="nil"/>
            </w:tcBorders>
            <w:shd w:val="clear" w:color="auto" w:fill="D3DFEE"/>
            <w:noWrap/>
          </w:tcPr>
          <w:p w14:paraId="496EC8EC" w14:textId="77777777" w:rsidR="00B76671" w:rsidRPr="00047968" w:rsidRDefault="00B76671" w:rsidP="007B3349">
            <w:pPr>
              <w:spacing w:after="0" w:line="240" w:lineRule="auto"/>
              <w:jc w:val="center"/>
              <w:rPr>
                <w:rFonts w:ascii="Times New Roman" w:hAnsi="Times New Roman" w:cs="Times New Roman"/>
                <w:b/>
                <w:bCs/>
                <w:color w:val="000000"/>
                <w:sz w:val="20"/>
                <w:szCs w:val="20"/>
                <w:lang w:val="en-GB" w:eastAsia="pl-PL"/>
              </w:rPr>
            </w:pPr>
            <w:r w:rsidRPr="00047968">
              <w:rPr>
                <w:rFonts w:ascii="Times New Roman" w:hAnsi="Times New Roman" w:cs="Times New Roman"/>
                <w:b/>
                <w:bCs/>
                <w:color w:val="000000"/>
                <w:sz w:val="20"/>
                <w:szCs w:val="20"/>
                <w:lang w:val="en-GB" w:eastAsia="pl-PL"/>
              </w:rPr>
              <w:t>P06756</w:t>
            </w:r>
          </w:p>
        </w:tc>
        <w:tc>
          <w:tcPr>
            <w:tcW w:w="993" w:type="dxa"/>
            <w:tcBorders>
              <w:left w:val="nil"/>
              <w:right w:val="nil"/>
            </w:tcBorders>
            <w:shd w:val="clear" w:color="auto" w:fill="D3DFEE"/>
            <w:noWrap/>
          </w:tcPr>
          <w:p w14:paraId="3A1EE1AC" w14:textId="77777777" w:rsidR="00B76671" w:rsidRPr="00047968" w:rsidRDefault="00B76671" w:rsidP="007B3349">
            <w:pPr>
              <w:spacing w:after="0" w:line="240" w:lineRule="auto"/>
              <w:jc w:val="center"/>
              <w:rPr>
                <w:rFonts w:ascii="Times New Roman" w:hAnsi="Times New Roman" w:cs="Times New Roman"/>
                <w:color w:val="00B050"/>
                <w:sz w:val="20"/>
                <w:szCs w:val="20"/>
                <w:lang w:val="en-GB" w:eastAsia="pl-PL"/>
              </w:rPr>
            </w:pPr>
            <w:r w:rsidRPr="00047968">
              <w:rPr>
                <w:rFonts w:ascii="Times New Roman" w:hAnsi="Times New Roman" w:cs="Times New Roman"/>
                <w:color w:val="00B050"/>
                <w:sz w:val="20"/>
                <w:szCs w:val="20"/>
                <w:lang w:val="en-GB" w:eastAsia="pl-PL"/>
              </w:rPr>
              <w:t>0.0057</w:t>
            </w:r>
          </w:p>
        </w:tc>
        <w:tc>
          <w:tcPr>
            <w:tcW w:w="850" w:type="dxa"/>
            <w:tcBorders>
              <w:left w:val="nil"/>
              <w:right w:val="nil"/>
            </w:tcBorders>
            <w:shd w:val="clear" w:color="auto" w:fill="D3DFEE"/>
            <w:noWrap/>
          </w:tcPr>
          <w:p w14:paraId="4DC45874"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1.14</w:t>
            </w:r>
          </w:p>
        </w:tc>
        <w:tc>
          <w:tcPr>
            <w:tcW w:w="992" w:type="dxa"/>
            <w:tcBorders>
              <w:left w:val="nil"/>
              <w:right w:val="nil"/>
            </w:tcBorders>
            <w:shd w:val="clear" w:color="auto" w:fill="D3DFEE"/>
          </w:tcPr>
          <w:p w14:paraId="0082333C"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rPr>
            </w:pPr>
            <w:r w:rsidRPr="00047968">
              <w:rPr>
                <w:rFonts w:ascii="Times New Roman" w:hAnsi="Times New Roman" w:cs="Times New Roman"/>
                <w:color w:val="000000"/>
                <w:sz w:val="20"/>
                <w:szCs w:val="20"/>
                <w:lang w:val="en-GB"/>
              </w:rPr>
              <w:t>1.14</w:t>
            </w:r>
          </w:p>
        </w:tc>
        <w:tc>
          <w:tcPr>
            <w:tcW w:w="1134" w:type="dxa"/>
            <w:tcBorders>
              <w:left w:val="nil"/>
              <w:right w:val="nil"/>
            </w:tcBorders>
            <w:shd w:val="clear" w:color="auto" w:fill="D3DFEE"/>
            <w:noWrap/>
          </w:tcPr>
          <w:p w14:paraId="1DF43727"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18</w:t>
            </w:r>
          </w:p>
        </w:tc>
        <w:tc>
          <w:tcPr>
            <w:tcW w:w="3969" w:type="dxa"/>
            <w:tcBorders>
              <w:left w:val="nil"/>
              <w:right w:val="nil"/>
            </w:tcBorders>
            <w:shd w:val="clear" w:color="auto" w:fill="D3DFEE"/>
            <w:noWrap/>
          </w:tcPr>
          <w:p w14:paraId="3CF4890B" w14:textId="77777777" w:rsidR="00B76671" w:rsidRPr="00047968" w:rsidRDefault="00B76671" w:rsidP="007B3349">
            <w:pPr>
              <w:spacing w:after="0" w:line="240" w:lineRule="auto"/>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Integrin alpha-V GN=ITGAV</w:t>
            </w:r>
          </w:p>
        </w:tc>
      </w:tr>
      <w:tr w:rsidR="00B76671" w:rsidRPr="00047968" w14:paraId="6FC43357" w14:textId="77777777" w:rsidTr="007B3349">
        <w:trPr>
          <w:trHeight w:val="340"/>
        </w:trPr>
        <w:tc>
          <w:tcPr>
            <w:tcW w:w="1242" w:type="dxa"/>
            <w:noWrap/>
          </w:tcPr>
          <w:p w14:paraId="31DB8E0A" w14:textId="77777777" w:rsidR="00B76671" w:rsidRPr="00047968" w:rsidRDefault="00B76671" w:rsidP="007B3349">
            <w:pPr>
              <w:spacing w:after="0" w:line="240" w:lineRule="auto"/>
              <w:jc w:val="center"/>
              <w:rPr>
                <w:rFonts w:ascii="Times New Roman" w:hAnsi="Times New Roman" w:cs="Times New Roman"/>
                <w:b/>
                <w:bCs/>
                <w:color w:val="000000"/>
                <w:sz w:val="20"/>
                <w:szCs w:val="20"/>
                <w:lang w:val="en-GB" w:eastAsia="pl-PL"/>
              </w:rPr>
            </w:pPr>
            <w:r w:rsidRPr="00047968">
              <w:rPr>
                <w:rFonts w:ascii="Times New Roman" w:hAnsi="Times New Roman" w:cs="Times New Roman"/>
                <w:b/>
                <w:bCs/>
                <w:color w:val="000000"/>
                <w:sz w:val="20"/>
                <w:szCs w:val="20"/>
                <w:lang w:val="en-GB" w:eastAsia="pl-PL"/>
              </w:rPr>
              <w:t>P11940</w:t>
            </w:r>
          </w:p>
        </w:tc>
        <w:tc>
          <w:tcPr>
            <w:tcW w:w="993" w:type="dxa"/>
            <w:noWrap/>
          </w:tcPr>
          <w:p w14:paraId="4EE4D998" w14:textId="77777777" w:rsidR="00B76671" w:rsidRPr="00047968" w:rsidRDefault="00B76671" w:rsidP="007B3349">
            <w:pPr>
              <w:spacing w:after="0" w:line="240" w:lineRule="auto"/>
              <w:jc w:val="center"/>
              <w:rPr>
                <w:rFonts w:ascii="Times New Roman" w:hAnsi="Times New Roman" w:cs="Times New Roman"/>
                <w:color w:val="00B050"/>
                <w:sz w:val="20"/>
                <w:szCs w:val="20"/>
                <w:lang w:val="en-GB" w:eastAsia="pl-PL"/>
              </w:rPr>
            </w:pPr>
            <w:r w:rsidRPr="00047968">
              <w:rPr>
                <w:rFonts w:ascii="Times New Roman" w:hAnsi="Times New Roman" w:cs="Times New Roman"/>
                <w:color w:val="00B050"/>
                <w:sz w:val="20"/>
                <w:szCs w:val="20"/>
                <w:lang w:val="en-GB" w:eastAsia="pl-PL"/>
              </w:rPr>
              <w:t>0.0198</w:t>
            </w:r>
          </w:p>
        </w:tc>
        <w:tc>
          <w:tcPr>
            <w:tcW w:w="850" w:type="dxa"/>
            <w:noWrap/>
          </w:tcPr>
          <w:p w14:paraId="3C7C6C64"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1.11</w:t>
            </w:r>
          </w:p>
        </w:tc>
        <w:tc>
          <w:tcPr>
            <w:tcW w:w="992" w:type="dxa"/>
          </w:tcPr>
          <w:p w14:paraId="0C571FCF"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rPr>
            </w:pPr>
            <w:r w:rsidRPr="00047968">
              <w:rPr>
                <w:rFonts w:ascii="Times New Roman" w:hAnsi="Times New Roman" w:cs="Times New Roman"/>
                <w:color w:val="000000"/>
                <w:sz w:val="20"/>
                <w:szCs w:val="20"/>
                <w:lang w:val="en-GB"/>
              </w:rPr>
              <w:t>1.11</w:t>
            </w:r>
          </w:p>
        </w:tc>
        <w:tc>
          <w:tcPr>
            <w:tcW w:w="1134" w:type="dxa"/>
            <w:noWrap/>
          </w:tcPr>
          <w:p w14:paraId="056BF5C2"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19</w:t>
            </w:r>
          </w:p>
        </w:tc>
        <w:tc>
          <w:tcPr>
            <w:tcW w:w="3969" w:type="dxa"/>
            <w:noWrap/>
          </w:tcPr>
          <w:p w14:paraId="19BFD7BD" w14:textId="77777777" w:rsidR="00B76671" w:rsidRPr="00047968" w:rsidRDefault="00B76671" w:rsidP="007B3349">
            <w:pPr>
              <w:spacing w:after="0" w:line="240" w:lineRule="auto"/>
              <w:rPr>
                <w:rFonts w:ascii="Times New Roman" w:hAnsi="Times New Roman" w:cs="Times New Roman"/>
                <w:color w:val="000000"/>
                <w:sz w:val="20"/>
                <w:szCs w:val="20"/>
                <w:lang w:val="en-GB" w:eastAsia="pl-PL"/>
              </w:rPr>
            </w:pPr>
            <w:proofErr w:type="spellStart"/>
            <w:r w:rsidRPr="00047968">
              <w:rPr>
                <w:rFonts w:ascii="Times New Roman" w:hAnsi="Times New Roman" w:cs="Times New Roman"/>
                <w:color w:val="000000"/>
                <w:sz w:val="20"/>
                <w:szCs w:val="20"/>
                <w:lang w:val="en-GB" w:eastAsia="pl-PL"/>
              </w:rPr>
              <w:t>Polyadenylate</w:t>
            </w:r>
            <w:proofErr w:type="spellEnd"/>
            <w:r w:rsidRPr="00047968">
              <w:rPr>
                <w:rFonts w:ascii="Times New Roman" w:hAnsi="Times New Roman" w:cs="Times New Roman"/>
                <w:color w:val="000000"/>
                <w:sz w:val="20"/>
                <w:szCs w:val="20"/>
                <w:lang w:val="en-GB" w:eastAsia="pl-PL"/>
              </w:rPr>
              <w:t>-binding protein 1 GN=PABPC1</w:t>
            </w:r>
          </w:p>
        </w:tc>
      </w:tr>
      <w:tr w:rsidR="00B76671" w:rsidRPr="00047968" w14:paraId="400DD93D" w14:textId="77777777" w:rsidTr="007B3349">
        <w:trPr>
          <w:trHeight w:val="340"/>
        </w:trPr>
        <w:tc>
          <w:tcPr>
            <w:tcW w:w="1242" w:type="dxa"/>
            <w:tcBorders>
              <w:left w:val="nil"/>
              <w:right w:val="nil"/>
            </w:tcBorders>
            <w:shd w:val="clear" w:color="auto" w:fill="D3DFEE"/>
            <w:noWrap/>
          </w:tcPr>
          <w:p w14:paraId="54F28DF6" w14:textId="77777777" w:rsidR="00B76671" w:rsidRPr="00047968" w:rsidRDefault="00B76671" w:rsidP="007B3349">
            <w:pPr>
              <w:spacing w:after="0" w:line="240" w:lineRule="auto"/>
              <w:jc w:val="center"/>
              <w:rPr>
                <w:rFonts w:ascii="Times New Roman" w:hAnsi="Times New Roman" w:cs="Times New Roman"/>
                <w:b/>
                <w:bCs/>
                <w:color w:val="000000"/>
                <w:sz w:val="20"/>
                <w:szCs w:val="20"/>
                <w:lang w:val="en-GB" w:eastAsia="pl-PL"/>
              </w:rPr>
            </w:pPr>
            <w:r w:rsidRPr="00047968">
              <w:rPr>
                <w:rFonts w:ascii="Times New Roman" w:hAnsi="Times New Roman" w:cs="Times New Roman"/>
                <w:b/>
                <w:bCs/>
                <w:color w:val="000000"/>
                <w:sz w:val="20"/>
                <w:szCs w:val="20"/>
                <w:lang w:val="en-GB" w:eastAsia="pl-PL"/>
              </w:rPr>
              <w:t>Q9Y4L1</w:t>
            </w:r>
          </w:p>
        </w:tc>
        <w:tc>
          <w:tcPr>
            <w:tcW w:w="993" w:type="dxa"/>
            <w:tcBorders>
              <w:left w:val="nil"/>
              <w:right w:val="nil"/>
            </w:tcBorders>
            <w:shd w:val="clear" w:color="auto" w:fill="D3DFEE"/>
            <w:noWrap/>
          </w:tcPr>
          <w:p w14:paraId="783CEBDB" w14:textId="77777777" w:rsidR="00B76671" w:rsidRPr="00047968" w:rsidRDefault="00B76671" w:rsidP="007B3349">
            <w:pPr>
              <w:spacing w:after="0" w:line="240" w:lineRule="auto"/>
              <w:jc w:val="center"/>
              <w:rPr>
                <w:rFonts w:ascii="Times New Roman" w:hAnsi="Times New Roman" w:cs="Times New Roman"/>
                <w:color w:val="00B050"/>
                <w:sz w:val="20"/>
                <w:szCs w:val="20"/>
                <w:lang w:val="en-GB" w:eastAsia="pl-PL"/>
              </w:rPr>
            </w:pPr>
            <w:r w:rsidRPr="00047968">
              <w:rPr>
                <w:rFonts w:ascii="Times New Roman" w:hAnsi="Times New Roman" w:cs="Times New Roman"/>
                <w:color w:val="00B050"/>
                <w:sz w:val="20"/>
                <w:szCs w:val="20"/>
                <w:lang w:val="en-GB" w:eastAsia="pl-PL"/>
              </w:rPr>
              <w:t>0.0317</w:t>
            </w:r>
          </w:p>
        </w:tc>
        <w:tc>
          <w:tcPr>
            <w:tcW w:w="850" w:type="dxa"/>
            <w:tcBorders>
              <w:left w:val="nil"/>
              <w:right w:val="nil"/>
            </w:tcBorders>
            <w:shd w:val="clear" w:color="auto" w:fill="D3DFEE"/>
            <w:noWrap/>
          </w:tcPr>
          <w:p w14:paraId="54313A6D"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1.1</w:t>
            </w:r>
          </w:p>
        </w:tc>
        <w:tc>
          <w:tcPr>
            <w:tcW w:w="992" w:type="dxa"/>
            <w:tcBorders>
              <w:left w:val="nil"/>
              <w:right w:val="nil"/>
            </w:tcBorders>
            <w:shd w:val="clear" w:color="auto" w:fill="D3DFEE"/>
          </w:tcPr>
          <w:p w14:paraId="7F9B49D3"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rPr>
            </w:pPr>
            <w:r w:rsidRPr="00047968">
              <w:rPr>
                <w:rFonts w:ascii="Times New Roman" w:hAnsi="Times New Roman" w:cs="Times New Roman"/>
                <w:color w:val="000000"/>
                <w:sz w:val="20"/>
                <w:szCs w:val="20"/>
                <w:lang w:val="en-GB"/>
              </w:rPr>
              <w:t>1.1</w:t>
            </w:r>
          </w:p>
        </w:tc>
        <w:tc>
          <w:tcPr>
            <w:tcW w:w="1134" w:type="dxa"/>
            <w:tcBorders>
              <w:left w:val="nil"/>
              <w:right w:val="nil"/>
            </w:tcBorders>
            <w:shd w:val="clear" w:color="auto" w:fill="D3DFEE"/>
            <w:noWrap/>
          </w:tcPr>
          <w:p w14:paraId="036C28E1"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43</w:t>
            </w:r>
          </w:p>
        </w:tc>
        <w:tc>
          <w:tcPr>
            <w:tcW w:w="3969" w:type="dxa"/>
            <w:tcBorders>
              <w:left w:val="nil"/>
              <w:right w:val="nil"/>
            </w:tcBorders>
            <w:shd w:val="clear" w:color="auto" w:fill="D3DFEE"/>
            <w:noWrap/>
          </w:tcPr>
          <w:p w14:paraId="6768F1B7" w14:textId="77777777" w:rsidR="00B76671" w:rsidRPr="00047968" w:rsidRDefault="00B76671" w:rsidP="007B3349">
            <w:pPr>
              <w:spacing w:after="0" w:line="240" w:lineRule="auto"/>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Hypoxia up-regulated protein 1 GN=HYOU1</w:t>
            </w:r>
          </w:p>
        </w:tc>
      </w:tr>
      <w:tr w:rsidR="00B76671" w:rsidRPr="00047968" w14:paraId="30AC01D7" w14:textId="77777777" w:rsidTr="007B3349">
        <w:trPr>
          <w:trHeight w:val="340"/>
        </w:trPr>
        <w:tc>
          <w:tcPr>
            <w:tcW w:w="1242" w:type="dxa"/>
            <w:tcBorders>
              <w:bottom w:val="nil"/>
            </w:tcBorders>
            <w:noWrap/>
          </w:tcPr>
          <w:p w14:paraId="6E53D83E" w14:textId="77777777" w:rsidR="00B76671" w:rsidRPr="00047968" w:rsidRDefault="00B76671" w:rsidP="007B3349">
            <w:pPr>
              <w:spacing w:after="0" w:line="240" w:lineRule="auto"/>
              <w:jc w:val="center"/>
              <w:rPr>
                <w:rFonts w:ascii="Times New Roman" w:hAnsi="Times New Roman" w:cs="Times New Roman"/>
                <w:b/>
                <w:bCs/>
                <w:color w:val="000000"/>
                <w:sz w:val="20"/>
                <w:szCs w:val="20"/>
                <w:lang w:val="en-GB" w:eastAsia="pl-PL"/>
              </w:rPr>
            </w:pPr>
            <w:r w:rsidRPr="00047968">
              <w:rPr>
                <w:rFonts w:ascii="Times New Roman" w:hAnsi="Times New Roman" w:cs="Times New Roman"/>
                <w:b/>
                <w:bCs/>
                <w:color w:val="000000"/>
                <w:sz w:val="20"/>
                <w:szCs w:val="20"/>
                <w:lang w:val="en-GB" w:eastAsia="pl-PL"/>
              </w:rPr>
              <w:t>Q96QV1</w:t>
            </w:r>
          </w:p>
        </w:tc>
        <w:tc>
          <w:tcPr>
            <w:tcW w:w="993" w:type="dxa"/>
            <w:tcBorders>
              <w:bottom w:val="nil"/>
            </w:tcBorders>
            <w:noWrap/>
          </w:tcPr>
          <w:p w14:paraId="219BAF9F" w14:textId="77777777" w:rsidR="00B76671" w:rsidRPr="00047968" w:rsidRDefault="00B76671" w:rsidP="007B3349">
            <w:pPr>
              <w:spacing w:after="0" w:line="240" w:lineRule="auto"/>
              <w:jc w:val="center"/>
              <w:rPr>
                <w:rFonts w:ascii="Times New Roman" w:hAnsi="Times New Roman" w:cs="Times New Roman"/>
                <w:color w:val="00B050"/>
                <w:sz w:val="20"/>
                <w:szCs w:val="20"/>
                <w:lang w:val="en-GB" w:eastAsia="pl-PL"/>
              </w:rPr>
            </w:pPr>
            <w:r w:rsidRPr="00047968">
              <w:rPr>
                <w:rFonts w:ascii="Times New Roman" w:hAnsi="Times New Roman" w:cs="Times New Roman"/>
                <w:color w:val="00B050"/>
                <w:sz w:val="20"/>
                <w:szCs w:val="20"/>
                <w:lang w:val="en-GB" w:eastAsia="pl-PL"/>
              </w:rPr>
              <w:t>0.0318</w:t>
            </w:r>
          </w:p>
        </w:tc>
        <w:tc>
          <w:tcPr>
            <w:tcW w:w="850" w:type="dxa"/>
            <w:tcBorders>
              <w:bottom w:val="nil"/>
            </w:tcBorders>
            <w:noWrap/>
          </w:tcPr>
          <w:p w14:paraId="6CAD2C38"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0.88</w:t>
            </w:r>
          </w:p>
        </w:tc>
        <w:tc>
          <w:tcPr>
            <w:tcW w:w="992" w:type="dxa"/>
            <w:tcBorders>
              <w:bottom w:val="nil"/>
            </w:tcBorders>
          </w:tcPr>
          <w:p w14:paraId="4A8648CB"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rPr>
            </w:pPr>
            <w:r w:rsidRPr="00047968">
              <w:rPr>
                <w:rFonts w:ascii="Times New Roman" w:hAnsi="Times New Roman" w:cs="Times New Roman"/>
                <w:color w:val="000000"/>
                <w:sz w:val="20"/>
                <w:szCs w:val="20"/>
                <w:lang w:val="en-GB"/>
              </w:rPr>
              <w:t>1.13</w:t>
            </w:r>
          </w:p>
        </w:tc>
        <w:tc>
          <w:tcPr>
            <w:tcW w:w="1134" w:type="dxa"/>
            <w:tcBorders>
              <w:bottom w:val="nil"/>
            </w:tcBorders>
            <w:noWrap/>
          </w:tcPr>
          <w:p w14:paraId="1CA375AE"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11</w:t>
            </w:r>
          </w:p>
        </w:tc>
        <w:tc>
          <w:tcPr>
            <w:tcW w:w="3969" w:type="dxa"/>
            <w:tcBorders>
              <w:bottom w:val="nil"/>
            </w:tcBorders>
            <w:noWrap/>
          </w:tcPr>
          <w:p w14:paraId="45E65732" w14:textId="77777777" w:rsidR="00B76671" w:rsidRPr="00047968" w:rsidRDefault="00B76671" w:rsidP="007B3349">
            <w:pPr>
              <w:spacing w:after="0" w:line="240" w:lineRule="auto"/>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Hedgehog-interacting protein GN=HHIP</w:t>
            </w:r>
          </w:p>
        </w:tc>
      </w:tr>
      <w:tr w:rsidR="00B76671" w:rsidRPr="00047968" w14:paraId="231AA290" w14:textId="77777777" w:rsidTr="007B3349">
        <w:trPr>
          <w:trHeight w:val="340"/>
        </w:trPr>
        <w:tc>
          <w:tcPr>
            <w:tcW w:w="1242" w:type="dxa"/>
            <w:tcBorders>
              <w:top w:val="nil"/>
              <w:left w:val="nil"/>
              <w:bottom w:val="single" w:sz="12" w:space="0" w:color="auto"/>
              <w:right w:val="nil"/>
            </w:tcBorders>
            <w:shd w:val="clear" w:color="auto" w:fill="D3DFEE"/>
            <w:noWrap/>
          </w:tcPr>
          <w:p w14:paraId="51CF656E" w14:textId="77777777" w:rsidR="00B76671" w:rsidRPr="00047968" w:rsidRDefault="00B76671" w:rsidP="007B3349">
            <w:pPr>
              <w:spacing w:after="0" w:line="240" w:lineRule="auto"/>
              <w:jc w:val="center"/>
              <w:rPr>
                <w:rFonts w:ascii="Times New Roman" w:hAnsi="Times New Roman" w:cs="Times New Roman"/>
                <w:b/>
                <w:bCs/>
                <w:color w:val="000000"/>
                <w:sz w:val="20"/>
                <w:szCs w:val="20"/>
                <w:lang w:val="en-GB" w:eastAsia="pl-PL"/>
              </w:rPr>
            </w:pPr>
            <w:r w:rsidRPr="00047968">
              <w:rPr>
                <w:rFonts w:ascii="Times New Roman" w:hAnsi="Times New Roman" w:cs="Times New Roman"/>
                <w:b/>
                <w:bCs/>
                <w:color w:val="000000"/>
                <w:sz w:val="20"/>
                <w:szCs w:val="20"/>
                <w:lang w:val="en-GB" w:eastAsia="pl-PL"/>
              </w:rPr>
              <w:t>Q9Y376</w:t>
            </w:r>
          </w:p>
        </w:tc>
        <w:tc>
          <w:tcPr>
            <w:tcW w:w="993" w:type="dxa"/>
            <w:tcBorders>
              <w:top w:val="nil"/>
              <w:left w:val="nil"/>
              <w:bottom w:val="single" w:sz="12" w:space="0" w:color="auto"/>
              <w:right w:val="nil"/>
            </w:tcBorders>
            <w:shd w:val="clear" w:color="auto" w:fill="D3DFEE"/>
            <w:noWrap/>
          </w:tcPr>
          <w:p w14:paraId="1C72FC03" w14:textId="77777777" w:rsidR="00B76671" w:rsidRPr="00047968" w:rsidRDefault="00B76671" w:rsidP="007B3349">
            <w:pPr>
              <w:spacing w:after="0" w:line="240" w:lineRule="auto"/>
              <w:jc w:val="center"/>
              <w:rPr>
                <w:rFonts w:ascii="Times New Roman" w:hAnsi="Times New Roman" w:cs="Times New Roman"/>
                <w:color w:val="00B050"/>
                <w:sz w:val="20"/>
                <w:szCs w:val="20"/>
                <w:lang w:val="en-GB" w:eastAsia="pl-PL"/>
              </w:rPr>
            </w:pPr>
            <w:r w:rsidRPr="00047968">
              <w:rPr>
                <w:rFonts w:ascii="Times New Roman" w:hAnsi="Times New Roman" w:cs="Times New Roman"/>
                <w:color w:val="00B050"/>
                <w:sz w:val="20"/>
                <w:szCs w:val="20"/>
                <w:lang w:val="en-GB" w:eastAsia="pl-PL"/>
              </w:rPr>
              <w:t>0.0367</w:t>
            </w:r>
          </w:p>
        </w:tc>
        <w:tc>
          <w:tcPr>
            <w:tcW w:w="850" w:type="dxa"/>
            <w:tcBorders>
              <w:top w:val="nil"/>
              <w:left w:val="nil"/>
              <w:bottom w:val="single" w:sz="12" w:space="0" w:color="auto"/>
              <w:right w:val="nil"/>
            </w:tcBorders>
            <w:shd w:val="clear" w:color="auto" w:fill="D3DFEE"/>
            <w:noWrap/>
          </w:tcPr>
          <w:p w14:paraId="023ACAC6"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1.16</w:t>
            </w:r>
          </w:p>
        </w:tc>
        <w:tc>
          <w:tcPr>
            <w:tcW w:w="992" w:type="dxa"/>
            <w:tcBorders>
              <w:top w:val="nil"/>
              <w:left w:val="nil"/>
              <w:bottom w:val="single" w:sz="12" w:space="0" w:color="auto"/>
              <w:right w:val="nil"/>
            </w:tcBorders>
            <w:shd w:val="clear" w:color="auto" w:fill="D3DFEE"/>
          </w:tcPr>
          <w:p w14:paraId="2481AC94"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rPr>
            </w:pPr>
            <w:r w:rsidRPr="00047968">
              <w:rPr>
                <w:rFonts w:ascii="Times New Roman" w:hAnsi="Times New Roman" w:cs="Times New Roman"/>
                <w:color w:val="000000"/>
                <w:sz w:val="20"/>
                <w:szCs w:val="20"/>
                <w:lang w:val="en-GB"/>
              </w:rPr>
              <w:t>1.16</w:t>
            </w:r>
          </w:p>
        </w:tc>
        <w:tc>
          <w:tcPr>
            <w:tcW w:w="1134" w:type="dxa"/>
            <w:tcBorders>
              <w:top w:val="nil"/>
              <w:left w:val="nil"/>
              <w:bottom w:val="single" w:sz="12" w:space="0" w:color="auto"/>
              <w:right w:val="nil"/>
            </w:tcBorders>
            <w:shd w:val="clear" w:color="auto" w:fill="D3DFEE"/>
            <w:noWrap/>
          </w:tcPr>
          <w:p w14:paraId="1DC66869"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8</w:t>
            </w:r>
          </w:p>
        </w:tc>
        <w:tc>
          <w:tcPr>
            <w:tcW w:w="3969" w:type="dxa"/>
            <w:tcBorders>
              <w:top w:val="nil"/>
              <w:left w:val="nil"/>
              <w:bottom w:val="single" w:sz="12" w:space="0" w:color="auto"/>
              <w:right w:val="nil"/>
            </w:tcBorders>
            <w:shd w:val="clear" w:color="auto" w:fill="D3DFEE"/>
            <w:noWrap/>
          </w:tcPr>
          <w:p w14:paraId="5FA048ED" w14:textId="77777777" w:rsidR="00B76671" w:rsidRPr="00047968" w:rsidRDefault="00B76671" w:rsidP="007B3349">
            <w:pPr>
              <w:spacing w:after="0" w:line="240" w:lineRule="auto"/>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Calcium-binding protein 39 GN=CAB39</w:t>
            </w:r>
          </w:p>
        </w:tc>
      </w:tr>
      <w:tr w:rsidR="00B76671" w:rsidRPr="00047968" w14:paraId="53D642B8" w14:textId="77777777" w:rsidTr="007B3349">
        <w:trPr>
          <w:trHeight w:val="340"/>
        </w:trPr>
        <w:tc>
          <w:tcPr>
            <w:tcW w:w="1242" w:type="dxa"/>
            <w:tcBorders>
              <w:top w:val="single" w:sz="12" w:space="0" w:color="auto"/>
            </w:tcBorders>
            <w:noWrap/>
          </w:tcPr>
          <w:p w14:paraId="4FDB2875" w14:textId="77777777" w:rsidR="00B76671" w:rsidRPr="00047968" w:rsidRDefault="00B76671" w:rsidP="007B3349">
            <w:pPr>
              <w:spacing w:after="0" w:line="240" w:lineRule="auto"/>
              <w:jc w:val="center"/>
              <w:rPr>
                <w:rFonts w:ascii="Times New Roman" w:hAnsi="Times New Roman" w:cs="Times New Roman"/>
                <w:b/>
                <w:bCs/>
                <w:color w:val="000000"/>
                <w:sz w:val="20"/>
                <w:szCs w:val="20"/>
                <w:lang w:val="en-GB" w:eastAsia="pl-PL"/>
              </w:rPr>
            </w:pPr>
            <w:r w:rsidRPr="00047968">
              <w:rPr>
                <w:rFonts w:ascii="Times New Roman" w:hAnsi="Times New Roman" w:cs="Times New Roman"/>
                <w:b/>
                <w:bCs/>
                <w:color w:val="000000"/>
                <w:sz w:val="20"/>
                <w:szCs w:val="20"/>
                <w:lang w:val="en-GB" w:eastAsia="pl-PL"/>
              </w:rPr>
              <w:t>P52569</w:t>
            </w:r>
          </w:p>
        </w:tc>
        <w:tc>
          <w:tcPr>
            <w:tcW w:w="993" w:type="dxa"/>
            <w:tcBorders>
              <w:top w:val="single" w:sz="12" w:space="0" w:color="auto"/>
            </w:tcBorders>
            <w:noWrap/>
          </w:tcPr>
          <w:p w14:paraId="25ABE88C" w14:textId="77777777" w:rsidR="00B76671" w:rsidRPr="00047968" w:rsidRDefault="00B76671" w:rsidP="007B3349">
            <w:pPr>
              <w:spacing w:after="0" w:line="240" w:lineRule="auto"/>
              <w:jc w:val="center"/>
              <w:rPr>
                <w:rFonts w:ascii="Times New Roman" w:hAnsi="Times New Roman" w:cs="Times New Roman"/>
                <w:sz w:val="20"/>
                <w:szCs w:val="20"/>
                <w:lang w:val="en-GB" w:eastAsia="pl-PL"/>
              </w:rPr>
            </w:pPr>
            <w:r w:rsidRPr="00047968">
              <w:rPr>
                <w:rFonts w:ascii="Times New Roman" w:hAnsi="Times New Roman" w:cs="Times New Roman"/>
                <w:sz w:val="20"/>
                <w:szCs w:val="20"/>
                <w:lang w:val="en-GB" w:eastAsia="pl-PL"/>
              </w:rPr>
              <w:t>0.0904</w:t>
            </w:r>
          </w:p>
        </w:tc>
        <w:tc>
          <w:tcPr>
            <w:tcW w:w="850" w:type="dxa"/>
            <w:tcBorders>
              <w:top w:val="single" w:sz="12" w:space="0" w:color="auto"/>
            </w:tcBorders>
            <w:noWrap/>
          </w:tcPr>
          <w:p w14:paraId="4F0506BE"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1.76</w:t>
            </w:r>
          </w:p>
        </w:tc>
        <w:tc>
          <w:tcPr>
            <w:tcW w:w="992" w:type="dxa"/>
            <w:tcBorders>
              <w:top w:val="single" w:sz="12" w:space="0" w:color="auto"/>
            </w:tcBorders>
          </w:tcPr>
          <w:p w14:paraId="0EE09698"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rPr>
            </w:pPr>
            <w:r w:rsidRPr="00047968">
              <w:rPr>
                <w:rFonts w:ascii="Times New Roman" w:hAnsi="Times New Roman" w:cs="Times New Roman"/>
                <w:color w:val="000000"/>
                <w:sz w:val="20"/>
                <w:szCs w:val="20"/>
                <w:lang w:val="en-GB"/>
              </w:rPr>
              <w:t>1.76</w:t>
            </w:r>
          </w:p>
        </w:tc>
        <w:tc>
          <w:tcPr>
            <w:tcW w:w="1134" w:type="dxa"/>
            <w:tcBorders>
              <w:top w:val="single" w:sz="12" w:space="0" w:color="auto"/>
            </w:tcBorders>
            <w:noWrap/>
          </w:tcPr>
          <w:p w14:paraId="58FE0A74"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5</w:t>
            </w:r>
          </w:p>
        </w:tc>
        <w:tc>
          <w:tcPr>
            <w:tcW w:w="3969" w:type="dxa"/>
            <w:tcBorders>
              <w:top w:val="single" w:sz="12" w:space="0" w:color="auto"/>
            </w:tcBorders>
            <w:noWrap/>
          </w:tcPr>
          <w:p w14:paraId="24E3D7B0" w14:textId="77777777" w:rsidR="00B76671" w:rsidRPr="00047968" w:rsidRDefault="00B76671" w:rsidP="007B3349">
            <w:pPr>
              <w:spacing w:after="0" w:line="240" w:lineRule="auto"/>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Low affinity cationic amino acid transporter 2 GN=SLC7A2</w:t>
            </w:r>
          </w:p>
        </w:tc>
      </w:tr>
      <w:tr w:rsidR="00B76671" w:rsidRPr="00047968" w14:paraId="776CC042" w14:textId="77777777" w:rsidTr="007B3349">
        <w:trPr>
          <w:trHeight w:val="340"/>
        </w:trPr>
        <w:tc>
          <w:tcPr>
            <w:tcW w:w="1242" w:type="dxa"/>
            <w:tcBorders>
              <w:left w:val="nil"/>
              <w:right w:val="nil"/>
            </w:tcBorders>
            <w:shd w:val="clear" w:color="auto" w:fill="D3DFEE"/>
            <w:noWrap/>
          </w:tcPr>
          <w:p w14:paraId="5DCA6721" w14:textId="77777777" w:rsidR="00B76671" w:rsidRPr="00047968" w:rsidRDefault="00B76671" w:rsidP="007B3349">
            <w:pPr>
              <w:spacing w:after="0" w:line="240" w:lineRule="auto"/>
              <w:jc w:val="center"/>
              <w:rPr>
                <w:rFonts w:ascii="Times New Roman" w:hAnsi="Times New Roman" w:cs="Times New Roman"/>
                <w:b/>
                <w:bCs/>
                <w:color w:val="000000"/>
                <w:sz w:val="20"/>
                <w:szCs w:val="20"/>
                <w:lang w:val="en-GB" w:eastAsia="pl-PL"/>
              </w:rPr>
            </w:pPr>
            <w:r w:rsidRPr="00047968">
              <w:rPr>
                <w:rFonts w:ascii="Times New Roman" w:hAnsi="Times New Roman" w:cs="Times New Roman"/>
                <w:b/>
                <w:bCs/>
                <w:color w:val="000000"/>
                <w:sz w:val="20"/>
                <w:szCs w:val="20"/>
                <w:lang w:val="en-GB" w:eastAsia="pl-PL"/>
              </w:rPr>
              <w:t>P24468</w:t>
            </w:r>
          </w:p>
        </w:tc>
        <w:tc>
          <w:tcPr>
            <w:tcW w:w="993" w:type="dxa"/>
            <w:tcBorders>
              <w:left w:val="nil"/>
              <w:right w:val="nil"/>
            </w:tcBorders>
            <w:shd w:val="clear" w:color="auto" w:fill="D3DFEE"/>
            <w:noWrap/>
          </w:tcPr>
          <w:p w14:paraId="38E35879" w14:textId="77777777" w:rsidR="00B76671" w:rsidRPr="00047968" w:rsidRDefault="00B76671" w:rsidP="007B3349">
            <w:pPr>
              <w:spacing w:after="0" w:line="240" w:lineRule="auto"/>
              <w:jc w:val="center"/>
              <w:rPr>
                <w:rFonts w:ascii="Times New Roman" w:hAnsi="Times New Roman" w:cs="Times New Roman"/>
                <w:sz w:val="20"/>
                <w:szCs w:val="20"/>
                <w:lang w:val="en-GB" w:eastAsia="pl-PL"/>
              </w:rPr>
            </w:pPr>
            <w:r w:rsidRPr="00047968">
              <w:rPr>
                <w:rFonts w:ascii="Times New Roman" w:hAnsi="Times New Roman" w:cs="Times New Roman"/>
                <w:sz w:val="20"/>
                <w:szCs w:val="20"/>
                <w:lang w:val="en-GB" w:eastAsia="pl-PL"/>
              </w:rPr>
              <w:t>0.137</w:t>
            </w:r>
          </w:p>
        </w:tc>
        <w:tc>
          <w:tcPr>
            <w:tcW w:w="850" w:type="dxa"/>
            <w:tcBorders>
              <w:left w:val="nil"/>
              <w:right w:val="nil"/>
            </w:tcBorders>
            <w:shd w:val="clear" w:color="auto" w:fill="D3DFEE"/>
            <w:noWrap/>
          </w:tcPr>
          <w:p w14:paraId="04C5DAA0"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0.74</w:t>
            </w:r>
          </w:p>
        </w:tc>
        <w:tc>
          <w:tcPr>
            <w:tcW w:w="992" w:type="dxa"/>
            <w:tcBorders>
              <w:left w:val="nil"/>
              <w:right w:val="nil"/>
            </w:tcBorders>
            <w:shd w:val="clear" w:color="auto" w:fill="D3DFEE"/>
          </w:tcPr>
          <w:p w14:paraId="3560D63C"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rPr>
            </w:pPr>
            <w:r w:rsidRPr="00047968">
              <w:rPr>
                <w:rFonts w:ascii="Times New Roman" w:hAnsi="Times New Roman" w:cs="Times New Roman"/>
                <w:color w:val="000000"/>
                <w:sz w:val="20"/>
                <w:szCs w:val="20"/>
                <w:lang w:val="en-GB"/>
              </w:rPr>
              <w:t>1.35</w:t>
            </w:r>
          </w:p>
        </w:tc>
        <w:tc>
          <w:tcPr>
            <w:tcW w:w="1134" w:type="dxa"/>
            <w:tcBorders>
              <w:left w:val="nil"/>
              <w:right w:val="nil"/>
            </w:tcBorders>
            <w:shd w:val="clear" w:color="auto" w:fill="D3DFEE"/>
            <w:noWrap/>
          </w:tcPr>
          <w:p w14:paraId="5F0798C8"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4</w:t>
            </w:r>
          </w:p>
        </w:tc>
        <w:tc>
          <w:tcPr>
            <w:tcW w:w="3969" w:type="dxa"/>
            <w:tcBorders>
              <w:left w:val="nil"/>
              <w:right w:val="nil"/>
            </w:tcBorders>
            <w:shd w:val="clear" w:color="auto" w:fill="D3DFEE"/>
            <w:noWrap/>
          </w:tcPr>
          <w:p w14:paraId="417D1A75" w14:textId="77777777" w:rsidR="00B76671" w:rsidRPr="00047968" w:rsidRDefault="00B76671" w:rsidP="007B3349">
            <w:pPr>
              <w:spacing w:after="0" w:line="240" w:lineRule="auto"/>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COUP transcription factor 2 GN=NR2F2</w:t>
            </w:r>
          </w:p>
        </w:tc>
      </w:tr>
      <w:tr w:rsidR="00B76671" w:rsidRPr="00047968" w14:paraId="7BC83F0B" w14:textId="77777777" w:rsidTr="007B3349">
        <w:trPr>
          <w:trHeight w:val="340"/>
        </w:trPr>
        <w:tc>
          <w:tcPr>
            <w:tcW w:w="1242" w:type="dxa"/>
            <w:noWrap/>
          </w:tcPr>
          <w:p w14:paraId="2218A84D" w14:textId="77777777" w:rsidR="00B76671" w:rsidRPr="00047968" w:rsidRDefault="00B76671" w:rsidP="007B3349">
            <w:pPr>
              <w:spacing w:after="0" w:line="240" w:lineRule="auto"/>
              <w:jc w:val="center"/>
              <w:rPr>
                <w:rFonts w:ascii="Times New Roman" w:hAnsi="Times New Roman" w:cs="Times New Roman"/>
                <w:b/>
                <w:bCs/>
                <w:color w:val="000000"/>
                <w:sz w:val="20"/>
                <w:szCs w:val="20"/>
                <w:lang w:val="en-GB" w:eastAsia="pl-PL"/>
              </w:rPr>
            </w:pPr>
            <w:r w:rsidRPr="00047968">
              <w:rPr>
                <w:rFonts w:ascii="Times New Roman" w:hAnsi="Times New Roman" w:cs="Times New Roman"/>
                <w:b/>
                <w:bCs/>
                <w:color w:val="000000"/>
                <w:sz w:val="20"/>
                <w:szCs w:val="20"/>
                <w:lang w:val="en-GB" w:eastAsia="pl-PL"/>
              </w:rPr>
              <w:t>Q9UNN8</w:t>
            </w:r>
          </w:p>
        </w:tc>
        <w:tc>
          <w:tcPr>
            <w:tcW w:w="993" w:type="dxa"/>
            <w:noWrap/>
          </w:tcPr>
          <w:p w14:paraId="26FD636C" w14:textId="77777777" w:rsidR="00B76671" w:rsidRPr="00047968" w:rsidRDefault="00B76671" w:rsidP="007B3349">
            <w:pPr>
              <w:spacing w:after="0" w:line="240" w:lineRule="auto"/>
              <w:jc w:val="center"/>
              <w:rPr>
                <w:rFonts w:ascii="Times New Roman" w:hAnsi="Times New Roman" w:cs="Times New Roman"/>
                <w:sz w:val="20"/>
                <w:szCs w:val="20"/>
                <w:lang w:val="en-GB" w:eastAsia="pl-PL"/>
              </w:rPr>
            </w:pPr>
            <w:r w:rsidRPr="00047968">
              <w:rPr>
                <w:rFonts w:ascii="Times New Roman" w:hAnsi="Times New Roman" w:cs="Times New Roman"/>
                <w:sz w:val="20"/>
                <w:szCs w:val="20"/>
                <w:lang w:val="en-GB" w:eastAsia="pl-PL"/>
              </w:rPr>
              <w:t>0.2233</w:t>
            </w:r>
          </w:p>
        </w:tc>
        <w:tc>
          <w:tcPr>
            <w:tcW w:w="850" w:type="dxa"/>
            <w:noWrap/>
          </w:tcPr>
          <w:p w14:paraId="61DBEAB8"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0.7</w:t>
            </w:r>
          </w:p>
        </w:tc>
        <w:tc>
          <w:tcPr>
            <w:tcW w:w="992" w:type="dxa"/>
          </w:tcPr>
          <w:p w14:paraId="4CC86F6E"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rPr>
            </w:pPr>
            <w:r w:rsidRPr="00047968">
              <w:rPr>
                <w:rFonts w:ascii="Times New Roman" w:hAnsi="Times New Roman" w:cs="Times New Roman"/>
                <w:color w:val="000000"/>
                <w:sz w:val="20"/>
                <w:szCs w:val="20"/>
                <w:lang w:val="en-GB"/>
              </w:rPr>
              <w:t>1.42</w:t>
            </w:r>
          </w:p>
        </w:tc>
        <w:tc>
          <w:tcPr>
            <w:tcW w:w="1134" w:type="dxa"/>
            <w:noWrap/>
          </w:tcPr>
          <w:p w14:paraId="4067BFF4"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4</w:t>
            </w:r>
          </w:p>
        </w:tc>
        <w:tc>
          <w:tcPr>
            <w:tcW w:w="3969" w:type="dxa"/>
            <w:noWrap/>
          </w:tcPr>
          <w:p w14:paraId="673BCA2E" w14:textId="77777777" w:rsidR="00B76671" w:rsidRPr="00047968" w:rsidRDefault="00B76671" w:rsidP="007B3349">
            <w:pPr>
              <w:spacing w:after="0" w:line="240" w:lineRule="auto"/>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Endothelial protein C receptor GN=PROCR</w:t>
            </w:r>
          </w:p>
        </w:tc>
      </w:tr>
      <w:tr w:rsidR="00B76671" w:rsidRPr="00047968" w14:paraId="3D388AA8" w14:textId="77777777" w:rsidTr="007B3349">
        <w:trPr>
          <w:trHeight w:val="340"/>
        </w:trPr>
        <w:tc>
          <w:tcPr>
            <w:tcW w:w="1242" w:type="dxa"/>
            <w:tcBorders>
              <w:left w:val="nil"/>
              <w:right w:val="nil"/>
            </w:tcBorders>
            <w:shd w:val="clear" w:color="auto" w:fill="D3DFEE"/>
            <w:noWrap/>
          </w:tcPr>
          <w:p w14:paraId="4C277E42" w14:textId="77777777" w:rsidR="00B76671" w:rsidRPr="00047968" w:rsidRDefault="00B76671" w:rsidP="007B3349">
            <w:pPr>
              <w:spacing w:after="0" w:line="240" w:lineRule="auto"/>
              <w:jc w:val="center"/>
              <w:rPr>
                <w:rFonts w:ascii="Times New Roman" w:hAnsi="Times New Roman" w:cs="Times New Roman"/>
                <w:b/>
                <w:bCs/>
                <w:color w:val="000000"/>
                <w:sz w:val="20"/>
                <w:szCs w:val="20"/>
                <w:lang w:val="en-GB" w:eastAsia="pl-PL"/>
              </w:rPr>
            </w:pPr>
            <w:r w:rsidRPr="00047968">
              <w:rPr>
                <w:rFonts w:ascii="Times New Roman" w:hAnsi="Times New Roman" w:cs="Times New Roman"/>
                <w:b/>
                <w:bCs/>
                <w:color w:val="000000"/>
                <w:sz w:val="20"/>
                <w:szCs w:val="20"/>
                <w:lang w:val="en-GB" w:eastAsia="pl-PL"/>
              </w:rPr>
              <w:t>P02794</w:t>
            </w:r>
          </w:p>
        </w:tc>
        <w:tc>
          <w:tcPr>
            <w:tcW w:w="993" w:type="dxa"/>
            <w:tcBorders>
              <w:left w:val="nil"/>
              <w:right w:val="nil"/>
            </w:tcBorders>
            <w:shd w:val="clear" w:color="auto" w:fill="D3DFEE"/>
            <w:noWrap/>
          </w:tcPr>
          <w:p w14:paraId="22238E28" w14:textId="77777777" w:rsidR="00B76671" w:rsidRPr="00047968" w:rsidRDefault="00B76671" w:rsidP="007B3349">
            <w:pPr>
              <w:spacing w:after="0" w:line="240" w:lineRule="auto"/>
              <w:jc w:val="center"/>
              <w:rPr>
                <w:rFonts w:ascii="Times New Roman" w:hAnsi="Times New Roman" w:cs="Times New Roman"/>
                <w:sz w:val="20"/>
                <w:szCs w:val="20"/>
                <w:lang w:val="en-GB" w:eastAsia="pl-PL"/>
              </w:rPr>
            </w:pPr>
            <w:r w:rsidRPr="00047968">
              <w:rPr>
                <w:rFonts w:ascii="Times New Roman" w:hAnsi="Times New Roman" w:cs="Times New Roman"/>
                <w:sz w:val="20"/>
                <w:szCs w:val="20"/>
                <w:lang w:val="en-GB" w:eastAsia="pl-PL"/>
              </w:rPr>
              <w:t>0.2487</w:t>
            </w:r>
          </w:p>
        </w:tc>
        <w:tc>
          <w:tcPr>
            <w:tcW w:w="850" w:type="dxa"/>
            <w:tcBorders>
              <w:left w:val="nil"/>
              <w:right w:val="nil"/>
            </w:tcBorders>
            <w:shd w:val="clear" w:color="auto" w:fill="D3DFEE"/>
            <w:noWrap/>
          </w:tcPr>
          <w:p w14:paraId="491168C0"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1.35</w:t>
            </w:r>
          </w:p>
        </w:tc>
        <w:tc>
          <w:tcPr>
            <w:tcW w:w="992" w:type="dxa"/>
            <w:tcBorders>
              <w:left w:val="nil"/>
              <w:right w:val="nil"/>
            </w:tcBorders>
            <w:shd w:val="clear" w:color="auto" w:fill="D3DFEE"/>
          </w:tcPr>
          <w:p w14:paraId="3BEC6DE2"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rPr>
            </w:pPr>
            <w:r w:rsidRPr="00047968">
              <w:rPr>
                <w:rFonts w:ascii="Times New Roman" w:hAnsi="Times New Roman" w:cs="Times New Roman"/>
                <w:color w:val="000000"/>
                <w:sz w:val="20"/>
                <w:szCs w:val="20"/>
                <w:lang w:val="en-GB"/>
              </w:rPr>
              <w:t>1.35</w:t>
            </w:r>
          </w:p>
        </w:tc>
        <w:tc>
          <w:tcPr>
            <w:tcW w:w="1134" w:type="dxa"/>
            <w:tcBorders>
              <w:left w:val="nil"/>
              <w:right w:val="nil"/>
            </w:tcBorders>
            <w:shd w:val="clear" w:color="auto" w:fill="D3DFEE"/>
            <w:noWrap/>
          </w:tcPr>
          <w:p w14:paraId="784052A9"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4</w:t>
            </w:r>
          </w:p>
        </w:tc>
        <w:tc>
          <w:tcPr>
            <w:tcW w:w="3969" w:type="dxa"/>
            <w:tcBorders>
              <w:left w:val="nil"/>
              <w:right w:val="nil"/>
            </w:tcBorders>
            <w:shd w:val="clear" w:color="auto" w:fill="D3DFEE"/>
            <w:noWrap/>
          </w:tcPr>
          <w:p w14:paraId="56B01C3F" w14:textId="77777777" w:rsidR="00B76671" w:rsidRPr="00047968" w:rsidRDefault="00B76671" w:rsidP="007B3349">
            <w:pPr>
              <w:spacing w:after="0" w:line="240" w:lineRule="auto"/>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Ferritin heavy chain GN=FTH1</w:t>
            </w:r>
          </w:p>
        </w:tc>
      </w:tr>
      <w:tr w:rsidR="00B76671" w:rsidRPr="00047968" w14:paraId="717EFE35" w14:textId="77777777" w:rsidTr="007B3349">
        <w:trPr>
          <w:trHeight w:val="340"/>
        </w:trPr>
        <w:tc>
          <w:tcPr>
            <w:tcW w:w="1242" w:type="dxa"/>
            <w:tcBorders>
              <w:bottom w:val="single" w:sz="8" w:space="0" w:color="4F81BD"/>
            </w:tcBorders>
            <w:noWrap/>
          </w:tcPr>
          <w:p w14:paraId="3D2C2CD8" w14:textId="77777777" w:rsidR="00B76671" w:rsidRPr="00047968" w:rsidRDefault="00B76671" w:rsidP="007B3349">
            <w:pPr>
              <w:spacing w:after="0" w:line="240" w:lineRule="auto"/>
              <w:jc w:val="center"/>
              <w:rPr>
                <w:rFonts w:ascii="Times New Roman" w:hAnsi="Times New Roman" w:cs="Times New Roman"/>
                <w:b/>
                <w:bCs/>
                <w:color w:val="000000"/>
                <w:sz w:val="20"/>
                <w:szCs w:val="20"/>
                <w:lang w:val="en-GB" w:eastAsia="pl-PL"/>
              </w:rPr>
            </w:pPr>
            <w:r w:rsidRPr="00047968">
              <w:rPr>
                <w:rFonts w:ascii="Times New Roman" w:hAnsi="Times New Roman" w:cs="Times New Roman"/>
                <w:b/>
                <w:bCs/>
                <w:color w:val="000000"/>
                <w:sz w:val="20"/>
                <w:szCs w:val="20"/>
                <w:lang w:val="en-GB" w:eastAsia="pl-PL"/>
              </w:rPr>
              <w:t>Q03169</w:t>
            </w:r>
          </w:p>
        </w:tc>
        <w:tc>
          <w:tcPr>
            <w:tcW w:w="993" w:type="dxa"/>
            <w:tcBorders>
              <w:bottom w:val="single" w:sz="8" w:space="0" w:color="4F81BD"/>
            </w:tcBorders>
            <w:noWrap/>
          </w:tcPr>
          <w:p w14:paraId="62C11DD4" w14:textId="77777777" w:rsidR="00B76671" w:rsidRPr="00047968" w:rsidRDefault="00B76671" w:rsidP="007B3349">
            <w:pPr>
              <w:spacing w:after="0" w:line="240" w:lineRule="auto"/>
              <w:jc w:val="center"/>
              <w:rPr>
                <w:rFonts w:ascii="Times New Roman" w:hAnsi="Times New Roman" w:cs="Times New Roman"/>
                <w:sz w:val="20"/>
                <w:szCs w:val="20"/>
                <w:lang w:val="en-GB" w:eastAsia="pl-PL"/>
              </w:rPr>
            </w:pPr>
            <w:r w:rsidRPr="00047968">
              <w:rPr>
                <w:rFonts w:ascii="Times New Roman" w:hAnsi="Times New Roman" w:cs="Times New Roman"/>
                <w:sz w:val="20"/>
                <w:szCs w:val="20"/>
                <w:lang w:val="en-GB" w:eastAsia="pl-PL"/>
              </w:rPr>
              <w:t>0.6684</w:t>
            </w:r>
          </w:p>
        </w:tc>
        <w:tc>
          <w:tcPr>
            <w:tcW w:w="850" w:type="dxa"/>
            <w:tcBorders>
              <w:bottom w:val="single" w:sz="8" w:space="0" w:color="4F81BD"/>
            </w:tcBorders>
            <w:noWrap/>
          </w:tcPr>
          <w:p w14:paraId="25A2332C"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1.42</w:t>
            </w:r>
          </w:p>
        </w:tc>
        <w:tc>
          <w:tcPr>
            <w:tcW w:w="992" w:type="dxa"/>
            <w:tcBorders>
              <w:bottom w:val="single" w:sz="8" w:space="0" w:color="4F81BD"/>
            </w:tcBorders>
          </w:tcPr>
          <w:p w14:paraId="5A91DAB3"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rPr>
            </w:pPr>
            <w:r w:rsidRPr="00047968">
              <w:rPr>
                <w:rFonts w:ascii="Times New Roman" w:hAnsi="Times New Roman" w:cs="Times New Roman"/>
                <w:color w:val="000000"/>
                <w:sz w:val="20"/>
                <w:szCs w:val="20"/>
                <w:lang w:val="en-GB"/>
              </w:rPr>
              <w:t>1.42</w:t>
            </w:r>
          </w:p>
        </w:tc>
        <w:tc>
          <w:tcPr>
            <w:tcW w:w="1134" w:type="dxa"/>
            <w:tcBorders>
              <w:bottom w:val="single" w:sz="8" w:space="0" w:color="4F81BD"/>
            </w:tcBorders>
            <w:noWrap/>
          </w:tcPr>
          <w:p w14:paraId="287FFC51" w14:textId="77777777" w:rsidR="00B76671" w:rsidRPr="00047968" w:rsidRDefault="00B76671" w:rsidP="007B3349">
            <w:pPr>
              <w:spacing w:after="0" w:line="240" w:lineRule="auto"/>
              <w:jc w:val="center"/>
              <w:rPr>
                <w:rFonts w:ascii="Times New Roman" w:hAnsi="Times New Roman" w:cs="Times New Roman"/>
                <w:color w:val="000000"/>
                <w:sz w:val="20"/>
                <w:szCs w:val="20"/>
                <w:lang w:val="en-GB" w:eastAsia="pl-PL"/>
              </w:rPr>
            </w:pPr>
            <w:r w:rsidRPr="00047968">
              <w:rPr>
                <w:rFonts w:ascii="Times New Roman" w:hAnsi="Times New Roman" w:cs="Times New Roman"/>
                <w:color w:val="000000"/>
                <w:sz w:val="20"/>
                <w:szCs w:val="20"/>
                <w:lang w:val="en-GB" w:eastAsia="pl-PL"/>
              </w:rPr>
              <w:t>5</w:t>
            </w:r>
          </w:p>
        </w:tc>
        <w:tc>
          <w:tcPr>
            <w:tcW w:w="3969" w:type="dxa"/>
            <w:tcBorders>
              <w:bottom w:val="single" w:sz="8" w:space="0" w:color="4F81BD"/>
            </w:tcBorders>
            <w:noWrap/>
          </w:tcPr>
          <w:p w14:paraId="50FF697F" w14:textId="77777777" w:rsidR="00B76671" w:rsidRPr="00047968" w:rsidRDefault="00B76671" w:rsidP="007B3349">
            <w:pPr>
              <w:spacing w:after="0" w:line="240" w:lineRule="auto"/>
              <w:rPr>
                <w:rFonts w:ascii="Times New Roman" w:hAnsi="Times New Roman" w:cs="Times New Roman"/>
                <w:color w:val="000000"/>
                <w:sz w:val="20"/>
                <w:szCs w:val="20"/>
                <w:lang w:val="en-GB" w:eastAsia="pl-PL"/>
              </w:rPr>
            </w:pPr>
            <w:proofErr w:type="spellStart"/>
            <w:r w:rsidRPr="00047968">
              <w:rPr>
                <w:rFonts w:ascii="Times New Roman" w:hAnsi="Times New Roman" w:cs="Times New Roman"/>
                <w:color w:val="000000"/>
                <w:sz w:val="20"/>
                <w:szCs w:val="20"/>
                <w:lang w:val="en-GB" w:eastAsia="pl-PL"/>
              </w:rPr>
              <w:t>Tumor</w:t>
            </w:r>
            <w:proofErr w:type="spellEnd"/>
            <w:r w:rsidRPr="00047968">
              <w:rPr>
                <w:rFonts w:ascii="Times New Roman" w:hAnsi="Times New Roman" w:cs="Times New Roman"/>
                <w:color w:val="000000"/>
                <w:sz w:val="20"/>
                <w:szCs w:val="20"/>
                <w:lang w:val="en-GB" w:eastAsia="pl-PL"/>
              </w:rPr>
              <w:t xml:space="preserve"> necrosis factor alpha-induced protein 2 GN=TNFAIP2</w:t>
            </w:r>
          </w:p>
        </w:tc>
      </w:tr>
    </w:tbl>
    <w:p w14:paraId="2FEB25A0" w14:textId="77777777" w:rsidR="00B76671" w:rsidRDefault="00B76671" w:rsidP="00B76671"/>
    <w:p w14:paraId="1114A987" w14:textId="77777777" w:rsidR="00097DED" w:rsidRPr="0092219E" w:rsidRDefault="00097DED" w:rsidP="00B76671">
      <w:pPr>
        <w:spacing w:line="480" w:lineRule="auto"/>
        <w:jc w:val="both"/>
        <w:rPr>
          <w:rFonts w:ascii="Times New Roman" w:hAnsi="Times New Roman" w:cs="Times New Roman"/>
          <w:b/>
          <w:sz w:val="20"/>
          <w:szCs w:val="20"/>
        </w:rPr>
      </w:pPr>
    </w:p>
    <w:sectPr w:rsidR="00097DED" w:rsidRPr="0092219E" w:rsidSect="00A43FB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EBF15" w14:textId="77777777" w:rsidR="00A43DC3" w:rsidRDefault="00A43DC3" w:rsidP="004F0377">
      <w:pPr>
        <w:spacing w:after="0" w:line="240" w:lineRule="auto"/>
      </w:pPr>
      <w:r>
        <w:separator/>
      </w:r>
    </w:p>
  </w:endnote>
  <w:endnote w:type="continuationSeparator" w:id="0">
    <w:p w14:paraId="49485DE6" w14:textId="77777777" w:rsidR="00A43DC3" w:rsidRDefault="00A43DC3" w:rsidP="004F0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93272"/>
      <w:docPartObj>
        <w:docPartGallery w:val="Page Numbers (Bottom of Page)"/>
        <w:docPartUnique/>
      </w:docPartObj>
    </w:sdtPr>
    <w:sdtEndPr/>
    <w:sdtContent>
      <w:p w14:paraId="568CC772" w14:textId="464A9A19" w:rsidR="00187B08" w:rsidRDefault="00187B08">
        <w:pPr>
          <w:pStyle w:val="Footer"/>
          <w:jc w:val="right"/>
        </w:pPr>
        <w:r>
          <w:fldChar w:fldCharType="begin"/>
        </w:r>
        <w:r>
          <w:instrText>PAGE   \* MERGEFORMAT</w:instrText>
        </w:r>
        <w:r>
          <w:fldChar w:fldCharType="separate"/>
        </w:r>
        <w:r w:rsidR="00A84312" w:rsidRPr="00A84312">
          <w:rPr>
            <w:noProof/>
            <w:lang w:val="pl-PL"/>
          </w:rPr>
          <w:t>7</w:t>
        </w:r>
        <w:r>
          <w:fldChar w:fldCharType="end"/>
        </w:r>
      </w:p>
    </w:sdtContent>
  </w:sdt>
  <w:p w14:paraId="24FDF1F3" w14:textId="77777777" w:rsidR="00187B08" w:rsidRDefault="00187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99558" w14:textId="77777777" w:rsidR="00A43DC3" w:rsidRDefault="00A43DC3" w:rsidP="004F0377">
      <w:pPr>
        <w:spacing w:after="0" w:line="240" w:lineRule="auto"/>
      </w:pPr>
      <w:r>
        <w:separator/>
      </w:r>
    </w:p>
  </w:footnote>
  <w:footnote w:type="continuationSeparator" w:id="0">
    <w:p w14:paraId="264589D1" w14:textId="77777777" w:rsidR="00A43DC3" w:rsidRDefault="00A43DC3" w:rsidP="004F0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E377F"/>
    <w:multiLevelType w:val="hybridMultilevel"/>
    <w:tmpl w:val="C19E4A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9C0313"/>
    <w:rsid w:val="00005AF6"/>
    <w:rsid w:val="00012133"/>
    <w:rsid w:val="00052963"/>
    <w:rsid w:val="00052C8F"/>
    <w:rsid w:val="00054484"/>
    <w:rsid w:val="0008511E"/>
    <w:rsid w:val="00085B92"/>
    <w:rsid w:val="00096ECB"/>
    <w:rsid w:val="00097DED"/>
    <w:rsid w:val="000B3A3D"/>
    <w:rsid w:val="000B7E2A"/>
    <w:rsid w:val="000D48F7"/>
    <w:rsid w:val="000D74A8"/>
    <w:rsid w:val="000E5578"/>
    <w:rsid w:val="0011006C"/>
    <w:rsid w:val="001208FB"/>
    <w:rsid w:val="00124D0F"/>
    <w:rsid w:val="001271D8"/>
    <w:rsid w:val="00171667"/>
    <w:rsid w:val="0017369B"/>
    <w:rsid w:val="00181F22"/>
    <w:rsid w:val="00183026"/>
    <w:rsid w:val="001831BD"/>
    <w:rsid w:val="00187B08"/>
    <w:rsid w:val="00193AE7"/>
    <w:rsid w:val="001E3DC3"/>
    <w:rsid w:val="001E70A6"/>
    <w:rsid w:val="001E76A6"/>
    <w:rsid w:val="00212B97"/>
    <w:rsid w:val="00223511"/>
    <w:rsid w:val="002460AE"/>
    <w:rsid w:val="00257D9F"/>
    <w:rsid w:val="00281F2F"/>
    <w:rsid w:val="002C2ED4"/>
    <w:rsid w:val="002C4543"/>
    <w:rsid w:val="002C4CF1"/>
    <w:rsid w:val="002D2BE3"/>
    <w:rsid w:val="002E4044"/>
    <w:rsid w:val="00315836"/>
    <w:rsid w:val="00352FD0"/>
    <w:rsid w:val="00367E31"/>
    <w:rsid w:val="003B3548"/>
    <w:rsid w:val="003D4BC7"/>
    <w:rsid w:val="003E08CD"/>
    <w:rsid w:val="00402C4E"/>
    <w:rsid w:val="00412FD9"/>
    <w:rsid w:val="00436F6C"/>
    <w:rsid w:val="0045744E"/>
    <w:rsid w:val="00466C36"/>
    <w:rsid w:val="00470852"/>
    <w:rsid w:val="004715FE"/>
    <w:rsid w:val="004C0042"/>
    <w:rsid w:val="004D4EBE"/>
    <w:rsid w:val="004E368B"/>
    <w:rsid w:val="004F0377"/>
    <w:rsid w:val="004F6BB1"/>
    <w:rsid w:val="00506A19"/>
    <w:rsid w:val="00513219"/>
    <w:rsid w:val="005173D9"/>
    <w:rsid w:val="005338C5"/>
    <w:rsid w:val="00540917"/>
    <w:rsid w:val="00553C33"/>
    <w:rsid w:val="00583897"/>
    <w:rsid w:val="0059211E"/>
    <w:rsid w:val="005B4381"/>
    <w:rsid w:val="005F71D7"/>
    <w:rsid w:val="00606BFB"/>
    <w:rsid w:val="00614959"/>
    <w:rsid w:val="0061599D"/>
    <w:rsid w:val="00623B21"/>
    <w:rsid w:val="00627385"/>
    <w:rsid w:val="00631F3F"/>
    <w:rsid w:val="00640E80"/>
    <w:rsid w:val="006411F5"/>
    <w:rsid w:val="00666E6E"/>
    <w:rsid w:val="006706D9"/>
    <w:rsid w:val="00670711"/>
    <w:rsid w:val="00673B5B"/>
    <w:rsid w:val="00682A5E"/>
    <w:rsid w:val="00694660"/>
    <w:rsid w:val="006D3BE8"/>
    <w:rsid w:val="006D7BFF"/>
    <w:rsid w:val="006E0B9C"/>
    <w:rsid w:val="0071673B"/>
    <w:rsid w:val="00731394"/>
    <w:rsid w:val="00745AC3"/>
    <w:rsid w:val="0075205D"/>
    <w:rsid w:val="00756E54"/>
    <w:rsid w:val="00780560"/>
    <w:rsid w:val="00780FB2"/>
    <w:rsid w:val="0078581F"/>
    <w:rsid w:val="007D748B"/>
    <w:rsid w:val="008077EB"/>
    <w:rsid w:val="00816ABD"/>
    <w:rsid w:val="00823BB0"/>
    <w:rsid w:val="00837DBC"/>
    <w:rsid w:val="00837E15"/>
    <w:rsid w:val="008413B4"/>
    <w:rsid w:val="00845F15"/>
    <w:rsid w:val="00855716"/>
    <w:rsid w:val="008603FB"/>
    <w:rsid w:val="008969F7"/>
    <w:rsid w:val="008C200D"/>
    <w:rsid w:val="008C49E0"/>
    <w:rsid w:val="008F6F6F"/>
    <w:rsid w:val="00904449"/>
    <w:rsid w:val="00904DDE"/>
    <w:rsid w:val="00910C06"/>
    <w:rsid w:val="009210A1"/>
    <w:rsid w:val="0092219E"/>
    <w:rsid w:val="0094106A"/>
    <w:rsid w:val="00951EBA"/>
    <w:rsid w:val="00957541"/>
    <w:rsid w:val="0098207A"/>
    <w:rsid w:val="009A69B5"/>
    <w:rsid w:val="009C0313"/>
    <w:rsid w:val="009C2741"/>
    <w:rsid w:val="009E60EB"/>
    <w:rsid w:val="00A13C32"/>
    <w:rsid w:val="00A22EDD"/>
    <w:rsid w:val="00A266EA"/>
    <w:rsid w:val="00A375F9"/>
    <w:rsid w:val="00A43DC3"/>
    <w:rsid w:val="00A43FB3"/>
    <w:rsid w:val="00A536BD"/>
    <w:rsid w:val="00A84312"/>
    <w:rsid w:val="00A85115"/>
    <w:rsid w:val="00AA332B"/>
    <w:rsid w:val="00AA6B84"/>
    <w:rsid w:val="00AC6C50"/>
    <w:rsid w:val="00AE4199"/>
    <w:rsid w:val="00B179BB"/>
    <w:rsid w:val="00B35747"/>
    <w:rsid w:val="00B44056"/>
    <w:rsid w:val="00B6611A"/>
    <w:rsid w:val="00B76671"/>
    <w:rsid w:val="00B7761F"/>
    <w:rsid w:val="00B910E4"/>
    <w:rsid w:val="00BB7E68"/>
    <w:rsid w:val="00BD774F"/>
    <w:rsid w:val="00BE0C06"/>
    <w:rsid w:val="00C201BE"/>
    <w:rsid w:val="00C419DD"/>
    <w:rsid w:val="00C53C9A"/>
    <w:rsid w:val="00CA1E64"/>
    <w:rsid w:val="00CC3296"/>
    <w:rsid w:val="00CE05F6"/>
    <w:rsid w:val="00D0780E"/>
    <w:rsid w:val="00D121C6"/>
    <w:rsid w:val="00D2398E"/>
    <w:rsid w:val="00D31662"/>
    <w:rsid w:val="00D47DC1"/>
    <w:rsid w:val="00D512B4"/>
    <w:rsid w:val="00D60280"/>
    <w:rsid w:val="00D82ECA"/>
    <w:rsid w:val="00D9216D"/>
    <w:rsid w:val="00DA41A8"/>
    <w:rsid w:val="00DB30A7"/>
    <w:rsid w:val="00DD1D0A"/>
    <w:rsid w:val="00DE2DA9"/>
    <w:rsid w:val="00E0524B"/>
    <w:rsid w:val="00E131F0"/>
    <w:rsid w:val="00E14FAC"/>
    <w:rsid w:val="00E33B89"/>
    <w:rsid w:val="00E52098"/>
    <w:rsid w:val="00E62127"/>
    <w:rsid w:val="00E85960"/>
    <w:rsid w:val="00E943C6"/>
    <w:rsid w:val="00E945D3"/>
    <w:rsid w:val="00EC5DBE"/>
    <w:rsid w:val="00EE7919"/>
    <w:rsid w:val="00EF46B7"/>
    <w:rsid w:val="00EF51CB"/>
    <w:rsid w:val="00F118D1"/>
    <w:rsid w:val="00F159BE"/>
    <w:rsid w:val="00F7665C"/>
    <w:rsid w:val="00FB7B9F"/>
    <w:rsid w:val="00FC08F3"/>
    <w:rsid w:val="00FC2CD0"/>
    <w:rsid w:val="00FF54A0"/>
    <w:rsid w:val="00FF6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11445"/>
  <w15:docId w15:val="{4B0FD859-524E-480A-9BE5-6A46A03E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4E"/>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3C6"/>
    <w:rPr>
      <w:rFonts w:ascii="Segoe UI" w:eastAsia="Calibri" w:hAnsi="Segoe UI" w:cs="Segoe UI"/>
      <w:sz w:val="18"/>
      <w:szCs w:val="18"/>
      <w:lang w:val="en-US"/>
    </w:rPr>
  </w:style>
  <w:style w:type="character" w:styleId="Hyperlink">
    <w:name w:val="Hyperlink"/>
    <w:basedOn w:val="DefaultParagraphFont"/>
    <w:uiPriority w:val="99"/>
    <w:unhideWhenUsed/>
    <w:rsid w:val="00367E31"/>
    <w:rPr>
      <w:color w:val="0563C1" w:themeColor="hyperlink"/>
      <w:u w:val="single"/>
    </w:rPr>
  </w:style>
  <w:style w:type="character" w:styleId="CommentReference">
    <w:name w:val="annotation reference"/>
    <w:basedOn w:val="DefaultParagraphFont"/>
    <w:uiPriority w:val="99"/>
    <w:semiHidden/>
    <w:rsid w:val="0075205D"/>
    <w:rPr>
      <w:rFonts w:cs="Times New Roman"/>
      <w:sz w:val="16"/>
      <w:szCs w:val="16"/>
    </w:rPr>
  </w:style>
  <w:style w:type="paragraph" w:styleId="CommentText">
    <w:name w:val="annotation text"/>
    <w:basedOn w:val="Normal"/>
    <w:link w:val="CommentTextChar"/>
    <w:uiPriority w:val="99"/>
    <w:semiHidden/>
    <w:rsid w:val="0075205D"/>
    <w:pPr>
      <w:spacing w:line="240" w:lineRule="auto"/>
    </w:pPr>
    <w:rPr>
      <w:rFonts w:eastAsia="Times New Roman"/>
      <w:sz w:val="20"/>
      <w:szCs w:val="20"/>
      <w:lang w:val="pl-PL"/>
    </w:rPr>
  </w:style>
  <w:style w:type="character" w:customStyle="1" w:styleId="TekstkomentarzaZnak">
    <w:name w:val="Tekst komentarza Znak"/>
    <w:basedOn w:val="DefaultParagraphFont"/>
    <w:uiPriority w:val="99"/>
    <w:semiHidden/>
    <w:rsid w:val="0075205D"/>
    <w:rPr>
      <w:rFonts w:ascii="Calibri" w:eastAsia="Calibri" w:hAnsi="Calibri" w:cs="Calibri"/>
      <w:sz w:val="20"/>
      <w:szCs w:val="20"/>
      <w:lang w:val="en-US"/>
    </w:rPr>
  </w:style>
  <w:style w:type="character" w:customStyle="1" w:styleId="CommentTextChar">
    <w:name w:val="Comment Text Char"/>
    <w:basedOn w:val="DefaultParagraphFont"/>
    <w:link w:val="CommentText"/>
    <w:semiHidden/>
    <w:locked/>
    <w:rsid w:val="0075205D"/>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D47DC1"/>
    <w:rPr>
      <w:rFonts w:eastAsia="Calibri"/>
      <w:b/>
      <w:bCs/>
      <w:lang w:val="en-US"/>
    </w:rPr>
  </w:style>
  <w:style w:type="character" w:customStyle="1" w:styleId="CommentSubjectChar">
    <w:name w:val="Comment Subject Char"/>
    <w:basedOn w:val="CommentTextChar"/>
    <w:link w:val="CommentSubject"/>
    <w:uiPriority w:val="99"/>
    <w:semiHidden/>
    <w:rsid w:val="00D47DC1"/>
    <w:rPr>
      <w:rFonts w:ascii="Calibri" w:eastAsia="Calibri" w:hAnsi="Calibri" w:cs="Calibri"/>
      <w:b/>
      <w:bCs/>
      <w:sz w:val="20"/>
      <w:szCs w:val="20"/>
      <w:lang w:val="en-US"/>
    </w:rPr>
  </w:style>
  <w:style w:type="paragraph" w:styleId="Header">
    <w:name w:val="header"/>
    <w:basedOn w:val="Normal"/>
    <w:link w:val="HeaderChar"/>
    <w:uiPriority w:val="99"/>
    <w:unhideWhenUsed/>
    <w:rsid w:val="004F03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0377"/>
    <w:rPr>
      <w:rFonts w:ascii="Calibri" w:eastAsia="Calibri" w:hAnsi="Calibri" w:cs="Calibri"/>
      <w:lang w:val="en-US"/>
    </w:rPr>
  </w:style>
  <w:style w:type="paragraph" w:styleId="Footer">
    <w:name w:val="footer"/>
    <w:basedOn w:val="Normal"/>
    <w:link w:val="FooterChar"/>
    <w:uiPriority w:val="99"/>
    <w:unhideWhenUsed/>
    <w:rsid w:val="004F03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0377"/>
    <w:rPr>
      <w:rFonts w:ascii="Calibri" w:eastAsia="Calibri" w:hAnsi="Calibri" w:cs="Calibri"/>
      <w:lang w:val="en-US"/>
    </w:rPr>
  </w:style>
  <w:style w:type="paragraph" w:styleId="ListParagraph">
    <w:name w:val="List Paragraph"/>
    <w:basedOn w:val="Normal"/>
    <w:uiPriority w:val="34"/>
    <w:qFormat/>
    <w:rsid w:val="008603FB"/>
    <w:pPr>
      <w:ind w:left="720"/>
      <w:contextualSpacing/>
    </w:pPr>
    <w:rPr>
      <w:rFonts w:asciiTheme="minorHAnsi" w:eastAsiaTheme="minorHAnsi" w:hAnsiTheme="minorHAnsi" w:cstheme="minorBidi"/>
      <w:lang w:val="pl-PL"/>
    </w:rPr>
  </w:style>
  <w:style w:type="paragraph" w:customStyle="1" w:styleId="EndNoteBibliographyTitle">
    <w:name w:val="EndNote Bibliography Title"/>
    <w:basedOn w:val="Normal"/>
    <w:link w:val="EndNoteBibliographyTitleZnak"/>
    <w:rsid w:val="00C419DD"/>
    <w:pPr>
      <w:spacing w:after="0"/>
      <w:jc w:val="center"/>
    </w:pPr>
    <w:rPr>
      <w:noProof/>
    </w:rPr>
  </w:style>
  <w:style w:type="character" w:customStyle="1" w:styleId="EndNoteBibliographyTitleZnak">
    <w:name w:val="EndNote Bibliography Title Znak"/>
    <w:basedOn w:val="DefaultParagraphFont"/>
    <w:link w:val="EndNoteBibliographyTitle"/>
    <w:rsid w:val="00C419DD"/>
    <w:rPr>
      <w:rFonts w:ascii="Calibri" w:eastAsia="Calibri" w:hAnsi="Calibri" w:cs="Calibri"/>
      <w:noProof/>
      <w:lang w:val="en-US"/>
    </w:rPr>
  </w:style>
  <w:style w:type="paragraph" w:customStyle="1" w:styleId="EndNoteBibliography">
    <w:name w:val="EndNote Bibliography"/>
    <w:basedOn w:val="Normal"/>
    <w:link w:val="EndNoteBibliographyZnak"/>
    <w:rsid w:val="00C419DD"/>
    <w:pPr>
      <w:spacing w:line="240" w:lineRule="auto"/>
    </w:pPr>
    <w:rPr>
      <w:noProof/>
    </w:rPr>
  </w:style>
  <w:style w:type="character" w:customStyle="1" w:styleId="EndNoteBibliographyZnak">
    <w:name w:val="EndNote Bibliography Znak"/>
    <w:basedOn w:val="DefaultParagraphFont"/>
    <w:link w:val="EndNoteBibliography"/>
    <w:rsid w:val="00C419DD"/>
    <w:rPr>
      <w:rFonts w:ascii="Calibri" w:eastAsia="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7188">
      <w:bodyDiv w:val="1"/>
      <w:marLeft w:val="0"/>
      <w:marRight w:val="0"/>
      <w:marTop w:val="0"/>
      <w:marBottom w:val="0"/>
      <w:divBdr>
        <w:top w:val="none" w:sz="0" w:space="0" w:color="auto"/>
        <w:left w:val="none" w:sz="0" w:space="0" w:color="auto"/>
        <w:bottom w:val="none" w:sz="0" w:space="0" w:color="auto"/>
        <w:right w:val="none" w:sz="0" w:space="0" w:color="auto"/>
      </w:divBdr>
    </w:div>
    <w:div w:id="12185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7977E-851C-48E4-A18A-AA8C5BF86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4975</Words>
  <Characters>28362</Characters>
  <Application>Microsoft Office Word</Application>
  <DocSecurity>0</DocSecurity>
  <Lines>236</Lines>
  <Paragraphs>66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Kowalewska</dc:creator>
  <cp:lastModifiedBy>Lawrence</cp:lastModifiedBy>
  <cp:revision>5</cp:revision>
  <cp:lastPrinted>2015-10-28T12:20:00Z</cp:lastPrinted>
  <dcterms:created xsi:type="dcterms:W3CDTF">2016-09-29T09:54:00Z</dcterms:created>
  <dcterms:modified xsi:type="dcterms:W3CDTF">2016-10-03T16:25:00Z</dcterms:modified>
</cp:coreProperties>
</file>