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933F7" w14:textId="77777777" w:rsidR="00CD6E6B" w:rsidRPr="00DA0A5F" w:rsidRDefault="00DA0A5F" w:rsidP="00DA0A5F">
      <w:pPr>
        <w:autoSpaceDE w:val="0"/>
        <w:autoSpaceDN w:val="0"/>
        <w:adjustRightInd w:val="0"/>
        <w:spacing w:after="0" w:line="48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84D93">
        <w:rPr>
          <w:rFonts w:ascii="Times New Roman" w:hAnsi="Times New Roman" w:cs="Times New Roman"/>
          <w:b/>
          <w:sz w:val="24"/>
          <w:szCs w:val="24"/>
        </w:rPr>
        <w:t>S2 File. List of studies included in the meta-analysis.</w:t>
      </w:r>
      <w:bookmarkStart w:id="0" w:name="_GoBack"/>
      <w:bookmarkEnd w:id="0"/>
    </w:p>
    <w:p w14:paraId="4A2B2F4C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</w:t>
      </w:r>
    </w:p>
    <w:p w14:paraId="75C242A9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>Attwood AS, O’Sullivan H, Leonards U, Mackintosh B, Munafò MR. Attentional bias training and cue reactivity in cigarette smokers. Addiction. 2008;103: 1875–1882. doi:10.1111/j.1360-0443.2008.02335.x</w:t>
      </w:r>
    </w:p>
    <w:p w14:paraId="3884353F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2. </w:t>
      </w:r>
    </w:p>
    <w:p w14:paraId="42FB826F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>Begh R, Munafò MR, Shiffman S, Ferguson SG, Nichols L, Mohammed MA, et al. Lack of attentional retraining effects in cigarette smokers attempting cessation: A proof of concept double-blind randomised controlled trial. Drug Alcohol Depend. 2015;149: 158–165. doi:10.1016/j.drugalcdep.2015.01.041</w:t>
      </w:r>
    </w:p>
    <w:p w14:paraId="45C7C047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3. </w:t>
      </w:r>
    </w:p>
    <w:p w14:paraId="1B284979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>Boendermaker WJ, Boffo M, Wiers RW. Exploring Elements of Fun to Motivate Youth to Do Cognitive Bias Modification. Games Health J. 2015;4: 434–443. doi:10.1089/g4h.2015.0053</w:t>
      </w:r>
    </w:p>
    <w:p w14:paraId="73976D16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4. </w:t>
      </w:r>
    </w:p>
    <w:p w14:paraId="1340E5CC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>Cox WM, Fadardi JS, Hosier SG, Pothos EM. Differential effects and temporal course of attentional and motivational training on excessive drinking. Exp Clin Psychopharmacol. 2015;23: 445–454. doi:10.1037/pha0000038</w:t>
      </w:r>
    </w:p>
    <w:p w14:paraId="3BBC7FE0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5. </w:t>
      </w:r>
    </w:p>
    <w:p w14:paraId="49829A21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>Eberl C, Wiers RW, Pawelczack S, Rinck M, Becker ES, Lindenmeyer J. Approach bias modification in alcohol dependence: do clinical effects replicate and for whom does it work best? Dev Cogn Neurosci. 2013;4: 38–51. doi:10.1016/j.dcn.2012.11.002</w:t>
      </w:r>
    </w:p>
    <w:p w14:paraId="325FB117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6. </w:t>
      </w:r>
    </w:p>
    <w:p w14:paraId="1C1995AD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>Field M, Duka T, Eastwood B, Child R, Santarcangelo M, Gayton M. Experimental manipulation of attentional biases in heavy drinkers: do the effects generalise? Psychopharmacology (Berl). 2007;192: 593–608. doi:10.1007/s00213-007-0760-9</w:t>
      </w:r>
    </w:p>
    <w:p w14:paraId="1C8FCAEB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7. </w:t>
      </w:r>
    </w:p>
    <w:p w14:paraId="53684E45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>Field M, Duka T, Tyler E, Schoenmakers T. Attentional bias modification in tobacco smokers. Nicotine Tob Res. 2009;11: 812–822. doi:10.1093/ntr/ntp067</w:t>
      </w:r>
    </w:p>
    <w:p w14:paraId="638F900B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8. </w:t>
      </w:r>
    </w:p>
    <w:p w14:paraId="1595F42E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>Field M, Eastwood B. Experimental manipulation of attentional bias increases the motivation to drink alcohol. Psychopharmacology (Berl). 2005;183: 350–357. doi:10.1007/s00213-005-0202-5</w:t>
      </w:r>
    </w:p>
    <w:p w14:paraId="34C537B1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9. </w:t>
      </w:r>
    </w:p>
    <w:p w14:paraId="0CF656DF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>Houben K, Havermans RC, Nederkoorn C, Jansen A. Beer à no-go: learning to stop responding to alcohol cues reduces alcohol intake via reduced affective associations rather than increased response inhibition. Addiction. 2012;107: 1280–1287. doi:10.1111/j.1360-0443.2012.03827.x</w:t>
      </w:r>
    </w:p>
    <w:p w14:paraId="616F6D1F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10. </w:t>
      </w:r>
    </w:p>
    <w:p w14:paraId="0ABA1C60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>Houben K, Nederkoorn C, Wiers RW, Jansen A. Resisting temptation: decreasing alcohol-related affect and drinking behavior by training response inhibition. Drug Alcohol Depend. 2011;116: 132–136. doi:10.1016/j.drugalcdep.2010.12.011</w:t>
      </w:r>
    </w:p>
    <w:p w14:paraId="20DF47BF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11. </w:t>
      </w:r>
    </w:p>
    <w:p w14:paraId="30D03F0F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>Jones A, Field M. The effects of cue-specific inhibition training on alcohol consumption in heavy social drinkers. Exp Clin Psychopharmacol. 2013;21: 8–16. doi:10.1037/a0030683</w:t>
      </w:r>
    </w:p>
    <w:p w14:paraId="400FDFAA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12. </w:t>
      </w:r>
    </w:p>
    <w:p w14:paraId="3C0465F5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>Kerst WF, Waters AJ. Attentional retraining administered in the field reduces smokers’ attentional bias and craving. Health Psychol. 2014;33: 1232–1240. doi:10.1037/a0035708</w:t>
      </w:r>
    </w:p>
    <w:p w14:paraId="0FC842BF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13. </w:t>
      </w:r>
    </w:p>
    <w:p w14:paraId="10B54B98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>Lindgren KP, Wiers RW, Teachman BA, Gasser ML, Westgate EC, Cousijn J, et al. Attempted Training of Alcohol Approach and Drinking Identity Associations in US Undergraduate Drinkers: Null Results from Two Studies. PLoS ONE. 2015;10: e0134642. doi:10.1371/journal.pone.0134642</w:t>
      </w:r>
    </w:p>
    <w:p w14:paraId="1621AE29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14. </w:t>
      </w:r>
    </w:p>
    <w:p w14:paraId="25230741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>Lopes FM, Pires AV, Bizarro L. Attentional bias modification in smokers trying to quit: a longitudinal study about the effects of number of sessions. J Subst Abuse Treat. 2014;47: 50–57. doi:10.1016/j.jsat.2014.03.002</w:t>
      </w:r>
    </w:p>
    <w:p w14:paraId="4BDA1078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15. </w:t>
      </w:r>
    </w:p>
    <w:p w14:paraId="07B6ACDB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>McGeary JE, Meadows SP, Amir N, Gibb BE. Computer-delivered, home-based, attentional retraining reduces drinking behavior in heavy drinkers. Psychol Addict Behav. 2014;28: 559–562. doi:10.1037/a0036086</w:t>
      </w:r>
    </w:p>
    <w:p w14:paraId="0611F832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16. </w:t>
      </w:r>
    </w:p>
    <w:p w14:paraId="7A6B5733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>McHugh RK, Murray HW, Hearon BA, Calkins AW, Otto MW. Attentional bias and craving in smokers: the impact of a single attentional training session. Nicotine Tob Res. 2010;12: 1261–1264. doi:10.1093/ntr/ntq171</w:t>
      </w:r>
    </w:p>
    <w:p w14:paraId="02FD32D9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17. </w:t>
      </w:r>
    </w:p>
    <w:p w14:paraId="469450ED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>Schoenmakers T, Wiers RW, Jones BT, Bruce G, Jansen ATM. Attentional re-training decreases attentional bias in heavy drinkers without generalization. Addiction. 2007;102: 399–405. doi:10.1111/j.1360-0443.2006.01718.x</w:t>
      </w:r>
    </w:p>
    <w:p w14:paraId="42F16061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18. </w:t>
      </w:r>
    </w:p>
    <w:p w14:paraId="410B3045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>Schoenmakers TM, de Bruin M, Lux IFM, Goertz AG, Van Kerkhof DHAT, Wiers RW. Clinical effectiveness of attentional bias modification training in abstinent alcoholic patients. Drug Alcohol Depend. 2010;109: 30–36. doi:10.1016/j.drugalcdep.2009.11.022</w:t>
      </w:r>
    </w:p>
    <w:p w14:paraId="6547A865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19. </w:t>
      </w:r>
    </w:p>
    <w:p w14:paraId="09142906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Wiers CE, Stelzel C, Gladwin TE, Park SQ, Pawelczack S, Gawron CK, et al. Effects of cognitive bias modification training on neural alcohol cue reactivity in alcohol dependence. </w:t>
      </w:r>
      <w:proofErr w:type="spellStart"/>
      <w:r w:rsidRPr="004C052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Am</w:t>
      </w:r>
      <w:proofErr w:type="spellEnd"/>
      <w:r w:rsidRPr="004C052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J </w:t>
      </w:r>
      <w:proofErr w:type="spellStart"/>
      <w:r w:rsidRPr="004C052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Psychiatry</w:t>
      </w:r>
      <w:proofErr w:type="spellEnd"/>
      <w:r w:rsidRPr="004C052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 2015;172: 335–343. doi:10.1176/appi.ajp.2014.13111495</w:t>
      </w:r>
    </w:p>
    <w:p w14:paraId="65768818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20. </w:t>
      </w:r>
    </w:p>
    <w:p w14:paraId="0F4FF469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>Wiers RW, Eberl C, Rinck M, Becker ES, Lindenmeyer J. Retraining automatic action tendencies changes alcoholic patients’ approach bias for alcohol and improves treatment outcome. Psychol Sci. 2011;22: 490–497. doi:10.1177/0956797611400615</w:t>
      </w:r>
    </w:p>
    <w:p w14:paraId="09602502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21. </w:t>
      </w:r>
    </w:p>
    <w:p w14:paraId="48786E6E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>Wiers RW, Houben K, Fadardi JS, van Beek P, Rhemtulla M, Cox WM. Alcohol cognitive bias modification training for problem drinkers over the web. Addict Behav. 2015;40: 21–26. doi:10.1016/j.addbeh.2014.08.010</w:t>
      </w:r>
    </w:p>
    <w:p w14:paraId="4F314E59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22. </w:t>
      </w:r>
    </w:p>
    <w:p w14:paraId="319784C0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>Wiers RW, Rinck M, Kordts R, Houben K, Strack F. Retraining automatic action-tendencies to approach alcohol in hazardous drinkers. Addiction. 2010;105: 279–287. doi:10.1111/j.1360-0443.2009.02775.x</w:t>
      </w:r>
    </w:p>
    <w:p w14:paraId="1CCC7A1E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23. </w:t>
      </w:r>
    </w:p>
    <w:p w14:paraId="6B75857F" w14:textId="77777777" w:rsidR="004C052E" w:rsidRPr="004C052E" w:rsidRDefault="004C052E" w:rsidP="004C052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>Wittekind CE, Feist A, Schneider BC, Moritz S, Fritzsche A. The approach-avoidance task as an online intervention in cigarette smoking: a pilot study. J Behav Ther Exp Psychiatry. 2015;46: 115–120. doi:10.1016/j.jbtep.2014.08.006</w:t>
      </w:r>
    </w:p>
    <w:p w14:paraId="168F469C" w14:textId="77777777" w:rsidR="004C052E" w:rsidRPr="004C052E" w:rsidRDefault="004C052E" w:rsidP="004C0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24. </w:t>
      </w:r>
    </w:p>
    <w:p w14:paraId="119490B0" w14:textId="77777777" w:rsidR="004C052E" w:rsidRPr="004C052E" w:rsidRDefault="004C052E" w:rsidP="004C0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4C052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Woud ML, Hutschemaekers MHM, Rinck M, Becker ES. The manipulation of alcohol-related interpretation biases by means of Cognitive Bias Modification - Interpretation (CBM-I). </w:t>
      </w:r>
      <w:r w:rsidRPr="004C052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J </w:t>
      </w:r>
      <w:proofErr w:type="spellStart"/>
      <w:r w:rsidRPr="004C052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Behav</w:t>
      </w:r>
      <w:proofErr w:type="spellEnd"/>
      <w:r w:rsidRPr="004C052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proofErr w:type="spellStart"/>
      <w:r w:rsidRPr="004C052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Ther</w:t>
      </w:r>
      <w:proofErr w:type="spellEnd"/>
      <w:r w:rsidRPr="004C052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proofErr w:type="spellStart"/>
      <w:r w:rsidRPr="004C052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Exp</w:t>
      </w:r>
      <w:proofErr w:type="spellEnd"/>
      <w:r w:rsidRPr="004C052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 xml:space="preserve"> </w:t>
      </w:r>
      <w:proofErr w:type="spellStart"/>
      <w:r w:rsidRPr="004C052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Psychiatry</w:t>
      </w:r>
      <w:proofErr w:type="spellEnd"/>
      <w:r w:rsidRPr="004C052E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. 2015; doi:10.1016/j.jbtep.2015.03.001</w:t>
      </w:r>
    </w:p>
    <w:p w14:paraId="0B7F6464" w14:textId="77777777" w:rsidR="005D3633" w:rsidRDefault="005D3633" w:rsidP="004C0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3633" w:rsidSect="001E5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C7006"/>
    <w:multiLevelType w:val="hybridMultilevel"/>
    <w:tmpl w:val="DD6E88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6B"/>
    <w:rsid w:val="001E5B79"/>
    <w:rsid w:val="004C052E"/>
    <w:rsid w:val="005D3633"/>
    <w:rsid w:val="00B815D7"/>
    <w:rsid w:val="00CD6E6B"/>
    <w:rsid w:val="00D61463"/>
    <w:rsid w:val="00DA0A5F"/>
    <w:rsid w:val="00D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9F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E6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83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7022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6750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510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806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375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78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11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32358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351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045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631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513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305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748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683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700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592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932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262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4365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505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626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103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2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0241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1887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041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487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362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9143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73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2469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5621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309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55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532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3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232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344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205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72598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44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06513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031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746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782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56974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45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46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2187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5769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15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7641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4551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2187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798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7893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334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0948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4337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39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011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019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55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9715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169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26552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706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12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236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862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1123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4900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8087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946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474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1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401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27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428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5533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2031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99620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183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8750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172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1847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90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0132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689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0808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224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51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096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03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982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1507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7730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73161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029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185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220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164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7168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1978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0331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461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9878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1200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7973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4710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44585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0857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7016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9126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5071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7256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693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0634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27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030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7759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274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78472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3594">
                  <w:marLeft w:val="60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4646</Characters>
  <Application>Microsoft Macintosh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Ioana Cristea</cp:lastModifiedBy>
  <cp:revision>2</cp:revision>
  <dcterms:created xsi:type="dcterms:W3CDTF">2016-08-23T14:13:00Z</dcterms:created>
  <dcterms:modified xsi:type="dcterms:W3CDTF">2016-08-23T14:13:00Z</dcterms:modified>
</cp:coreProperties>
</file>