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701"/>
        <w:gridCol w:w="1559"/>
        <w:gridCol w:w="1276"/>
      </w:tblGrid>
      <w:tr w:rsidR="008B655E" w:rsidRPr="00C3714A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t>QTL</w:t>
            </w: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t>Chromosome</w:t>
            </w: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t xml:space="preserve">Position, </w:t>
            </w:r>
            <w:proofErr w:type="spellStart"/>
            <w:r w:rsidRPr="00120FC1">
              <w:rPr>
                <w:rFonts w:asciiTheme="majorBidi" w:hAnsiTheme="majorBidi" w:cstheme="majorBidi"/>
                <w:b/>
                <w:bCs/>
              </w:rPr>
              <w:t>cM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t>Trait</w:t>
            </w:r>
          </w:p>
        </w:tc>
      </w:tr>
      <w:tr w:rsidR="008B655E" w:rsidRPr="006752C6" w:rsidTr="00120FC1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t>Q1.1</w:t>
            </w: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46-210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t>Q1.2</w:t>
            </w: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131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120-210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  <w:iCs/>
              </w:rPr>
            </w:pPr>
            <w:r w:rsidRPr="00120FC1">
              <w:rPr>
                <w:rFonts w:asciiTheme="majorBidi" w:hAnsiTheme="majorBidi" w:cstheme="majorBidi"/>
                <w:iCs/>
              </w:rPr>
              <w:t>(131)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(G</w:t>
            </w:r>
            <w:r w:rsidRPr="00120FC1">
              <w:rPr>
                <w:rFonts w:asciiTheme="majorBidi" w:hAnsiTheme="majorBidi" w:cstheme="majorBidi"/>
                <w:vertAlign w:val="subscript"/>
              </w:rPr>
              <w:t>46-210</w:t>
            </w:r>
            <w:r w:rsidRPr="00120FC1">
              <w:rPr>
                <w:rFonts w:asciiTheme="majorBidi" w:hAnsiTheme="majorBidi" w:cstheme="majorBidi"/>
              </w:rPr>
              <w:t>)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t>Q2.1</w:t>
            </w: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  <w:iCs/>
              </w:rPr>
            </w:pPr>
            <w:r w:rsidRPr="00120FC1">
              <w:rPr>
                <w:rFonts w:asciiTheme="majorBidi" w:hAnsiTheme="majorBidi" w:cstheme="majorBidi"/>
                <w:iCs/>
              </w:rPr>
              <w:t>(13)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(G</w:t>
            </w:r>
            <w:r w:rsidRPr="00120FC1">
              <w:rPr>
                <w:rFonts w:asciiTheme="majorBidi" w:hAnsiTheme="majorBidi" w:cstheme="majorBidi"/>
                <w:vertAlign w:val="subscript"/>
              </w:rPr>
              <w:t>46-120</w:t>
            </w:r>
            <w:r w:rsidRPr="00120FC1">
              <w:rPr>
                <w:rFonts w:asciiTheme="majorBidi" w:hAnsiTheme="majorBidi" w:cstheme="majorBidi"/>
              </w:rPr>
              <w:t>)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46-210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t>Q2.2</w:t>
            </w: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120-210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t>Q3.1</w:t>
            </w: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21-46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46-210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93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120-210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t>Q3.2</w:t>
            </w: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145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21-46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t>Q4.1</w:t>
            </w: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21-46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86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46-120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79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120-210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78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46-210</w:t>
            </w:r>
            <w:r w:rsidRPr="00120FC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t>Q4.2</w:t>
            </w: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161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BW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  <w:iCs/>
              </w:rPr>
            </w:pPr>
            <w:r w:rsidRPr="00120FC1">
              <w:rPr>
                <w:rFonts w:asciiTheme="majorBidi" w:hAnsiTheme="majorBidi" w:cstheme="majorBidi"/>
                <w:iCs/>
              </w:rPr>
              <w:t>(161)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(G</w:t>
            </w:r>
            <w:r w:rsidRPr="00120FC1">
              <w:rPr>
                <w:rFonts w:asciiTheme="majorBidi" w:hAnsiTheme="majorBidi" w:cstheme="majorBidi"/>
                <w:vertAlign w:val="subscript"/>
              </w:rPr>
              <w:t>46-120</w:t>
            </w:r>
            <w:r w:rsidRPr="00120FC1">
              <w:rPr>
                <w:rFonts w:asciiTheme="majorBidi" w:hAnsiTheme="majorBidi" w:cstheme="majorBidi"/>
              </w:rPr>
              <w:t>)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t>Q5</w:t>
            </w: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132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46-210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t>Q6.1</w:t>
            </w: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59" w:type="dxa"/>
          </w:tcPr>
          <w:p w:rsidR="008B655E" w:rsidRPr="00120FC1" w:rsidRDefault="002E6220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(</w:t>
            </w:r>
            <w:r w:rsidR="008B655E" w:rsidRPr="00120FC1">
              <w:rPr>
                <w:rFonts w:asciiTheme="majorBidi" w:hAnsiTheme="majorBidi" w:cstheme="majorBidi"/>
              </w:rPr>
              <w:t>40</w:t>
            </w:r>
            <w:r w:rsidRPr="00120FC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(G</w:t>
            </w:r>
            <w:r w:rsidRPr="00120FC1">
              <w:rPr>
                <w:rFonts w:asciiTheme="majorBidi" w:hAnsiTheme="majorBidi" w:cstheme="majorBidi"/>
                <w:vertAlign w:val="subscript"/>
              </w:rPr>
              <w:t>120-210</w:t>
            </w:r>
            <w:r w:rsidRPr="00120FC1">
              <w:rPr>
                <w:rFonts w:asciiTheme="majorBidi" w:hAnsiTheme="majorBidi" w:cstheme="majorBidi"/>
              </w:rPr>
              <w:t>)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46-210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t>Q6.2</w:t>
            </w: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131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21-46</w:t>
            </w:r>
            <w:r w:rsidRPr="00120FC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141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46-120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t>Q7.1</w:t>
            </w: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BW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67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21-46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61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46-120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120-210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46-210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210-240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lastRenderedPageBreak/>
              <w:t>Q7.2</w:t>
            </w: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559" w:type="dxa"/>
          </w:tcPr>
          <w:p w:rsidR="008B655E" w:rsidRPr="00120FC1" w:rsidRDefault="002E6220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(</w:t>
            </w:r>
            <w:r w:rsidR="008B655E" w:rsidRPr="00120FC1">
              <w:rPr>
                <w:rFonts w:asciiTheme="majorBidi" w:hAnsiTheme="majorBidi" w:cstheme="majorBidi"/>
              </w:rPr>
              <w:t>169</w:t>
            </w:r>
            <w:r w:rsidRPr="00120FC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(G</w:t>
            </w:r>
            <w:r w:rsidRPr="00120FC1">
              <w:rPr>
                <w:rFonts w:asciiTheme="majorBidi" w:hAnsiTheme="majorBidi" w:cstheme="majorBidi"/>
                <w:vertAlign w:val="subscript"/>
              </w:rPr>
              <w:t>46-120</w:t>
            </w:r>
            <w:r w:rsidRPr="00120FC1">
              <w:rPr>
                <w:rFonts w:asciiTheme="majorBidi" w:hAnsiTheme="majorBidi" w:cstheme="majorBidi"/>
              </w:rPr>
              <w:t>)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169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46-210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t>Q8</w:t>
            </w: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120-210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46-210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t>Q9</w:t>
            </w: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0-21</w:t>
            </w:r>
            <w:r w:rsidRPr="00120FC1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t>Q13</w:t>
            </w: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13</w:t>
            </w:r>
          </w:p>
        </w:tc>
        <w:tc>
          <w:tcPr>
            <w:tcW w:w="1559" w:type="dxa"/>
          </w:tcPr>
          <w:p w:rsidR="008B655E" w:rsidRPr="00120FC1" w:rsidRDefault="002E6220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(</w:t>
            </w:r>
            <w:r w:rsidR="008B655E" w:rsidRPr="00120FC1">
              <w:rPr>
                <w:rFonts w:asciiTheme="majorBidi" w:hAnsiTheme="majorBidi" w:cstheme="majorBidi"/>
              </w:rPr>
              <w:t>75</w:t>
            </w:r>
            <w:r w:rsidRPr="00120FC1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(G</w:t>
            </w:r>
            <w:r w:rsidRPr="00120FC1">
              <w:rPr>
                <w:rFonts w:asciiTheme="majorBidi" w:hAnsiTheme="majorBidi" w:cstheme="majorBidi"/>
                <w:vertAlign w:val="subscript"/>
              </w:rPr>
              <w:t>120-210</w:t>
            </w:r>
            <w:r w:rsidRPr="00120FC1">
              <w:rPr>
                <w:rFonts w:asciiTheme="majorBidi" w:hAnsiTheme="majorBidi" w:cstheme="majorBidi"/>
              </w:rPr>
              <w:t>)</w:t>
            </w:r>
          </w:p>
        </w:tc>
      </w:tr>
      <w:tr w:rsidR="008B655E" w:rsidRPr="006752C6" w:rsidTr="002E6220">
        <w:trPr>
          <w:trHeight w:val="459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G</w:t>
            </w:r>
            <w:r w:rsidRPr="00120FC1">
              <w:rPr>
                <w:rFonts w:asciiTheme="majorBidi" w:hAnsiTheme="majorBidi" w:cstheme="majorBidi"/>
                <w:vertAlign w:val="subscript"/>
              </w:rPr>
              <w:t>46-210</w:t>
            </w:r>
          </w:p>
        </w:tc>
      </w:tr>
      <w:tr w:rsidR="008B655E" w:rsidRPr="006752C6" w:rsidTr="00120FC1">
        <w:trPr>
          <w:trHeight w:val="60"/>
        </w:trPr>
        <w:tc>
          <w:tcPr>
            <w:tcW w:w="959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120FC1">
              <w:rPr>
                <w:rFonts w:asciiTheme="majorBidi" w:hAnsiTheme="majorBidi" w:cstheme="majorBidi"/>
                <w:b/>
                <w:bCs/>
              </w:rPr>
              <w:t>Q18</w:t>
            </w:r>
          </w:p>
        </w:tc>
        <w:tc>
          <w:tcPr>
            <w:tcW w:w="1701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18</w:t>
            </w:r>
          </w:p>
        </w:tc>
        <w:tc>
          <w:tcPr>
            <w:tcW w:w="1559" w:type="dxa"/>
          </w:tcPr>
          <w:p w:rsidR="008B655E" w:rsidRPr="00120FC1" w:rsidRDefault="008B655E" w:rsidP="00120FC1">
            <w:pPr>
              <w:spacing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8B655E" w:rsidRPr="00120FC1" w:rsidRDefault="008B655E" w:rsidP="00120FC1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120FC1">
              <w:rPr>
                <w:rFonts w:asciiTheme="majorBidi" w:hAnsiTheme="majorBidi" w:cstheme="majorBidi"/>
              </w:rPr>
              <w:t>BW</w:t>
            </w:r>
          </w:p>
        </w:tc>
      </w:tr>
    </w:tbl>
    <w:p w:rsidR="006E4474" w:rsidRDefault="006E4474" w:rsidP="00120FC1">
      <w:pPr>
        <w:spacing w:line="240" w:lineRule="auto"/>
      </w:pPr>
    </w:p>
    <w:p w:rsidR="00120FC1" w:rsidRDefault="00120FC1" w:rsidP="00120FC1">
      <w:pPr>
        <w:spacing w:line="240" w:lineRule="auto"/>
      </w:pPr>
      <w:r>
        <w:t>Brackets indicate QTL that showed pointwise-significant epistasis and were not detected by the independent QTL analysis.</w:t>
      </w:r>
      <w:bookmarkStart w:id="0" w:name="_GoBack"/>
      <w:bookmarkEnd w:id="0"/>
    </w:p>
    <w:sectPr w:rsidR="00120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97"/>
    <w:rsid w:val="000F1F02"/>
    <w:rsid w:val="00120FC1"/>
    <w:rsid w:val="001278A2"/>
    <w:rsid w:val="002A3015"/>
    <w:rsid w:val="002B4CE7"/>
    <w:rsid w:val="002E6220"/>
    <w:rsid w:val="0030773A"/>
    <w:rsid w:val="00362729"/>
    <w:rsid w:val="00374B44"/>
    <w:rsid w:val="00554A80"/>
    <w:rsid w:val="0059516B"/>
    <w:rsid w:val="005E429C"/>
    <w:rsid w:val="006E0697"/>
    <w:rsid w:val="006E4474"/>
    <w:rsid w:val="008B655E"/>
    <w:rsid w:val="008B7466"/>
    <w:rsid w:val="009F44B9"/>
    <w:rsid w:val="00B02261"/>
    <w:rsid w:val="00C02007"/>
    <w:rsid w:val="00C9726A"/>
    <w:rsid w:val="00D23168"/>
    <w:rsid w:val="00D678FC"/>
    <w:rsid w:val="00DF22A1"/>
    <w:rsid w:val="00E259AE"/>
    <w:rsid w:val="00E62E1E"/>
    <w:rsid w:val="00E67AF5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97"/>
    <w:pPr>
      <w:spacing w:line="480" w:lineRule="auto"/>
    </w:pPr>
    <w:rPr>
      <w:rFonts w:ascii="Times New Roman" w:eastAsia="Cambria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20"/>
    <w:rPr>
      <w:rFonts w:ascii="Tahoma" w:eastAsia="Cambri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697"/>
    <w:pPr>
      <w:spacing w:line="480" w:lineRule="auto"/>
    </w:pPr>
    <w:rPr>
      <w:rFonts w:ascii="Times New Roman" w:eastAsia="Cambria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20"/>
    <w:rPr>
      <w:rFonts w:ascii="Tahoma" w:eastAsia="Cambri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Crooks</dc:creator>
  <cp:lastModifiedBy>Lucy Crooks</cp:lastModifiedBy>
  <cp:revision>2</cp:revision>
  <dcterms:created xsi:type="dcterms:W3CDTF">2016-04-29T13:53:00Z</dcterms:created>
  <dcterms:modified xsi:type="dcterms:W3CDTF">2016-04-29T13:53:00Z</dcterms:modified>
</cp:coreProperties>
</file>