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3D647" w14:textId="4DCC6B50" w:rsidR="00D32711" w:rsidRPr="00CA2853" w:rsidRDefault="00D32711" w:rsidP="00D32711">
      <w:pPr>
        <w:ind w:firstLine="0"/>
        <w:rPr>
          <w:b/>
          <w:u w:val="single"/>
          <w:lang w:val="en-GB"/>
        </w:rPr>
      </w:pPr>
      <w:r>
        <w:rPr>
          <w:u w:val="single"/>
          <w:lang w:val="en-GB"/>
        </w:rPr>
        <w:t>Supplemental File S3</w:t>
      </w:r>
      <w:r w:rsidRPr="00CA2853">
        <w:rPr>
          <w:b/>
          <w:u w:val="single"/>
          <w:lang w:val="en-GB"/>
        </w:rPr>
        <w:t xml:space="preserve"> Quantification of floral </w:t>
      </w:r>
      <w:r>
        <w:rPr>
          <w:b/>
          <w:u w:val="single"/>
          <w:lang w:val="en-GB"/>
        </w:rPr>
        <w:t>pollen volume</w:t>
      </w:r>
      <w:r w:rsidR="00453BC5">
        <w:rPr>
          <w:b/>
          <w:u w:val="single"/>
          <w:lang w:val="en-GB"/>
        </w:rPr>
        <w:t xml:space="preserve"> per </w:t>
      </w:r>
      <w:r>
        <w:rPr>
          <w:b/>
          <w:u w:val="single"/>
          <w:lang w:val="en-GB"/>
        </w:rPr>
        <w:t>flower</w:t>
      </w:r>
    </w:p>
    <w:p w14:paraId="1A5399BB" w14:textId="77777777" w:rsidR="00453BC5" w:rsidRDefault="00453BC5" w:rsidP="003C6774">
      <w:pPr>
        <w:ind w:firstLine="0"/>
        <w:rPr>
          <w:noProof/>
          <w:lang w:val="en-US"/>
        </w:rPr>
      </w:pPr>
    </w:p>
    <w:p w14:paraId="34593300" w14:textId="17A270C1" w:rsidR="00D32711" w:rsidRPr="003C6774" w:rsidRDefault="007D4C6D" w:rsidP="003C6774">
      <w:pPr>
        <w:ind w:firstLine="0"/>
        <w:rPr>
          <w:b/>
          <w:noProof/>
          <w:u w:val="single"/>
          <w:lang w:val="en-US"/>
        </w:rPr>
      </w:pPr>
      <w:r>
        <w:rPr>
          <w:noProof/>
          <w:lang w:val="en-US"/>
        </w:rPr>
        <w:t>Pollen volume per flower for each species was estimated as the product of (number of anthers per flower) x (</w:t>
      </w:r>
      <w:r w:rsidR="008544CA">
        <w:rPr>
          <w:noProof/>
          <w:lang w:val="en-US"/>
        </w:rPr>
        <w:t xml:space="preserve">number of </w:t>
      </w:r>
      <w:r>
        <w:rPr>
          <w:noProof/>
          <w:lang w:val="en-US"/>
        </w:rPr>
        <w:t xml:space="preserve">pollen </w:t>
      </w:r>
      <w:r w:rsidR="008544CA">
        <w:rPr>
          <w:noProof/>
          <w:lang w:val="en-US"/>
        </w:rPr>
        <w:t>grains</w:t>
      </w:r>
      <w:r>
        <w:rPr>
          <w:noProof/>
          <w:lang w:val="en-US"/>
        </w:rPr>
        <w:t xml:space="preserve"> per anther)</w:t>
      </w:r>
      <w:r w:rsidR="008544CA">
        <w:rPr>
          <w:noProof/>
          <w:lang w:val="en-US"/>
        </w:rPr>
        <w:t xml:space="preserve"> x (the volume of a pollen grain)</w:t>
      </w:r>
      <w:r>
        <w:rPr>
          <w:noProof/>
          <w:lang w:val="en-US"/>
        </w:rPr>
        <w:t>.</w:t>
      </w:r>
      <w:r w:rsidR="004415A6">
        <w:rPr>
          <w:noProof/>
          <w:lang w:val="en-US"/>
        </w:rPr>
        <w:t xml:space="preserve"> </w:t>
      </w:r>
      <w:r w:rsidR="00EA20FE">
        <w:rPr>
          <w:noProof/>
          <w:lang w:val="en-US"/>
        </w:rPr>
        <w:t xml:space="preserve"> For each plant species sampled, we aimed to estimate pollen rewards</w:t>
      </w:r>
      <w:r w:rsidR="00453BC5">
        <w:rPr>
          <w:noProof/>
          <w:lang w:val="en-US"/>
        </w:rPr>
        <w:t xml:space="preserve"> per </w:t>
      </w:r>
      <w:r w:rsidR="00EA20FE">
        <w:rPr>
          <w:noProof/>
          <w:lang w:val="en-US"/>
        </w:rPr>
        <w:t xml:space="preserve">flower </w:t>
      </w:r>
      <w:r w:rsidR="00EA20FE" w:rsidRPr="00B77EA8">
        <w:rPr>
          <w:noProof/>
          <w:lang w:val="en-US"/>
        </w:rPr>
        <w:t>from at least 5 individual</w:t>
      </w:r>
      <w:r w:rsidR="00B77EA8" w:rsidRPr="00B77EA8">
        <w:rPr>
          <w:noProof/>
          <w:lang w:val="en-US"/>
        </w:rPr>
        <w:t xml:space="preserve"> plants</w:t>
      </w:r>
      <w:r w:rsidR="00EA20FE">
        <w:rPr>
          <w:noProof/>
          <w:lang w:val="en-US"/>
        </w:rPr>
        <w:t xml:space="preserve"> (see Table S1). The number of flowers sampled per replicate plant varied, depending on the number of flowers required to produce a measurable </w:t>
      </w:r>
      <w:r w:rsidR="002717B9">
        <w:rPr>
          <w:noProof/>
          <w:lang w:val="en-US"/>
        </w:rPr>
        <w:t xml:space="preserve">pollen </w:t>
      </w:r>
      <w:r w:rsidR="00EA20FE">
        <w:rPr>
          <w:noProof/>
          <w:lang w:val="en-US"/>
        </w:rPr>
        <w:t xml:space="preserve">volume (see below). Across all </w:t>
      </w:r>
      <w:r w:rsidR="00453BC5">
        <w:rPr>
          <w:noProof/>
          <w:lang w:val="en-US"/>
        </w:rPr>
        <w:t xml:space="preserve">64 </w:t>
      </w:r>
      <w:r w:rsidR="00EA20FE">
        <w:rPr>
          <w:noProof/>
          <w:lang w:val="en-US"/>
        </w:rPr>
        <w:t xml:space="preserve">species sampled, we sampled pollen from a total of </w:t>
      </w:r>
      <w:r w:rsidR="00453BC5">
        <w:rPr>
          <w:noProof/>
          <w:lang w:val="en-US"/>
        </w:rPr>
        <w:t>15</w:t>
      </w:r>
      <w:r w:rsidR="00B77EA8">
        <w:rPr>
          <w:noProof/>
          <w:lang w:val="en-US"/>
        </w:rPr>
        <w:t>,</w:t>
      </w:r>
      <w:r w:rsidR="00453BC5">
        <w:rPr>
          <w:noProof/>
          <w:lang w:val="en-US"/>
        </w:rPr>
        <w:t xml:space="preserve">925 </w:t>
      </w:r>
      <w:r w:rsidR="00EA20FE">
        <w:rPr>
          <w:noProof/>
          <w:lang w:val="en-US"/>
        </w:rPr>
        <w:t>individual flowers.</w:t>
      </w:r>
    </w:p>
    <w:p w14:paraId="086160E3" w14:textId="363DB5AD" w:rsidR="00F5496A" w:rsidRDefault="008975F2" w:rsidP="003C6774">
      <w:pPr>
        <w:ind w:firstLine="0"/>
        <w:rPr>
          <w:noProof/>
          <w:lang w:val="en-US"/>
        </w:rPr>
      </w:pPr>
      <w:r>
        <w:rPr>
          <w:noProof/>
          <w:lang w:val="en-US"/>
        </w:rPr>
        <w:t xml:space="preserve">Flowers for pollen sampling were collected as buds that were about to open. Plant stems were cut close to the ground and placed in water for return to the lab. </w:t>
      </w:r>
      <w:r w:rsidR="0018627D">
        <w:rPr>
          <w:noProof/>
          <w:lang w:val="en-US"/>
        </w:rPr>
        <w:t xml:space="preserve">All flowers that were open at the time of sampling were removed from collected plant material. </w:t>
      </w:r>
      <w:r w:rsidR="00A32313">
        <w:rPr>
          <w:noProof/>
          <w:lang w:val="en-US"/>
        </w:rPr>
        <w:t>Cut stems were maintained at lab t</w:t>
      </w:r>
      <w:r w:rsidR="0018627D">
        <w:rPr>
          <w:noProof/>
          <w:lang w:val="en-US"/>
        </w:rPr>
        <w:t>emperature under natural light, in areas without drafts and which were not visited by insects.</w:t>
      </w:r>
    </w:p>
    <w:p w14:paraId="143D4DBD" w14:textId="77777777" w:rsidR="00453BC5" w:rsidRDefault="00453BC5" w:rsidP="003C6774">
      <w:pPr>
        <w:ind w:firstLine="0"/>
        <w:rPr>
          <w:b/>
          <w:noProof/>
          <w:u w:val="single"/>
          <w:lang w:val="en-US"/>
        </w:rPr>
      </w:pPr>
      <w:bookmarkStart w:id="0" w:name="_GoBack"/>
    </w:p>
    <w:p w14:paraId="1ACEA8E1" w14:textId="3371EACB" w:rsidR="00F5496A" w:rsidRPr="003C6774" w:rsidRDefault="003C6774" w:rsidP="003C6774">
      <w:pPr>
        <w:ind w:firstLine="0"/>
        <w:rPr>
          <w:b/>
          <w:noProof/>
          <w:u w:val="single"/>
          <w:lang w:val="en-US"/>
        </w:rPr>
      </w:pPr>
      <w:r>
        <w:rPr>
          <w:b/>
          <w:noProof/>
          <w:u w:val="single"/>
          <w:lang w:val="en-US"/>
        </w:rPr>
        <w:t xml:space="preserve">1. </w:t>
      </w:r>
      <w:r w:rsidR="00F5496A" w:rsidRPr="003C6774">
        <w:rPr>
          <w:b/>
          <w:noProof/>
          <w:u w:val="single"/>
          <w:lang w:val="en-US"/>
        </w:rPr>
        <w:t xml:space="preserve">Estimation of number of </w:t>
      </w:r>
      <w:r w:rsidR="00F5496A">
        <w:rPr>
          <w:b/>
          <w:noProof/>
          <w:u w:val="single"/>
          <w:lang w:val="en-US"/>
        </w:rPr>
        <w:t>anthers</w:t>
      </w:r>
      <w:r w:rsidR="00453BC5">
        <w:rPr>
          <w:b/>
          <w:noProof/>
          <w:u w:val="single"/>
          <w:lang w:val="en-US"/>
        </w:rPr>
        <w:t xml:space="preserve"> per </w:t>
      </w:r>
      <w:r w:rsidR="00F5496A" w:rsidRPr="003C6774">
        <w:rPr>
          <w:b/>
          <w:noProof/>
          <w:u w:val="single"/>
          <w:lang w:val="en-US"/>
        </w:rPr>
        <w:t>flower</w:t>
      </w:r>
    </w:p>
    <w:p w14:paraId="231CABCC" w14:textId="783DB061" w:rsidR="00F5496A" w:rsidRDefault="00141401" w:rsidP="003C6774">
      <w:pPr>
        <w:ind w:firstLine="0"/>
        <w:rPr>
          <w:noProof/>
          <w:lang w:val="en-US"/>
        </w:rPr>
      </w:pPr>
      <w:r>
        <w:rPr>
          <w:noProof/>
          <w:lang w:val="en-US"/>
        </w:rPr>
        <w:t xml:space="preserve">Numbers of </w:t>
      </w:r>
      <w:r w:rsidR="00C560CC">
        <w:rPr>
          <w:noProof/>
          <w:lang w:val="en-US"/>
        </w:rPr>
        <w:t>stamens</w:t>
      </w:r>
      <w:r w:rsidR="00C560CC">
        <w:rPr>
          <w:noProof/>
          <w:lang w:val="en-US"/>
        </w:rPr>
        <w:t xml:space="preserve"> </w:t>
      </w:r>
      <w:r w:rsidR="00FD0168">
        <w:rPr>
          <w:noProof/>
          <w:lang w:val="en-US"/>
        </w:rPr>
        <w:t xml:space="preserve">per flower were </w:t>
      </w:r>
      <w:r>
        <w:rPr>
          <w:noProof/>
          <w:lang w:val="en-US"/>
        </w:rPr>
        <w:t xml:space="preserve">recorded for all flowers sampled, and are given in </w:t>
      </w:r>
      <w:r w:rsidR="00FD0168">
        <w:rPr>
          <w:noProof/>
          <w:lang w:val="en-US"/>
        </w:rPr>
        <w:t>Table S3.</w:t>
      </w:r>
      <w:r w:rsidR="00905D49">
        <w:rPr>
          <w:noProof/>
          <w:lang w:val="en-US"/>
        </w:rPr>
        <w:t xml:space="preserve"> This number was constant across flowers within a species for most taxa sampled.</w:t>
      </w:r>
    </w:p>
    <w:p w14:paraId="0EDC04FC" w14:textId="77777777" w:rsidR="00453BC5" w:rsidRDefault="00453BC5" w:rsidP="003C6774">
      <w:pPr>
        <w:ind w:firstLine="0"/>
        <w:rPr>
          <w:b/>
          <w:noProof/>
          <w:u w:val="single"/>
          <w:lang w:val="en-US"/>
        </w:rPr>
      </w:pPr>
    </w:p>
    <w:bookmarkEnd w:id="0"/>
    <w:p w14:paraId="3C5B20CB" w14:textId="60783707" w:rsidR="00F5496A" w:rsidRDefault="003C6774" w:rsidP="003C6774">
      <w:pPr>
        <w:ind w:firstLine="0"/>
        <w:rPr>
          <w:b/>
          <w:noProof/>
          <w:u w:val="single"/>
          <w:lang w:val="en-US"/>
        </w:rPr>
      </w:pPr>
      <w:r>
        <w:rPr>
          <w:b/>
          <w:noProof/>
          <w:u w:val="single"/>
          <w:lang w:val="en-US"/>
        </w:rPr>
        <w:t xml:space="preserve">2. </w:t>
      </w:r>
      <w:r w:rsidR="00F5496A">
        <w:rPr>
          <w:b/>
          <w:noProof/>
          <w:u w:val="single"/>
          <w:lang w:val="en-US"/>
        </w:rPr>
        <w:t xml:space="preserve">Estimation of </w:t>
      </w:r>
      <w:r w:rsidR="008F3E72">
        <w:rPr>
          <w:b/>
          <w:noProof/>
          <w:u w:val="single"/>
          <w:lang w:val="en-US"/>
        </w:rPr>
        <w:t xml:space="preserve">number of </w:t>
      </w:r>
      <w:r w:rsidR="00F5496A">
        <w:rPr>
          <w:b/>
          <w:noProof/>
          <w:u w:val="single"/>
          <w:lang w:val="en-US"/>
        </w:rPr>
        <w:t xml:space="preserve">pollen </w:t>
      </w:r>
      <w:r w:rsidR="008F3E72">
        <w:rPr>
          <w:b/>
          <w:noProof/>
          <w:u w:val="single"/>
          <w:lang w:val="en-US"/>
        </w:rPr>
        <w:t>grains</w:t>
      </w:r>
      <w:r w:rsidR="00453BC5">
        <w:rPr>
          <w:b/>
          <w:noProof/>
          <w:u w:val="single"/>
          <w:lang w:val="en-US"/>
        </w:rPr>
        <w:t xml:space="preserve"> per </w:t>
      </w:r>
      <w:r w:rsidR="00F5496A">
        <w:rPr>
          <w:b/>
          <w:noProof/>
          <w:u w:val="single"/>
          <w:lang w:val="en-US"/>
        </w:rPr>
        <w:t>anther</w:t>
      </w:r>
    </w:p>
    <w:p w14:paraId="02168520" w14:textId="0CEBFB0C" w:rsidR="0069706B" w:rsidRDefault="00F5496A" w:rsidP="003C6774">
      <w:pPr>
        <w:ind w:firstLine="0"/>
        <w:rPr>
          <w:noProof/>
          <w:lang w:val="en-US"/>
        </w:rPr>
      </w:pPr>
      <w:r w:rsidRPr="003C6774">
        <w:rPr>
          <w:noProof/>
          <w:lang w:val="en-US"/>
        </w:rPr>
        <w:t xml:space="preserve">(i) </w:t>
      </w:r>
      <w:r w:rsidR="007D4C6D" w:rsidRPr="003C6774">
        <w:rPr>
          <w:noProof/>
          <w:lang w:val="en-US"/>
        </w:rPr>
        <w:t>Collection of pollen from anthers</w:t>
      </w:r>
      <w:bookmarkStart w:id="1" w:name="_Toc240021894"/>
      <w:r w:rsidR="00C105EE">
        <w:rPr>
          <w:noProof/>
          <w:lang w:val="en-US"/>
        </w:rPr>
        <w:t xml:space="preserve">. </w:t>
      </w:r>
      <w:r w:rsidR="004F45AE">
        <w:rPr>
          <w:noProof/>
          <w:lang w:val="en-US"/>
        </w:rPr>
        <w:t xml:space="preserve">To obtain a measurable volume of pollen for </w:t>
      </w:r>
      <w:r w:rsidR="00453BC5">
        <w:rPr>
          <w:noProof/>
          <w:lang w:val="en-US"/>
        </w:rPr>
        <w:t xml:space="preserve">estimation of </w:t>
      </w:r>
      <w:r w:rsidR="004F45AE">
        <w:rPr>
          <w:noProof/>
          <w:lang w:val="en-US"/>
        </w:rPr>
        <w:t>volume</w:t>
      </w:r>
      <w:r w:rsidR="00453BC5">
        <w:rPr>
          <w:noProof/>
          <w:lang w:val="en-US"/>
        </w:rPr>
        <w:t xml:space="preserve"> per </w:t>
      </w:r>
      <w:r w:rsidR="004F45AE">
        <w:rPr>
          <w:noProof/>
          <w:lang w:val="en-US"/>
        </w:rPr>
        <w:t>flower, we pooled pollen from multiple anthers, with larger numbers from species whose flowers have small anthers and/or small numbers of stamens</w:t>
      </w:r>
      <w:r w:rsidR="00453BC5">
        <w:rPr>
          <w:noProof/>
          <w:lang w:val="en-US"/>
        </w:rPr>
        <w:t xml:space="preserve"> per </w:t>
      </w:r>
      <w:r w:rsidR="004F45AE">
        <w:rPr>
          <w:noProof/>
          <w:lang w:val="en-US"/>
        </w:rPr>
        <w:t xml:space="preserve">flower. </w:t>
      </w:r>
      <w:r w:rsidR="0051419C">
        <w:rPr>
          <w:noProof/>
          <w:lang w:val="en-US"/>
        </w:rPr>
        <w:t xml:space="preserve">Thus to obtain a measurable volume, we </w:t>
      </w:r>
      <w:bookmarkEnd w:id="1"/>
      <w:r w:rsidR="0051419C">
        <w:rPr>
          <w:noProof/>
          <w:lang w:val="en-US"/>
        </w:rPr>
        <w:t>combined the pollen from</w:t>
      </w:r>
      <w:r w:rsidR="00C152A3" w:rsidRPr="00D447D8">
        <w:rPr>
          <w:noProof/>
          <w:lang w:val="en-US"/>
        </w:rPr>
        <w:t xml:space="preserve"> all </w:t>
      </w:r>
      <w:r w:rsidR="0051419C">
        <w:rPr>
          <w:noProof/>
          <w:lang w:val="en-US"/>
        </w:rPr>
        <w:t xml:space="preserve">of </w:t>
      </w:r>
      <w:r w:rsidR="00C152A3" w:rsidRPr="00D447D8">
        <w:rPr>
          <w:noProof/>
          <w:lang w:val="en-US"/>
        </w:rPr>
        <w:t xml:space="preserve">the stamens of 20 flowers of </w:t>
      </w:r>
      <w:r w:rsidR="00C152A3" w:rsidRPr="00D447D8">
        <w:rPr>
          <w:i/>
          <w:noProof/>
          <w:lang w:val="en-US"/>
        </w:rPr>
        <w:t>Sisymbrium officinale</w:t>
      </w:r>
      <w:r w:rsidR="00C152A3" w:rsidRPr="00D447D8">
        <w:rPr>
          <w:noProof/>
          <w:lang w:val="en-US"/>
        </w:rPr>
        <w:t xml:space="preserve">, 20 stamens from 4 flowers of </w:t>
      </w:r>
      <w:r w:rsidR="00C152A3" w:rsidRPr="00D447D8">
        <w:rPr>
          <w:i/>
          <w:noProof/>
          <w:lang w:val="en-US"/>
        </w:rPr>
        <w:t>Echium vulgare</w:t>
      </w:r>
      <w:r w:rsidR="00C152A3" w:rsidRPr="00D447D8">
        <w:rPr>
          <w:noProof/>
          <w:lang w:val="en-US"/>
        </w:rPr>
        <w:t xml:space="preserve">, all </w:t>
      </w:r>
      <w:r w:rsidR="0051419C">
        <w:rPr>
          <w:noProof/>
          <w:lang w:val="en-US"/>
        </w:rPr>
        <w:t xml:space="preserve">of </w:t>
      </w:r>
      <w:r w:rsidR="00C152A3" w:rsidRPr="00D447D8">
        <w:rPr>
          <w:noProof/>
          <w:lang w:val="en-US"/>
        </w:rPr>
        <w:t xml:space="preserve">the stamens from 60 single flowers of </w:t>
      </w:r>
      <w:r w:rsidR="00223440" w:rsidRPr="00D447D8">
        <w:rPr>
          <w:i/>
          <w:noProof/>
          <w:lang w:val="en-US"/>
        </w:rPr>
        <w:t>Daucus carota</w:t>
      </w:r>
      <w:r w:rsidR="00223440" w:rsidRPr="00D447D8">
        <w:rPr>
          <w:noProof/>
          <w:lang w:val="en-US"/>
        </w:rPr>
        <w:t xml:space="preserve">, </w:t>
      </w:r>
      <w:r w:rsidR="0051419C">
        <w:rPr>
          <w:noProof/>
          <w:lang w:val="en-US"/>
        </w:rPr>
        <w:t>but</w:t>
      </w:r>
      <w:r w:rsidR="0051419C" w:rsidRPr="00D447D8">
        <w:rPr>
          <w:noProof/>
          <w:lang w:val="en-US"/>
        </w:rPr>
        <w:t xml:space="preserve"> </w:t>
      </w:r>
      <w:r w:rsidR="00223440" w:rsidRPr="00D447D8">
        <w:rPr>
          <w:noProof/>
          <w:lang w:val="en-US"/>
        </w:rPr>
        <w:t xml:space="preserve">only 15 stamens from 1 flower of </w:t>
      </w:r>
      <w:r w:rsidR="00223440" w:rsidRPr="00D447D8">
        <w:rPr>
          <w:i/>
          <w:noProof/>
          <w:lang w:val="en-US"/>
        </w:rPr>
        <w:t>Papaver rhoeas</w:t>
      </w:r>
      <w:r w:rsidR="00223440" w:rsidRPr="00D447D8">
        <w:rPr>
          <w:noProof/>
          <w:lang w:val="en-US"/>
        </w:rPr>
        <w:t>.</w:t>
      </w:r>
      <w:r w:rsidR="00E85651">
        <w:rPr>
          <w:noProof/>
          <w:lang w:val="en-US"/>
        </w:rPr>
        <w:t xml:space="preserve"> When examination with a hand lens showed the anthers to be fully dehisced, we carefully transferred</w:t>
      </w:r>
      <w:r w:rsidR="000F3461">
        <w:rPr>
          <w:noProof/>
          <w:lang w:val="en-US"/>
        </w:rPr>
        <w:t xml:space="preserve"> the required number of anthers to a </w:t>
      </w:r>
      <w:r w:rsidR="00223440" w:rsidRPr="00D447D8">
        <w:rPr>
          <w:noProof/>
          <w:lang w:val="en-US"/>
        </w:rPr>
        <w:t>1.</w:t>
      </w:r>
      <w:r w:rsidR="00121AD3" w:rsidRPr="00D447D8">
        <w:rPr>
          <w:noProof/>
          <w:lang w:val="en-US"/>
        </w:rPr>
        <w:t>5m</w:t>
      </w:r>
      <w:r w:rsidR="00121AD3">
        <w:rPr>
          <w:noProof/>
          <w:lang w:val="en-US"/>
        </w:rPr>
        <w:t>l</w:t>
      </w:r>
      <w:r w:rsidR="00121AD3" w:rsidRPr="00D447D8">
        <w:rPr>
          <w:noProof/>
          <w:lang w:val="en-US"/>
        </w:rPr>
        <w:t xml:space="preserve"> </w:t>
      </w:r>
      <w:r w:rsidR="00007BF5">
        <w:rPr>
          <w:noProof/>
          <w:lang w:val="en-US"/>
        </w:rPr>
        <w:t>eppendor</w:t>
      </w:r>
      <w:r w:rsidR="000F3461">
        <w:rPr>
          <w:noProof/>
          <w:lang w:val="en-US"/>
        </w:rPr>
        <w:t xml:space="preserve">f </w:t>
      </w:r>
      <w:r w:rsidR="00223440" w:rsidRPr="00D447D8">
        <w:rPr>
          <w:noProof/>
          <w:lang w:val="en-US"/>
        </w:rPr>
        <w:t xml:space="preserve">tube </w:t>
      </w:r>
      <w:r w:rsidR="000F3461">
        <w:rPr>
          <w:noProof/>
          <w:lang w:val="en-US"/>
        </w:rPr>
        <w:t xml:space="preserve">containing </w:t>
      </w:r>
      <w:r w:rsidR="00121AD3" w:rsidRPr="00D447D8">
        <w:rPr>
          <w:noProof/>
          <w:lang w:val="en-US"/>
        </w:rPr>
        <w:t>1</w:t>
      </w:r>
      <w:r w:rsidR="000F3461">
        <w:rPr>
          <w:noProof/>
          <w:lang w:val="en-US"/>
        </w:rPr>
        <w:t xml:space="preserve">.0 </w:t>
      </w:r>
      <w:r w:rsidR="00121AD3" w:rsidRPr="00D447D8">
        <w:rPr>
          <w:noProof/>
          <w:lang w:val="en-US"/>
        </w:rPr>
        <w:t>m</w:t>
      </w:r>
      <w:r w:rsidR="00121AD3">
        <w:rPr>
          <w:noProof/>
          <w:lang w:val="en-US"/>
        </w:rPr>
        <w:t>l</w:t>
      </w:r>
      <w:r w:rsidR="00121AD3" w:rsidRPr="00D447D8">
        <w:rPr>
          <w:noProof/>
          <w:lang w:val="en-US"/>
        </w:rPr>
        <w:t xml:space="preserve"> </w:t>
      </w:r>
      <w:r w:rsidR="00223440" w:rsidRPr="00D447D8">
        <w:rPr>
          <w:noProof/>
          <w:lang w:val="en-US"/>
        </w:rPr>
        <w:t xml:space="preserve">of </w:t>
      </w:r>
      <w:r w:rsidR="0069706B">
        <w:rPr>
          <w:noProof/>
          <w:lang w:val="en-US"/>
        </w:rPr>
        <w:t>70%</w:t>
      </w:r>
      <w:r w:rsidR="000F3461">
        <w:rPr>
          <w:noProof/>
          <w:lang w:val="en-US"/>
        </w:rPr>
        <w:t xml:space="preserve"> ethanol</w:t>
      </w:r>
      <w:r w:rsidR="0069706B">
        <w:rPr>
          <w:noProof/>
          <w:lang w:val="en-US"/>
        </w:rPr>
        <w:t xml:space="preserve">. </w:t>
      </w:r>
    </w:p>
    <w:p w14:paraId="150D61BA" w14:textId="7D0A4502" w:rsidR="00223440" w:rsidRPr="00D447D8" w:rsidRDefault="0069706B" w:rsidP="003C6774">
      <w:pPr>
        <w:ind w:firstLine="0"/>
        <w:rPr>
          <w:noProof/>
          <w:lang w:val="en-US"/>
        </w:rPr>
      </w:pPr>
      <w:r>
        <w:rPr>
          <w:noProof/>
          <w:lang w:val="en-US"/>
        </w:rPr>
        <w:tab/>
      </w:r>
      <w:r w:rsidR="00223440" w:rsidRPr="00D447D8">
        <w:rPr>
          <w:noProof/>
          <w:lang w:val="en-US"/>
        </w:rPr>
        <w:t xml:space="preserve">Pollen </w:t>
      </w:r>
      <w:r>
        <w:rPr>
          <w:noProof/>
          <w:lang w:val="en-US"/>
        </w:rPr>
        <w:t xml:space="preserve">was </w:t>
      </w:r>
      <w:r w:rsidR="00A55305" w:rsidRPr="00D447D8">
        <w:rPr>
          <w:noProof/>
          <w:lang w:val="en-US"/>
        </w:rPr>
        <w:t>extract</w:t>
      </w:r>
      <w:r>
        <w:rPr>
          <w:noProof/>
          <w:lang w:val="en-US"/>
        </w:rPr>
        <w:t>ed from samples in a series of rinses in which</w:t>
      </w:r>
      <w:r w:rsidR="00A55305" w:rsidRPr="00D447D8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the pooled anthers were </w:t>
      </w:r>
      <w:r w:rsidR="0071783C">
        <w:rPr>
          <w:noProof/>
          <w:lang w:val="en-US"/>
        </w:rPr>
        <w:t>ultra</w:t>
      </w:r>
      <w:r>
        <w:rPr>
          <w:noProof/>
          <w:lang w:val="en-US"/>
        </w:rPr>
        <w:t xml:space="preserve">sonicated </w:t>
      </w:r>
      <w:r w:rsidRPr="00C77B53">
        <w:rPr>
          <w:noProof/>
          <w:lang w:val="en-US"/>
        </w:rPr>
        <w:t>(</w:t>
      </w:r>
      <w:proofErr w:type="spellStart"/>
      <w:r w:rsidR="002717B9" w:rsidRPr="00C77B53">
        <w:rPr>
          <w:rFonts w:cs="Arial"/>
          <w:bCs/>
        </w:rPr>
        <w:t>Dawe</w:t>
      </w:r>
      <w:proofErr w:type="spellEnd"/>
      <w:r w:rsidR="002717B9" w:rsidRPr="00C77B53">
        <w:rPr>
          <w:rFonts w:cs="Arial"/>
          <w:bCs/>
        </w:rPr>
        <w:t xml:space="preserve"> </w:t>
      </w:r>
      <w:proofErr w:type="spellStart"/>
      <w:r w:rsidR="002717B9" w:rsidRPr="00C77B53">
        <w:rPr>
          <w:rFonts w:cs="Arial"/>
          <w:bCs/>
        </w:rPr>
        <w:t>sonicleaner</w:t>
      </w:r>
      <w:proofErr w:type="spellEnd"/>
      <w:r w:rsidR="002717B9" w:rsidRPr="00C77B53">
        <w:rPr>
          <w:rFonts w:cs="Arial"/>
          <w:bCs/>
        </w:rPr>
        <w:t>, UK</w:t>
      </w:r>
      <w:r w:rsidR="002717B9" w:rsidRPr="00C77B53">
        <w:rPr>
          <w:rFonts w:ascii="Arial" w:hAnsi="Arial" w:cs="Arial"/>
          <w:bCs/>
        </w:rPr>
        <w:t>)</w:t>
      </w:r>
      <w:r>
        <w:rPr>
          <w:noProof/>
          <w:lang w:val="en-US"/>
        </w:rPr>
        <w:t xml:space="preserve"> in </w:t>
      </w:r>
      <w:r w:rsidR="0071783C">
        <w:rPr>
          <w:noProof/>
          <w:lang w:val="en-US"/>
        </w:rPr>
        <w:t>70% ethanol, as follows:</w:t>
      </w:r>
    </w:p>
    <w:p w14:paraId="46B362E9" w14:textId="765E61C0" w:rsidR="00A55305" w:rsidRPr="00D447D8" w:rsidRDefault="003C6258" w:rsidP="003C6774">
      <w:pPr>
        <w:ind w:firstLine="0"/>
        <w:rPr>
          <w:noProof/>
          <w:lang w:val="en-US"/>
        </w:rPr>
      </w:pPr>
      <w:r w:rsidRPr="003C6774">
        <w:rPr>
          <w:noProof/>
          <w:lang w:val="en-US"/>
        </w:rPr>
        <w:t>First rins</w:t>
      </w:r>
      <w:r w:rsidR="0071783C" w:rsidRPr="003C6774">
        <w:rPr>
          <w:noProof/>
          <w:lang w:val="en-US"/>
        </w:rPr>
        <w:t xml:space="preserve">e. The sample eppendorf was </w:t>
      </w:r>
      <w:r w:rsidR="00C77B53">
        <w:rPr>
          <w:noProof/>
          <w:lang w:val="en-US"/>
        </w:rPr>
        <w:t>vortex mixed</w:t>
      </w:r>
      <w:r w:rsidR="00C77B53" w:rsidRPr="003C6774">
        <w:rPr>
          <w:noProof/>
          <w:lang w:val="en-US"/>
        </w:rPr>
        <w:t xml:space="preserve"> </w:t>
      </w:r>
      <w:r w:rsidR="00CE4CEE" w:rsidRPr="00D447D8">
        <w:rPr>
          <w:noProof/>
          <w:lang w:val="en-US"/>
        </w:rPr>
        <w:t xml:space="preserve">for </w:t>
      </w:r>
      <w:r w:rsidR="0071783C">
        <w:rPr>
          <w:noProof/>
          <w:lang w:val="en-US"/>
        </w:rPr>
        <w:t>30</w:t>
      </w:r>
      <w:r w:rsidR="00453BC5">
        <w:rPr>
          <w:noProof/>
          <w:lang w:val="en-US"/>
        </w:rPr>
        <w:t xml:space="preserve"> </w:t>
      </w:r>
      <w:r w:rsidR="0071783C">
        <w:rPr>
          <w:noProof/>
          <w:lang w:val="en-US"/>
        </w:rPr>
        <w:t>s</w:t>
      </w:r>
      <w:r w:rsidR="00453BC5">
        <w:rPr>
          <w:noProof/>
          <w:lang w:val="en-US"/>
        </w:rPr>
        <w:t>econds</w:t>
      </w:r>
      <w:r w:rsidR="0071783C">
        <w:rPr>
          <w:noProof/>
          <w:lang w:val="en-US"/>
        </w:rPr>
        <w:t>, and ultrasonicated for 10 minutes</w:t>
      </w:r>
      <w:r w:rsidRPr="00D447D8">
        <w:rPr>
          <w:noProof/>
          <w:lang w:val="en-US"/>
        </w:rPr>
        <w:t>.</w:t>
      </w:r>
      <w:r w:rsidR="002D40A3">
        <w:rPr>
          <w:noProof/>
          <w:lang w:val="en-US"/>
        </w:rPr>
        <w:t xml:space="preserve"> The sample was then </w:t>
      </w:r>
      <w:r w:rsidR="00C77B53">
        <w:rPr>
          <w:noProof/>
          <w:lang w:val="en-US"/>
        </w:rPr>
        <w:t xml:space="preserve">vortexed </w:t>
      </w:r>
      <w:r w:rsidR="002D40A3">
        <w:rPr>
          <w:noProof/>
          <w:lang w:val="en-US"/>
        </w:rPr>
        <w:t>for another 30</w:t>
      </w:r>
      <w:r w:rsidR="00453BC5">
        <w:rPr>
          <w:noProof/>
          <w:lang w:val="en-US"/>
        </w:rPr>
        <w:t xml:space="preserve"> </w:t>
      </w:r>
      <w:r w:rsidR="00662D69">
        <w:rPr>
          <w:noProof/>
          <w:lang w:val="en-US"/>
        </w:rPr>
        <w:t>s</w:t>
      </w:r>
      <w:r w:rsidR="00453BC5">
        <w:rPr>
          <w:noProof/>
          <w:lang w:val="en-US"/>
        </w:rPr>
        <w:t>econds</w:t>
      </w:r>
      <w:r w:rsidR="00CD0E05">
        <w:rPr>
          <w:noProof/>
          <w:lang w:val="en-US"/>
        </w:rPr>
        <w:t>. As much of the 70% ethanol containing pollen was transferred to a clean 1.5ml eppendorf tube.</w:t>
      </w:r>
    </w:p>
    <w:p w14:paraId="783F0029" w14:textId="258A680C" w:rsidR="00CD0E05" w:rsidRDefault="00CD0E05" w:rsidP="00CD0E05">
      <w:pPr>
        <w:ind w:firstLine="0"/>
        <w:rPr>
          <w:noProof/>
          <w:lang w:val="en-US"/>
        </w:rPr>
      </w:pPr>
      <w:r>
        <w:rPr>
          <w:noProof/>
          <w:lang w:val="en-US"/>
        </w:rPr>
        <w:t>Second rinse. After adding 300µl of 70% ethanol, we repeated the procedure for the first rinse, above, transfering the 70% ethanol containing pollen to the same 1.5ml eppendorf.</w:t>
      </w:r>
    </w:p>
    <w:p w14:paraId="786D0BCA" w14:textId="59EC29D0" w:rsidR="00CD0E05" w:rsidRPr="00D447D8" w:rsidRDefault="00CD0E05" w:rsidP="00CD0E05">
      <w:pPr>
        <w:ind w:firstLine="0"/>
        <w:rPr>
          <w:noProof/>
          <w:lang w:val="en-US"/>
        </w:rPr>
      </w:pPr>
      <w:r>
        <w:rPr>
          <w:noProof/>
          <w:lang w:val="en-US"/>
        </w:rPr>
        <w:t>Third rinse. After adding 200µl of 70% ethanol, we repeated the procedure for the first rinse, above, transfering the 70% ethanol containing pollen to the same 1.5ml eppendorf.</w:t>
      </w:r>
    </w:p>
    <w:p w14:paraId="7CB7F1D8" w14:textId="7A34F4C9" w:rsidR="00A55305" w:rsidRPr="00D447D8" w:rsidRDefault="00CD0E05" w:rsidP="003C6774">
      <w:pPr>
        <w:ind w:firstLine="708"/>
        <w:rPr>
          <w:noProof/>
          <w:lang w:val="en-US"/>
        </w:rPr>
      </w:pPr>
      <w:r>
        <w:rPr>
          <w:noProof/>
          <w:lang w:val="en-US"/>
        </w:rPr>
        <w:t xml:space="preserve">The anthers were checked under a microscope to confirm liberation of all of the pollen. In a very small number of cases, a fourth rinse with 200µl 70% ethanol was </w:t>
      </w:r>
      <w:r>
        <w:rPr>
          <w:noProof/>
          <w:lang w:val="en-US"/>
        </w:rPr>
        <w:lastRenderedPageBreak/>
        <w:t>required.</w:t>
      </w:r>
      <w:r w:rsidR="00484CAD">
        <w:rPr>
          <w:noProof/>
          <w:lang w:val="en-US"/>
        </w:rPr>
        <w:t xml:space="preserve"> </w:t>
      </w:r>
      <w:r w:rsidR="00F363F5">
        <w:rPr>
          <w:noProof/>
          <w:lang w:val="en-US"/>
        </w:rPr>
        <w:t xml:space="preserve">The eppendorf for each sample was centrifuged for </w:t>
      </w:r>
      <w:r w:rsidR="006F14B8" w:rsidRPr="00D447D8">
        <w:rPr>
          <w:noProof/>
          <w:lang w:val="en-US"/>
        </w:rPr>
        <w:t>10 min</w:t>
      </w:r>
      <w:r w:rsidR="00453BC5">
        <w:rPr>
          <w:noProof/>
          <w:lang w:val="en-US"/>
        </w:rPr>
        <w:t>utes</w:t>
      </w:r>
      <w:r w:rsidR="006F14B8" w:rsidRPr="00D447D8">
        <w:rPr>
          <w:noProof/>
          <w:lang w:val="en-US"/>
        </w:rPr>
        <w:t xml:space="preserve"> </w:t>
      </w:r>
      <w:r w:rsidR="006A35C3" w:rsidRPr="00D447D8">
        <w:rPr>
          <w:noProof/>
          <w:lang w:val="en-US"/>
        </w:rPr>
        <w:t xml:space="preserve">at </w:t>
      </w:r>
      <w:r w:rsidR="006F14B8" w:rsidRPr="00D447D8">
        <w:rPr>
          <w:noProof/>
          <w:lang w:val="en-US"/>
        </w:rPr>
        <w:t xml:space="preserve">13 000 rpm to </w:t>
      </w:r>
      <w:r w:rsidR="00F363F5">
        <w:rPr>
          <w:noProof/>
          <w:lang w:val="en-US"/>
        </w:rPr>
        <w:t>pellet</w:t>
      </w:r>
      <w:r w:rsidR="00F363F5" w:rsidRPr="00D447D8">
        <w:rPr>
          <w:noProof/>
          <w:lang w:val="en-US"/>
        </w:rPr>
        <w:t xml:space="preserve"> </w:t>
      </w:r>
      <w:r w:rsidR="00F363F5">
        <w:rPr>
          <w:noProof/>
          <w:lang w:val="en-US"/>
        </w:rPr>
        <w:t xml:space="preserve">the </w:t>
      </w:r>
      <w:r w:rsidR="006F14B8" w:rsidRPr="00D447D8">
        <w:rPr>
          <w:noProof/>
          <w:lang w:val="en-US"/>
        </w:rPr>
        <w:t xml:space="preserve">pollen. </w:t>
      </w:r>
      <w:r w:rsidR="00F363F5">
        <w:rPr>
          <w:noProof/>
          <w:lang w:val="en-US"/>
        </w:rPr>
        <w:t xml:space="preserve">As much of the supernatant as possible was then removed, taking care not to disturb the pellet. </w:t>
      </w:r>
      <w:r w:rsidR="006874B8">
        <w:rPr>
          <w:noProof/>
          <w:lang w:val="en-US"/>
        </w:rPr>
        <w:t xml:space="preserve">The pellet was air dried for </w:t>
      </w:r>
      <w:r w:rsidR="006F14B8" w:rsidRPr="00D447D8">
        <w:rPr>
          <w:noProof/>
          <w:lang w:val="en-US"/>
        </w:rPr>
        <w:t xml:space="preserve">2h in a 60°C oven </w:t>
      </w:r>
      <w:r w:rsidR="006B778A">
        <w:rPr>
          <w:noProof/>
          <w:lang w:val="en-US"/>
        </w:rPr>
        <w:t>to remove the remainder.</w:t>
      </w:r>
    </w:p>
    <w:p w14:paraId="5F6F81E1" w14:textId="51FFB66F" w:rsidR="00BE7438" w:rsidRDefault="006E04C4" w:rsidP="003C6774">
      <w:pPr>
        <w:ind w:firstLine="0"/>
        <w:rPr>
          <w:noProof/>
          <w:lang w:val="en-US"/>
        </w:rPr>
      </w:pPr>
      <w:bookmarkStart w:id="2" w:name="_Toc240021896"/>
      <w:r w:rsidRPr="003C6774">
        <w:rPr>
          <w:noProof/>
          <w:lang w:val="en-US"/>
        </w:rPr>
        <w:t xml:space="preserve">(ii) </w:t>
      </w:r>
      <w:r w:rsidR="008C0FDE" w:rsidRPr="003C6774">
        <w:rPr>
          <w:noProof/>
          <w:lang w:val="en-US"/>
        </w:rPr>
        <w:t>Estimation of numbers of pollen grains per anther</w:t>
      </w:r>
      <w:bookmarkEnd w:id="2"/>
      <w:r>
        <w:rPr>
          <w:noProof/>
          <w:lang w:val="en-US"/>
        </w:rPr>
        <w:t xml:space="preserve">. </w:t>
      </w:r>
      <w:r w:rsidR="00771279">
        <w:rPr>
          <w:noProof/>
          <w:lang w:val="en-US"/>
        </w:rPr>
        <w:t>For each sample, the pelleted pollen grains were first resuspended (</w:t>
      </w:r>
      <w:r w:rsidR="00771279" w:rsidRPr="00D447D8">
        <w:rPr>
          <w:noProof/>
          <w:lang w:val="en-US"/>
        </w:rPr>
        <w:t xml:space="preserve">ultrasonicate for 10 min, shake for </w:t>
      </w:r>
      <w:r w:rsidR="00771279">
        <w:rPr>
          <w:noProof/>
          <w:lang w:val="en-US"/>
        </w:rPr>
        <w:t xml:space="preserve">30s) in </w:t>
      </w:r>
      <w:r w:rsidR="00A9792C">
        <w:rPr>
          <w:noProof/>
          <w:lang w:val="en-US"/>
        </w:rPr>
        <w:t>a recorded volume of 70% ethanol (</w:t>
      </w:r>
      <w:r w:rsidR="00771279" w:rsidRPr="00D447D8">
        <w:rPr>
          <w:noProof/>
          <w:lang w:val="en-US"/>
        </w:rPr>
        <w:t>50</w:t>
      </w:r>
      <w:r w:rsidR="00771279">
        <w:rPr>
          <w:noProof/>
          <w:lang w:val="en-US"/>
        </w:rPr>
        <w:t xml:space="preserve"> </w:t>
      </w:r>
      <w:r w:rsidR="00E11530">
        <w:rPr>
          <w:noProof/>
          <w:lang w:val="en-US"/>
        </w:rPr>
        <w:t xml:space="preserve">to </w:t>
      </w:r>
      <w:r w:rsidR="00771279" w:rsidRPr="00D447D8">
        <w:rPr>
          <w:noProof/>
          <w:lang w:val="en-US"/>
        </w:rPr>
        <w:t>200 µl</w:t>
      </w:r>
      <w:r w:rsidR="00771279">
        <w:rPr>
          <w:noProof/>
          <w:lang w:val="en-US"/>
        </w:rPr>
        <w:t>, depending on the size of the pellet</w:t>
      </w:r>
      <w:r w:rsidR="00A9792C">
        <w:rPr>
          <w:noProof/>
          <w:lang w:val="en-US"/>
        </w:rPr>
        <w:t>)</w:t>
      </w:r>
      <w:r w:rsidR="00771279">
        <w:rPr>
          <w:noProof/>
          <w:lang w:val="en-US"/>
        </w:rPr>
        <w:t xml:space="preserve">. </w:t>
      </w:r>
      <w:r w:rsidR="001F3963">
        <w:rPr>
          <w:noProof/>
          <w:lang w:val="en-US"/>
        </w:rPr>
        <w:t xml:space="preserve">We then counted the number of pollen grains in </w:t>
      </w:r>
      <w:r w:rsidR="00CA19DC">
        <w:rPr>
          <w:noProof/>
          <w:lang w:val="en-US"/>
        </w:rPr>
        <w:t xml:space="preserve">three 10µl </w:t>
      </w:r>
      <w:r w:rsidR="00F522E2">
        <w:rPr>
          <w:noProof/>
          <w:lang w:val="en-US"/>
        </w:rPr>
        <w:t>aliquots</w:t>
      </w:r>
      <w:r w:rsidR="00CA19DC">
        <w:rPr>
          <w:noProof/>
          <w:lang w:val="en-US"/>
        </w:rPr>
        <w:t xml:space="preserve"> of</w:t>
      </w:r>
      <w:r w:rsidR="001F3963">
        <w:rPr>
          <w:noProof/>
          <w:lang w:val="en-US"/>
        </w:rPr>
        <w:t xml:space="preserve"> the pollen suspension using a </w:t>
      </w:r>
      <w:r w:rsidR="00680782" w:rsidRPr="00D447D8">
        <w:rPr>
          <w:noProof/>
          <w:lang w:val="en-US"/>
        </w:rPr>
        <w:t>haemocytometer</w:t>
      </w:r>
      <w:r w:rsidR="00CA19DC">
        <w:rPr>
          <w:noProof/>
          <w:lang w:val="en-US"/>
        </w:rPr>
        <w:t>. The haemocytometer was cleaned and the pollen suspension shaken for 30</w:t>
      </w:r>
      <w:r w:rsidR="00453BC5">
        <w:rPr>
          <w:noProof/>
          <w:lang w:val="en-US"/>
        </w:rPr>
        <w:t xml:space="preserve"> </w:t>
      </w:r>
      <w:r w:rsidR="00CA19DC">
        <w:rPr>
          <w:noProof/>
          <w:lang w:val="en-US"/>
        </w:rPr>
        <w:t>s</w:t>
      </w:r>
      <w:r w:rsidR="00453BC5">
        <w:rPr>
          <w:noProof/>
          <w:lang w:val="en-US"/>
        </w:rPr>
        <w:t>econds</w:t>
      </w:r>
      <w:r w:rsidR="00CA19DC">
        <w:rPr>
          <w:noProof/>
          <w:lang w:val="en-US"/>
        </w:rPr>
        <w:t xml:space="preserve"> before the removal of each subsequent 10µl aliquot.</w:t>
      </w:r>
      <w:r w:rsidR="00F522E2">
        <w:rPr>
          <w:noProof/>
          <w:lang w:val="en-US"/>
        </w:rPr>
        <w:t xml:space="preserve"> For each aliquot, we sampled enough of the haemocytometer volume to reach counts of </w:t>
      </w:r>
      <w:r w:rsidR="00F522E2">
        <w:rPr>
          <w:i/>
          <w:noProof/>
          <w:lang w:val="en-US"/>
        </w:rPr>
        <w:t xml:space="preserve">ca. </w:t>
      </w:r>
      <w:r w:rsidR="00F522E2">
        <w:rPr>
          <w:noProof/>
          <w:lang w:val="en-US"/>
        </w:rPr>
        <w:t>500 pollen grains.</w:t>
      </w:r>
      <w:r w:rsidR="008D45B2">
        <w:rPr>
          <w:noProof/>
          <w:lang w:val="en-US"/>
        </w:rPr>
        <w:t xml:space="preserve"> We calculated the mean number of pollen grains</w:t>
      </w:r>
      <w:r w:rsidR="00196542">
        <w:rPr>
          <w:noProof/>
          <w:lang w:val="en-US"/>
        </w:rPr>
        <w:t xml:space="preserve"> per </w:t>
      </w:r>
      <w:r w:rsidR="008D45B2">
        <w:rPr>
          <w:noProof/>
          <w:lang w:val="en-US"/>
        </w:rPr>
        <w:t xml:space="preserve">µl across the three aliquots for each sample, and multiplied this by the total sample volume (either 50 </w:t>
      </w:r>
      <w:r w:rsidR="00E11530">
        <w:rPr>
          <w:noProof/>
          <w:lang w:val="en-US"/>
        </w:rPr>
        <w:t xml:space="preserve">to </w:t>
      </w:r>
      <w:r w:rsidR="008D45B2">
        <w:rPr>
          <w:noProof/>
          <w:lang w:val="en-US"/>
        </w:rPr>
        <w:t xml:space="preserve">200µl) to reach an estimate of the total number of pollen grains in the sample. This value divided by the number of anthers pooled in the sample gives the mean </w:t>
      </w:r>
      <w:r w:rsidR="001650C2">
        <w:rPr>
          <w:noProof/>
          <w:lang w:val="en-US"/>
        </w:rPr>
        <w:t xml:space="preserve">number of </w:t>
      </w:r>
      <w:r w:rsidR="008D45B2">
        <w:rPr>
          <w:noProof/>
          <w:lang w:val="en-US"/>
        </w:rPr>
        <w:t xml:space="preserve">pollen </w:t>
      </w:r>
      <w:r w:rsidR="001650C2">
        <w:rPr>
          <w:noProof/>
          <w:lang w:val="en-US"/>
        </w:rPr>
        <w:t>grains</w:t>
      </w:r>
      <w:r w:rsidR="00196542">
        <w:rPr>
          <w:noProof/>
          <w:lang w:val="en-US"/>
        </w:rPr>
        <w:t xml:space="preserve"> per </w:t>
      </w:r>
      <w:r w:rsidR="008D45B2">
        <w:rPr>
          <w:noProof/>
          <w:lang w:val="en-US"/>
        </w:rPr>
        <w:t>anther.</w:t>
      </w:r>
    </w:p>
    <w:p w14:paraId="697D29C3" w14:textId="203B18A0" w:rsidR="00BE7438" w:rsidRDefault="003C6774" w:rsidP="003C6774">
      <w:pPr>
        <w:ind w:firstLine="0"/>
        <w:rPr>
          <w:b/>
          <w:noProof/>
          <w:u w:val="single"/>
          <w:lang w:val="en-US"/>
        </w:rPr>
      </w:pPr>
      <w:r>
        <w:rPr>
          <w:b/>
          <w:noProof/>
          <w:u w:val="single"/>
          <w:lang w:val="en-US"/>
        </w:rPr>
        <w:t xml:space="preserve">3. </w:t>
      </w:r>
      <w:r w:rsidR="00BE7438">
        <w:rPr>
          <w:b/>
          <w:noProof/>
          <w:u w:val="single"/>
          <w:lang w:val="en-US"/>
        </w:rPr>
        <w:t>Es</w:t>
      </w:r>
      <w:r w:rsidR="008F3E72">
        <w:rPr>
          <w:b/>
          <w:noProof/>
          <w:u w:val="single"/>
          <w:lang w:val="en-US"/>
        </w:rPr>
        <w:t>timating the volume</w:t>
      </w:r>
      <w:r w:rsidR="00BE7438">
        <w:rPr>
          <w:b/>
          <w:noProof/>
          <w:u w:val="single"/>
          <w:lang w:val="en-US"/>
        </w:rPr>
        <w:t xml:space="preserve"> of</w:t>
      </w:r>
      <w:r w:rsidR="008F3E72">
        <w:rPr>
          <w:b/>
          <w:noProof/>
          <w:u w:val="single"/>
          <w:lang w:val="en-US"/>
        </w:rPr>
        <w:t xml:space="preserve"> a</w:t>
      </w:r>
      <w:r w:rsidR="00BE7438">
        <w:rPr>
          <w:b/>
          <w:noProof/>
          <w:u w:val="single"/>
          <w:lang w:val="en-US"/>
        </w:rPr>
        <w:t xml:space="preserve"> pollen grain </w:t>
      </w:r>
    </w:p>
    <w:p w14:paraId="4ECCB35F" w14:textId="2462BAA1" w:rsidR="00D07994" w:rsidRDefault="003E6F87" w:rsidP="003C6774">
      <w:pPr>
        <w:ind w:firstLine="0"/>
        <w:rPr>
          <w:noProof/>
          <w:lang w:val="en-US"/>
        </w:rPr>
      </w:pPr>
      <w:r>
        <w:rPr>
          <w:noProof/>
          <w:lang w:val="en-US"/>
        </w:rPr>
        <w:tab/>
        <w:t>We measured the major and minor axes of 10 pollen grains per sample</w:t>
      </w:r>
      <w:r w:rsidR="00BA05B8">
        <w:rPr>
          <w:noProof/>
          <w:lang w:val="en-US"/>
        </w:rPr>
        <w:t xml:space="preserve"> (as shown below)</w:t>
      </w:r>
      <w:r>
        <w:rPr>
          <w:noProof/>
          <w:lang w:val="en-US"/>
        </w:rPr>
        <w:t xml:space="preserve"> using an eyepiece graticule, most often at </w:t>
      </w:r>
      <w:r w:rsidR="00D07994" w:rsidRPr="00D447D8">
        <w:rPr>
          <w:noProof/>
          <w:lang w:val="en-US"/>
        </w:rPr>
        <w:t>40</w:t>
      </w:r>
      <w:r>
        <w:rPr>
          <w:noProof/>
          <w:lang w:val="en-US"/>
        </w:rPr>
        <w:t>x</w:t>
      </w:r>
      <w:r w:rsidR="00D07994" w:rsidRPr="00D447D8">
        <w:rPr>
          <w:noProof/>
          <w:lang w:val="en-US"/>
        </w:rPr>
        <w:t xml:space="preserve"> magnification.</w:t>
      </w:r>
      <w:r w:rsidR="00BA05B8">
        <w:rPr>
          <w:noProof/>
          <w:lang w:val="en-US"/>
        </w:rPr>
        <w:t xml:space="preserve">  Pollen grain volume was estimated using the formula for a three dimensional ellipsoid, </w:t>
      </w:r>
    </w:p>
    <w:p w14:paraId="2F2DB91B" w14:textId="4B80017B" w:rsidR="00F5496A" w:rsidRPr="003C6774" w:rsidRDefault="00F5496A" w:rsidP="003C6774">
      <w:pPr>
        <w:ind w:firstLine="0"/>
        <w:rPr>
          <w:noProof/>
          <w:lang w:val="en-US"/>
        </w:rPr>
      </w:pPr>
      <w:r w:rsidRPr="00F5496A">
        <w:rPr>
          <w:i/>
          <w:iCs/>
          <w:noProof/>
          <w:lang w:val="en-US"/>
        </w:rPr>
        <w:t>V</w:t>
      </w:r>
      <w:r w:rsidRPr="00F5496A">
        <w:rPr>
          <w:noProof/>
          <w:lang w:val="en-US"/>
        </w:rPr>
        <w:t>=4</w:t>
      </w:r>
      <w:r>
        <w:rPr>
          <w:noProof/>
          <w:lang w:val="en-US"/>
        </w:rPr>
        <w:t>/</w:t>
      </w:r>
      <w:r w:rsidRPr="00F5496A">
        <w:rPr>
          <w:noProof/>
          <w:lang w:val="en-US"/>
        </w:rPr>
        <w:t>3</w:t>
      </w:r>
      <w:r>
        <w:rPr>
          <w:noProof/>
          <w:lang w:val="en-US"/>
        </w:rPr>
        <w:t xml:space="preserve"> </w:t>
      </w:r>
      <w:r w:rsidR="00D0280C" w:rsidRPr="00F5496A">
        <w:rPr>
          <w:i/>
          <w:iCs/>
          <w:noProof/>
          <w:lang w:val="en-US"/>
        </w:rPr>
        <w:t>π</w:t>
      </w:r>
      <w:r w:rsidR="00D0280C">
        <w:rPr>
          <w:i/>
          <w:iCs/>
          <w:noProof/>
          <w:lang w:val="en-US"/>
        </w:rPr>
        <w:t>AB</w:t>
      </w:r>
      <w:r w:rsidR="00D0280C" w:rsidRPr="00D52E95">
        <w:rPr>
          <w:i/>
          <w:iCs/>
          <w:noProof/>
          <w:vertAlign w:val="superscript"/>
          <w:lang w:val="en-US"/>
        </w:rPr>
        <w:t>2</w:t>
      </w:r>
      <w:r>
        <w:rPr>
          <w:iCs/>
          <w:noProof/>
          <w:lang w:val="en-US"/>
        </w:rPr>
        <w:t xml:space="preserve">, where </w:t>
      </w:r>
      <w:r w:rsidR="00EE1CF2">
        <w:rPr>
          <w:i/>
          <w:iCs/>
          <w:noProof/>
          <w:lang w:val="en-US"/>
        </w:rPr>
        <w:t>A</w:t>
      </w:r>
      <w:r>
        <w:rPr>
          <w:iCs/>
          <w:noProof/>
          <w:lang w:val="en-US"/>
        </w:rPr>
        <w:t xml:space="preserve"> is half of the longest (major) axis of the pollen grain, and </w:t>
      </w:r>
      <w:r w:rsidR="00EE1CF2">
        <w:rPr>
          <w:i/>
          <w:iCs/>
          <w:noProof/>
          <w:lang w:val="en-US"/>
        </w:rPr>
        <w:t>B</w:t>
      </w:r>
      <w:r>
        <w:rPr>
          <w:i/>
          <w:iCs/>
          <w:noProof/>
          <w:lang w:val="en-US"/>
        </w:rPr>
        <w:t xml:space="preserve"> </w:t>
      </w:r>
      <w:r>
        <w:rPr>
          <w:iCs/>
          <w:noProof/>
          <w:lang w:val="en-US"/>
        </w:rPr>
        <w:t xml:space="preserve"> is half  the minor axis.</w:t>
      </w:r>
    </w:p>
    <w:p w14:paraId="073CBE8A" w14:textId="54C1E511" w:rsidR="00680782" w:rsidRPr="003C6774" w:rsidRDefault="00D0280C" w:rsidP="00D52E95">
      <w:pPr>
        <w:tabs>
          <w:tab w:val="left" w:pos="6400"/>
        </w:tabs>
        <w:rPr>
          <w:rStyle w:val="Strong"/>
          <w:noProof/>
          <w:u w:val="single"/>
          <w:lang w:val="en-US"/>
        </w:rPr>
      </w:pPr>
      <w:r>
        <w:rPr>
          <w:b/>
          <w:bCs/>
          <w:noProof/>
          <w:u w:val="single"/>
          <w:lang w:val="en-US" w:eastAsia="en-US"/>
        </w:rPr>
        <w:drawing>
          <wp:inline distT="0" distB="0" distL="0" distR="0" wp14:anchorId="110A0505" wp14:editId="3D287848">
            <wp:extent cx="3517900" cy="23241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A5E10" w14:textId="77777777" w:rsidR="00D07994" w:rsidRPr="00D447D8" w:rsidRDefault="00D07994" w:rsidP="00D52E95">
      <w:pPr>
        <w:rPr>
          <w:noProof/>
          <w:lang w:val="en-US"/>
        </w:rPr>
      </w:pPr>
    </w:p>
    <w:sectPr w:rsidR="00D07994" w:rsidRPr="00D447D8" w:rsidSect="00923F0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1BB3E0" w15:done="0"/>
  <w15:commentEx w15:paraId="58E0C588" w15:done="0"/>
  <w15:commentEx w15:paraId="11D04363" w15:done="0"/>
  <w15:commentEx w15:paraId="2A59369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B5A6F" w14:textId="77777777" w:rsidR="00FD0168" w:rsidRDefault="00FD0168" w:rsidP="00367A63">
      <w:r>
        <w:separator/>
      </w:r>
    </w:p>
  </w:endnote>
  <w:endnote w:type="continuationSeparator" w:id="0">
    <w:p w14:paraId="72DB5363" w14:textId="77777777" w:rsidR="00FD0168" w:rsidRDefault="00FD0168" w:rsidP="0036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E7572" w14:textId="77777777" w:rsidR="00FD0168" w:rsidRDefault="00FD0168" w:rsidP="00367A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C8336" w14:textId="77777777" w:rsidR="00FD0168" w:rsidRDefault="00FD0168" w:rsidP="00367A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782C" w14:textId="6F1BD5B8" w:rsidR="00FD0168" w:rsidRPr="00EB2390" w:rsidRDefault="00FD0168" w:rsidP="00367A63">
    <w:pPr>
      <w:pStyle w:val="Footer"/>
      <w:ind w:right="1128"/>
      <w:rPr>
        <w:i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24D85" w14:textId="77777777" w:rsidR="00FD0168" w:rsidRDefault="00FD0168" w:rsidP="00367A63">
      <w:r>
        <w:separator/>
      </w:r>
    </w:p>
  </w:footnote>
  <w:footnote w:type="continuationSeparator" w:id="0">
    <w:p w14:paraId="13B7F041" w14:textId="77777777" w:rsidR="00FD0168" w:rsidRDefault="00FD0168" w:rsidP="00367A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E5234" w14:textId="77777777" w:rsidR="00FD0168" w:rsidRDefault="00FD0168" w:rsidP="00D028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1B8E0" w14:textId="77777777" w:rsidR="00FD0168" w:rsidRDefault="00FD0168" w:rsidP="00D52E9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B2C4E" w14:textId="77777777" w:rsidR="00FD0168" w:rsidRDefault="00FD0168" w:rsidP="00D028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D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32A831" w14:textId="77777777" w:rsidR="00FD0168" w:rsidRDefault="00FD0168" w:rsidP="00D52E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8BB"/>
    <w:multiLevelType w:val="hybridMultilevel"/>
    <w:tmpl w:val="42ECB0DC"/>
    <w:lvl w:ilvl="0" w:tplc="F46A220E">
      <w:start w:val="1"/>
      <w:numFmt w:val="upperRoman"/>
      <w:pStyle w:val="Heading1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0500A"/>
    <w:multiLevelType w:val="hybridMultilevel"/>
    <w:tmpl w:val="A5262896"/>
    <w:lvl w:ilvl="0" w:tplc="99E8E84E">
      <w:start w:val="5"/>
      <w:numFmt w:val="bullet"/>
      <w:lvlText w:val="-"/>
      <w:lvlJc w:val="left"/>
      <w:pPr>
        <w:ind w:left="106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7FB80393"/>
    <w:multiLevelType w:val="hybridMultilevel"/>
    <w:tmpl w:val="57968B40"/>
    <w:lvl w:ilvl="0" w:tplc="71683CD6">
      <w:start w:val="5"/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erine">
    <w15:presenceInfo w15:providerId="None" w15:userId="Kather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63"/>
    <w:rsid w:val="00007BF5"/>
    <w:rsid w:val="00014E38"/>
    <w:rsid w:val="00014EDA"/>
    <w:rsid w:val="000B28C1"/>
    <w:rsid w:val="000F3461"/>
    <w:rsid w:val="00105AC3"/>
    <w:rsid w:val="00121AD3"/>
    <w:rsid w:val="00141401"/>
    <w:rsid w:val="001650C2"/>
    <w:rsid w:val="0018627D"/>
    <w:rsid w:val="00196542"/>
    <w:rsid w:val="001B4898"/>
    <w:rsid w:val="001C0AED"/>
    <w:rsid w:val="001C6F8D"/>
    <w:rsid w:val="001C7789"/>
    <w:rsid w:val="001D695A"/>
    <w:rsid w:val="001F3963"/>
    <w:rsid w:val="00223440"/>
    <w:rsid w:val="00230CF0"/>
    <w:rsid w:val="00232CEA"/>
    <w:rsid w:val="002717B9"/>
    <w:rsid w:val="002C484E"/>
    <w:rsid w:val="002D40A3"/>
    <w:rsid w:val="002D4A8E"/>
    <w:rsid w:val="00314A42"/>
    <w:rsid w:val="00367A63"/>
    <w:rsid w:val="0037090B"/>
    <w:rsid w:val="003C6258"/>
    <w:rsid w:val="003C6774"/>
    <w:rsid w:val="003E6F87"/>
    <w:rsid w:val="003F3766"/>
    <w:rsid w:val="003F639B"/>
    <w:rsid w:val="004356CF"/>
    <w:rsid w:val="004415A6"/>
    <w:rsid w:val="0045350A"/>
    <w:rsid w:val="004536B3"/>
    <w:rsid w:val="00453BC5"/>
    <w:rsid w:val="004758D5"/>
    <w:rsid w:val="00484CAD"/>
    <w:rsid w:val="004C37A3"/>
    <w:rsid w:val="004D11D8"/>
    <w:rsid w:val="004F45AE"/>
    <w:rsid w:val="00503176"/>
    <w:rsid w:val="0051419C"/>
    <w:rsid w:val="0053325C"/>
    <w:rsid w:val="005A636F"/>
    <w:rsid w:val="005A7E24"/>
    <w:rsid w:val="005B098B"/>
    <w:rsid w:val="005E2F5D"/>
    <w:rsid w:val="005F668A"/>
    <w:rsid w:val="00642545"/>
    <w:rsid w:val="00662D69"/>
    <w:rsid w:val="0067629B"/>
    <w:rsid w:val="00680782"/>
    <w:rsid w:val="00685452"/>
    <w:rsid w:val="0068740A"/>
    <w:rsid w:val="006874B8"/>
    <w:rsid w:val="0069706B"/>
    <w:rsid w:val="006A284D"/>
    <w:rsid w:val="006A35C3"/>
    <w:rsid w:val="006A4F19"/>
    <w:rsid w:val="006B778A"/>
    <w:rsid w:val="006E04C4"/>
    <w:rsid w:val="006F14B8"/>
    <w:rsid w:val="0071783C"/>
    <w:rsid w:val="00771279"/>
    <w:rsid w:val="00771DDC"/>
    <w:rsid w:val="00782A6C"/>
    <w:rsid w:val="00790266"/>
    <w:rsid w:val="00791D03"/>
    <w:rsid w:val="007B1AAC"/>
    <w:rsid w:val="007C3718"/>
    <w:rsid w:val="007D4C6D"/>
    <w:rsid w:val="00845691"/>
    <w:rsid w:val="008544CA"/>
    <w:rsid w:val="00864D80"/>
    <w:rsid w:val="0088279F"/>
    <w:rsid w:val="008975F2"/>
    <w:rsid w:val="008C0FDE"/>
    <w:rsid w:val="008D45B2"/>
    <w:rsid w:val="008E59A1"/>
    <w:rsid w:val="008F3E72"/>
    <w:rsid w:val="008F64FA"/>
    <w:rsid w:val="00905D49"/>
    <w:rsid w:val="00922DCE"/>
    <w:rsid w:val="00923F01"/>
    <w:rsid w:val="00935A85"/>
    <w:rsid w:val="00936EF2"/>
    <w:rsid w:val="00955DC4"/>
    <w:rsid w:val="009B3FEC"/>
    <w:rsid w:val="00A32313"/>
    <w:rsid w:val="00A34A95"/>
    <w:rsid w:val="00A45C8F"/>
    <w:rsid w:val="00A55305"/>
    <w:rsid w:val="00A5559B"/>
    <w:rsid w:val="00A9792C"/>
    <w:rsid w:val="00AA3B7B"/>
    <w:rsid w:val="00AD498A"/>
    <w:rsid w:val="00AE0BA4"/>
    <w:rsid w:val="00B3409C"/>
    <w:rsid w:val="00B41176"/>
    <w:rsid w:val="00B4526D"/>
    <w:rsid w:val="00B604B1"/>
    <w:rsid w:val="00B77EA8"/>
    <w:rsid w:val="00B94847"/>
    <w:rsid w:val="00BA05B8"/>
    <w:rsid w:val="00BE137F"/>
    <w:rsid w:val="00BE7438"/>
    <w:rsid w:val="00C105EE"/>
    <w:rsid w:val="00C152A3"/>
    <w:rsid w:val="00C32293"/>
    <w:rsid w:val="00C33E7D"/>
    <w:rsid w:val="00C560CC"/>
    <w:rsid w:val="00C77B53"/>
    <w:rsid w:val="00CA19DC"/>
    <w:rsid w:val="00CD0E05"/>
    <w:rsid w:val="00CE4CEE"/>
    <w:rsid w:val="00D0280C"/>
    <w:rsid w:val="00D07994"/>
    <w:rsid w:val="00D32711"/>
    <w:rsid w:val="00D428B6"/>
    <w:rsid w:val="00D447D8"/>
    <w:rsid w:val="00D52E95"/>
    <w:rsid w:val="00DD0242"/>
    <w:rsid w:val="00DD3079"/>
    <w:rsid w:val="00E11530"/>
    <w:rsid w:val="00E24A3F"/>
    <w:rsid w:val="00E35C93"/>
    <w:rsid w:val="00E554B4"/>
    <w:rsid w:val="00E85651"/>
    <w:rsid w:val="00EA20FE"/>
    <w:rsid w:val="00EB2390"/>
    <w:rsid w:val="00EE1CF2"/>
    <w:rsid w:val="00F15DFC"/>
    <w:rsid w:val="00F3090A"/>
    <w:rsid w:val="00F312FB"/>
    <w:rsid w:val="00F363F5"/>
    <w:rsid w:val="00F522E2"/>
    <w:rsid w:val="00F5496A"/>
    <w:rsid w:val="00F71DC8"/>
    <w:rsid w:val="00FB265D"/>
    <w:rsid w:val="00FD0168"/>
    <w:rsid w:val="00FE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75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6"/>
    <w:pPr>
      <w:spacing w:after="120"/>
      <w:ind w:firstLine="284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7A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A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A63"/>
  </w:style>
  <w:style w:type="paragraph" w:styleId="Footer">
    <w:name w:val="footer"/>
    <w:basedOn w:val="Normal"/>
    <w:link w:val="FooterChar"/>
    <w:uiPriority w:val="99"/>
    <w:unhideWhenUsed/>
    <w:rsid w:val="00367A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A63"/>
  </w:style>
  <w:style w:type="paragraph" w:styleId="Title">
    <w:name w:val="Title"/>
    <w:basedOn w:val="Normal"/>
    <w:next w:val="Normal"/>
    <w:link w:val="TitleChar"/>
    <w:uiPriority w:val="10"/>
    <w:qFormat/>
    <w:rsid w:val="00367A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7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67A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03176"/>
    <w:pPr>
      <w:tabs>
        <w:tab w:val="left" w:pos="651"/>
        <w:tab w:val="right" w:leader="dot" w:pos="9056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367A6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67A6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67A6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367A6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367A6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367A6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367A6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367A63"/>
    <w:pPr>
      <w:ind w:left="1920"/>
    </w:pPr>
  </w:style>
  <w:style w:type="character" w:styleId="PageNumber">
    <w:name w:val="page number"/>
    <w:basedOn w:val="DefaultParagraphFont"/>
    <w:uiPriority w:val="99"/>
    <w:semiHidden/>
    <w:unhideWhenUsed/>
    <w:rsid w:val="00367A63"/>
  </w:style>
  <w:style w:type="paragraph" w:styleId="NoSpacing">
    <w:name w:val="No Spacing"/>
    <w:uiPriority w:val="1"/>
    <w:qFormat/>
    <w:rsid w:val="00503176"/>
    <w:pPr>
      <w:ind w:firstLine="284"/>
    </w:pPr>
  </w:style>
  <w:style w:type="paragraph" w:styleId="ListParagraph">
    <w:name w:val="List Paragraph"/>
    <w:basedOn w:val="Normal"/>
    <w:uiPriority w:val="34"/>
    <w:qFormat/>
    <w:rsid w:val="00C152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307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807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8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8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0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E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6"/>
    <w:pPr>
      <w:spacing w:after="120"/>
      <w:ind w:firstLine="284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7A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A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A63"/>
  </w:style>
  <w:style w:type="paragraph" w:styleId="Footer">
    <w:name w:val="footer"/>
    <w:basedOn w:val="Normal"/>
    <w:link w:val="FooterChar"/>
    <w:uiPriority w:val="99"/>
    <w:unhideWhenUsed/>
    <w:rsid w:val="00367A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A63"/>
  </w:style>
  <w:style w:type="paragraph" w:styleId="Title">
    <w:name w:val="Title"/>
    <w:basedOn w:val="Normal"/>
    <w:next w:val="Normal"/>
    <w:link w:val="TitleChar"/>
    <w:uiPriority w:val="10"/>
    <w:qFormat/>
    <w:rsid w:val="00367A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7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67A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03176"/>
    <w:pPr>
      <w:tabs>
        <w:tab w:val="left" w:pos="651"/>
        <w:tab w:val="right" w:leader="dot" w:pos="9056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367A6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67A6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67A6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367A6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367A6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367A6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367A6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367A63"/>
    <w:pPr>
      <w:ind w:left="1920"/>
    </w:pPr>
  </w:style>
  <w:style w:type="character" w:styleId="PageNumber">
    <w:name w:val="page number"/>
    <w:basedOn w:val="DefaultParagraphFont"/>
    <w:uiPriority w:val="99"/>
    <w:semiHidden/>
    <w:unhideWhenUsed/>
    <w:rsid w:val="00367A63"/>
  </w:style>
  <w:style w:type="paragraph" w:styleId="NoSpacing">
    <w:name w:val="No Spacing"/>
    <w:uiPriority w:val="1"/>
    <w:qFormat/>
    <w:rsid w:val="00503176"/>
    <w:pPr>
      <w:ind w:firstLine="284"/>
    </w:pPr>
  </w:style>
  <w:style w:type="paragraph" w:styleId="ListParagraph">
    <w:name w:val="List Paragraph"/>
    <w:basedOn w:val="Normal"/>
    <w:uiPriority w:val="34"/>
    <w:qFormat/>
    <w:rsid w:val="00C152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307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807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8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8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0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E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683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Ouvrard</dc:creator>
  <cp:lastModifiedBy>Default User</cp:lastModifiedBy>
  <cp:revision>9</cp:revision>
  <dcterms:created xsi:type="dcterms:W3CDTF">2015-11-11T09:07:00Z</dcterms:created>
  <dcterms:modified xsi:type="dcterms:W3CDTF">2015-11-11T12:06:00Z</dcterms:modified>
</cp:coreProperties>
</file>