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52" w:rsidRDefault="00446A52" w:rsidP="00446A52">
      <w:pPr>
        <w:spacing w:line="480" w:lineRule="auto"/>
        <w:rPr>
          <w:rFonts w:ascii="Times New Roman" w:hAnsi="Times New Roman" w:cs="Times New Roman"/>
          <w:b/>
          <w:noProof/>
          <w:sz w:val="24"/>
          <w:szCs w:val="24"/>
        </w:rPr>
      </w:pPr>
      <w:bookmarkStart w:id="0" w:name="_GoBack"/>
      <w:bookmarkEnd w:id="0"/>
      <w:r w:rsidRPr="0018723E">
        <w:rPr>
          <w:rFonts w:ascii="Times New Roman" w:hAnsi="Times New Roman" w:cs="Times New Roman"/>
          <w:b/>
          <w:noProof/>
          <w:sz w:val="24"/>
          <w:szCs w:val="24"/>
        </w:rPr>
        <w:t>Surgical procedure of VIM thalamotomy</w:t>
      </w:r>
    </w:p>
    <w:p w:rsidR="00446A52" w:rsidRDefault="00446A52" w:rsidP="00446A52">
      <w:pPr>
        <w:spacing w:line="480" w:lineRule="auto"/>
        <w:rPr>
          <w:rFonts w:ascii="Times New Roman" w:hAnsi="Times New Roman" w:cs="Times New Roman"/>
          <w:noProof/>
          <w:sz w:val="24"/>
          <w:szCs w:val="24"/>
        </w:rPr>
      </w:pPr>
      <w:r>
        <w:rPr>
          <w:rFonts w:ascii="Times New Roman" w:hAnsi="Times New Roman" w:cs="Times New Roman" w:hint="eastAsia"/>
          <w:b/>
          <w:noProof/>
          <w:sz w:val="24"/>
          <w:szCs w:val="24"/>
        </w:rPr>
        <w:t xml:space="preserve">  </w:t>
      </w:r>
      <w:r w:rsidRPr="00FC524C">
        <w:rPr>
          <w:rFonts w:ascii="Times New Roman" w:hAnsi="Times New Roman" w:cs="Times New Roman"/>
          <w:noProof/>
          <w:sz w:val="24"/>
          <w:szCs w:val="24"/>
        </w:rPr>
        <w:t>After attachment of the Leksell G (Elekta Inc., Sweden) stereotaxic frame, 3D-T1WI MR imaging of the brain was undertaken to determine the three-dimensional coordinates of the anterior and posterior commissures (AC, PC). Generally, the V</w:t>
      </w:r>
      <w:r>
        <w:rPr>
          <w:rFonts w:ascii="Times New Roman" w:hAnsi="Times New Roman" w:cs="Times New Roman"/>
          <w:noProof/>
          <w:sz w:val="24"/>
          <w:szCs w:val="24"/>
        </w:rPr>
        <w:t>IM</w:t>
      </w:r>
      <w:r w:rsidRPr="00FC524C">
        <w:rPr>
          <w:rFonts w:ascii="Times New Roman" w:hAnsi="Times New Roman" w:cs="Times New Roman"/>
          <w:noProof/>
          <w:sz w:val="24"/>
          <w:szCs w:val="24"/>
        </w:rPr>
        <w:t xml:space="preserve"> nucleus was located 4-5 mm posterior to the mid AC- PC plane, 13.5-15 mm lateral to the midline, and 0-1 mm above the level of the intercommissural plane. For those patients with </w:t>
      </w:r>
      <w:r>
        <w:rPr>
          <w:rFonts w:ascii="Times New Roman" w:hAnsi="Times New Roman" w:cs="Times New Roman"/>
          <w:noProof/>
          <w:sz w:val="24"/>
          <w:szCs w:val="24"/>
        </w:rPr>
        <w:t>a</w:t>
      </w:r>
      <w:r w:rsidRPr="00FC524C">
        <w:rPr>
          <w:rFonts w:ascii="Times New Roman" w:hAnsi="Times New Roman" w:cs="Times New Roman"/>
          <w:noProof/>
          <w:sz w:val="24"/>
          <w:szCs w:val="24"/>
        </w:rPr>
        <w:t xml:space="preserve"> dilated third ventricle, 1-2 mm </w:t>
      </w:r>
      <w:r>
        <w:rPr>
          <w:rFonts w:ascii="Times New Roman" w:hAnsi="Times New Roman" w:cs="Times New Roman"/>
          <w:noProof/>
          <w:sz w:val="24"/>
          <w:szCs w:val="24"/>
        </w:rPr>
        <w:t xml:space="preserve">was added </w:t>
      </w:r>
      <w:r w:rsidRPr="00FC524C">
        <w:rPr>
          <w:rFonts w:ascii="Times New Roman" w:hAnsi="Times New Roman" w:cs="Times New Roman"/>
          <w:noProof/>
          <w:sz w:val="24"/>
          <w:szCs w:val="24"/>
        </w:rPr>
        <w:t xml:space="preserve">to the lateral dimension </w:t>
      </w:r>
      <w:r w:rsidR="008D6FF0">
        <w:rPr>
          <w:rFonts w:ascii="Times New Roman" w:hAnsi="Times New Roman" w:cs="Times New Roman"/>
          <w:sz w:val="24"/>
          <w:szCs w:val="24"/>
        </w:rPr>
        <w:fldChar w:fldCharType="begin"/>
      </w:r>
      <w:r w:rsidR="008D6FF0">
        <w:rPr>
          <w:rFonts w:ascii="Times New Roman" w:hAnsi="Times New Roman" w:cs="Times New Roman"/>
          <w:sz w:val="24"/>
          <w:szCs w:val="24"/>
        </w:rPr>
        <w:instrText xml:space="preserve"> ADDIN EN.CITE &lt;EndNote&gt;&lt;Cite&gt;&lt;Author&gt;Miyagishima&lt;/Author&gt;&lt;Year&gt;2007&lt;/Year&gt;&lt;RecNum&gt;51&lt;/RecNum&gt;&lt;DisplayText&gt;[1]&lt;/DisplayText&gt;&lt;record&gt;&lt;rec-number&gt;51&lt;/rec-number&gt;&lt;foreign-keys&gt;&lt;key app="EN" db-id="esv5d2wpdtp9xoetzxh5aszg9efv50rr22wz"&gt;51&lt;/key&gt;&lt;/foreign-keys&gt;&lt;ref-type name="Journal Article"&gt;17&lt;/ref-type&gt;&lt;contributors&gt;&lt;authors&gt;&lt;author&gt;Miyagishima, T.&lt;/author&gt;&lt;author&gt;Takahashi, A.&lt;/author&gt;&lt;author&gt;Kikuchi, S.&lt;/author&gt;&lt;author&gt;Watanabe, K.&lt;/author&gt;&lt;author&gt;Hirato, M.&lt;/author&gt;&lt;author&gt;Saito, N.&lt;/author&gt;&lt;author&gt;Yoshimoto, Y.&lt;/author&gt;&lt;/authors&gt;&lt;/contributors&gt;&lt;auth-address&gt;Department of Neurosurgery, Gunma University School of Medicine, Maebashi, Japan. miyagisi@med.gunma-u.ac.jp&lt;/auth-address&gt;&lt;titles&gt;&lt;title&gt;Effect of ventralis intermedius thalamotomy on the area in the sensorimotor cortex activated by passive hand movements: fMR imaging study&lt;/title&gt;&lt;secondary-title&gt;Stereotact Funct Neurosurg&lt;/secondary-title&gt;&lt;/titles&gt;&lt;periodical&gt;&lt;full-title&gt;Stereotact Funct Neurosurg&lt;/full-title&gt;&lt;/periodical&gt;&lt;pages&gt;225-34&lt;/pages&gt;&lt;volume&gt;85&lt;/volume&gt;&lt;number&gt;5&lt;/number&gt;&lt;keywords&gt;&lt;keyword&gt;Adult&lt;/keyword&gt;&lt;keyword&gt;Afferent Pathways/physiopathology&lt;/keyword&gt;&lt;keyword&gt;Aged&lt;/keyword&gt;&lt;keyword&gt;Brain Mapping&lt;/keyword&gt;&lt;keyword&gt;Denervation&lt;/keyword&gt;&lt;keyword&gt;Hand/*physiopathology&lt;/keyword&gt;&lt;keyword&gt;Humans&lt;/keyword&gt;&lt;keyword&gt;Magnetic Resonance Imaging&lt;/keyword&gt;&lt;keyword&gt;Male&lt;/keyword&gt;&lt;keyword&gt;Middle Aged&lt;/keyword&gt;&lt;keyword&gt;Motion&lt;/keyword&gt;&lt;keyword&gt;Motor Cortex/*physiopathology&lt;/keyword&gt;&lt;keyword&gt;*Neurosurgical Procedures&lt;/keyword&gt;&lt;keyword&gt;Somatosensory Cortex/*physiopathology&lt;/keyword&gt;&lt;keyword&gt;Tremor/diagnosis/*physiopathology/*surgery&lt;/keyword&gt;&lt;keyword&gt;Ventral Thalamic Nuclei/*surgery&lt;/keyword&gt;&lt;/keywords&gt;&lt;dates&gt;&lt;year&gt;2007&lt;/year&gt;&lt;/dates&gt;&lt;isbn&gt;1011-6125 (Print)&amp;#xD;1011-6125 (Linking)&lt;/isbn&gt;&lt;accession-num&gt;17534135&lt;/accession-num&gt;&lt;urls&gt;&lt;related-urls&gt;&lt;url&gt;http://www.ncbi.nlm.nih.gov/pubmed/17534135&lt;/url&gt;&lt;/related-urls&gt;&lt;/urls&gt;&lt;electronic-resource-num&gt;10.1159/000103261&lt;/electronic-resource-num&gt;&lt;/record&gt;&lt;/Cite&gt;&lt;/EndNote&gt;</w:instrText>
      </w:r>
      <w:r w:rsidR="008D6FF0">
        <w:rPr>
          <w:rFonts w:ascii="Times New Roman" w:hAnsi="Times New Roman" w:cs="Times New Roman"/>
          <w:sz w:val="24"/>
          <w:szCs w:val="24"/>
        </w:rPr>
        <w:fldChar w:fldCharType="separate"/>
      </w:r>
      <w:r w:rsidR="008D6FF0">
        <w:rPr>
          <w:rFonts w:ascii="Times New Roman" w:hAnsi="Times New Roman" w:cs="Times New Roman"/>
          <w:noProof/>
          <w:sz w:val="24"/>
          <w:szCs w:val="24"/>
        </w:rPr>
        <w:t>[</w:t>
      </w:r>
      <w:hyperlink w:anchor="_ENREF_1" w:tooltip="Miyagishima, 2007 #51" w:history="1">
        <w:r w:rsidR="008D6FF0">
          <w:rPr>
            <w:rFonts w:ascii="Times New Roman" w:hAnsi="Times New Roman" w:cs="Times New Roman"/>
            <w:noProof/>
            <w:sz w:val="24"/>
            <w:szCs w:val="24"/>
          </w:rPr>
          <w:t>1</w:t>
        </w:r>
      </w:hyperlink>
      <w:r w:rsidR="008D6FF0">
        <w:rPr>
          <w:rFonts w:ascii="Times New Roman" w:hAnsi="Times New Roman" w:cs="Times New Roman"/>
          <w:noProof/>
          <w:sz w:val="24"/>
          <w:szCs w:val="24"/>
        </w:rPr>
        <w:t>]</w:t>
      </w:r>
      <w:r w:rsidR="008D6FF0">
        <w:rPr>
          <w:rFonts w:ascii="Times New Roman" w:hAnsi="Times New Roman" w:cs="Times New Roman"/>
          <w:sz w:val="24"/>
          <w:szCs w:val="24"/>
        </w:rPr>
        <w:fldChar w:fldCharType="end"/>
      </w:r>
      <w:r w:rsidR="008D6FF0" w:rsidRPr="008D6FF0">
        <w:rPr>
          <w:rFonts w:ascii="Times New Roman" w:hAnsi="Times New Roman" w:cs="Times New Roman"/>
          <w:sz w:val="24"/>
          <w:szCs w:val="24"/>
        </w:rPr>
        <w:t>.</w:t>
      </w:r>
      <w:r w:rsidRPr="00FC524C">
        <w:rPr>
          <w:rFonts w:ascii="Times New Roman" w:hAnsi="Times New Roman" w:cs="Times New Roman"/>
          <w:noProof/>
          <w:sz w:val="24"/>
          <w:szCs w:val="24"/>
        </w:rPr>
        <w:t xml:space="preserve"> A microelectrode was inserted into the target under local anesthetic. The target was confirmed by noting the responses to electrical stimulation through the electrode. Lesions were then made by heating the electrode tip to between 70°C and 76°C. Postoperative confirmation of lesion location was obtained in all patients.</w:t>
      </w:r>
    </w:p>
    <w:p w:rsidR="00446A52" w:rsidRPr="00FF1778" w:rsidRDefault="00446A52" w:rsidP="00446A52">
      <w:pPr>
        <w:spacing w:line="480" w:lineRule="auto"/>
        <w:rPr>
          <w:rFonts w:ascii="Times New Roman" w:eastAsia="宋体" w:hAnsi="Times New Roman" w:cs="Times New Roman"/>
          <w:b/>
          <w:kern w:val="0"/>
          <w:sz w:val="24"/>
          <w:szCs w:val="24"/>
        </w:rPr>
      </w:pPr>
    </w:p>
    <w:p w:rsidR="008D6FF0" w:rsidRPr="00475398" w:rsidRDefault="007D622B" w:rsidP="007D622B">
      <w:pPr>
        <w:pStyle w:val="2"/>
        <w:rPr>
          <w:rFonts w:ascii="Times New Roman" w:hAnsi="Times New Roman" w:cs="Times New Roman"/>
          <w:sz w:val="36"/>
          <w:szCs w:val="36"/>
        </w:rPr>
      </w:pPr>
      <w:r w:rsidRPr="00475398">
        <w:rPr>
          <w:rFonts w:ascii="Times New Roman" w:hAnsi="Times New Roman" w:cs="Times New Roman"/>
          <w:sz w:val="36"/>
          <w:szCs w:val="36"/>
        </w:rPr>
        <w:t>Reference</w:t>
      </w:r>
    </w:p>
    <w:p w:rsidR="008D6FF0" w:rsidRPr="008D6FF0" w:rsidRDefault="008D6FF0" w:rsidP="008D6FF0">
      <w:pPr>
        <w:pStyle w:val="EndNoteBibliography"/>
        <w:ind w:left="720" w:hanging="720"/>
        <w:rPr>
          <w:rFonts w:ascii="Times New Roman" w:hAnsi="Times New Roman" w:cs="Times New Roman"/>
          <w:sz w:val="24"/>
          <w:szCs w:val="24"/>
        </w:rPr>
      </w:pPr>
      <w:r w:rsidRPr="008D6FF0">
        <w:rPr>
          <w:rFonts w:ascii="Times New Roman" w:hAnsi="Times New Roman" w:cs="Times New Roman"/>
          <w:sz w:val="24"/>
          <w:szCs w:val="24"/>
        </w:rPr>
        <w:fldChar w:fldCharType="begin"/>
      </w:r>
      <w:r w:rsidRPr="008D6FF0">
        <w:rPr>
          <w:rFonts w:ascii="Times New Roman" w:hAnsi="Times New Roman" w:cs="Times New Roman"/>
          <w:sz w:val="24"/>
          <w:szCs w:val="24"/>
        </w:rPr>
        <w:instrText xml:space="preserve"> ADDIN EN.REFLIST </w:instrText>
      </w:r>
      <w:r w:rsidRPr="008D6FF0">
        <w:rPr>
          <w:rFonts w:ascii="Times New Roman" w:hAnsi="Times New Roman" w:cs="Times New Roman"/>
          <w:sz w:val="24"/>
          <w:szCs w:val="24"/>
        </w:rPr>
        <w:fldChar w:fldCharType="separate"/>
      </w:r>
      <w:bookmarkStart w:id="1" w:name="_ENREF_1"/>
      <w:r w:rsidRPr="008D6FF0">
        <w:rPr>
          <w:rFonts w:ascii="Times New Roman" w:hAnsi="Times New Roman" w:cs="Times New Roman"/>
          <w:sz w:val="24"/>
          <w:szCs w:val="24"/>
        </w:rPr>
        <w:t>1. Miyagishima T, Takahashi A, Kikuchi S, Watanabe K, Hirato M, et al. (2007) Effect of ventralis intermedius thalamotomy on the area in the sensorimotor cortex activated by passive hand movements: fMR imaging study. Stereotact Funct Neurosurg 85: 225-234.</w:t>
      </w:r>
      <w:bookmarkEnd w:id="1"/>
    </w:p>
    <w:p w:rsidR="004B6E1C" w:rsidRPr="007D622B" w:rsidRDefault="008D6FF0" w:rsidP="004B6E1C">
      <w:pPr>
        <w:spacing w:line="480" w:lineRule="auto"/>
        <w:rPr>
          <w:rFonts w:ascii="Times New Roman" w:hAnsi="Times New Roman" w:cs="Times New Roman" w:hint="eastAsia"/>
          <w:sz w:val="24"/>
          <w:szCs w:val="24"/>
        </w:rPr>
      </w:pPr>
      <w:r w:rsidRPr="008D6FF0">
        <w:rPr>
          <w:rFonts w:ascii="Times New Roman" w:hAnsi="Times New Roman" w:cs="Times New Roman"/>
          <w:sz w:val="24"/>
          <w:szCs w:val="24"/>
        </w:rPr>
        <w:fldChar w:fldCharType="end"/>
      </w:r>
    </w:p>
    <w:sectPr w:rsidR="004B6E1C" w:rsidRPr="007D62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61F" w:rsidRDefault="0082261F" w:rsidP="00BB0CCB">
      <w:r>
        <w:separator/>
      </w:r>
    </w:p>
  </w:endnote>
  <w:endnote w:type="continuationSeparator" w:id="0">
    <w:p w:rsidR="0082261F" w:rsidRDefault="0082261F" w:rsidP="00BB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61F" w:rsidRDefault="0082261F" w:rsidP="00BB0CCB">
      <w:r>
        <w:separator/>
      </w:r>
    </w:p>
  </w:footnote>
  <w:footnote w:type="continuationSeparator" w:id="0">
    <w:p w:rsidR="0082261F" w:rsidRDefault="0082261F" w:rsidP="00BB0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sv5d2wpdtp9xoetzxh5aszg9efv50rr22wz&quot;&gt;tomy&lt;record-ids&gt;&lt;item&gt;51&lt;/item&gt;&lt;/record-ids&gt;&lt;/item&gt;&lt;/Libraries&gt;"/>
  </w:docVars>
  <w:rsids>
    <w:rsidRoot w:val="00B35DF2"/>
    <w:rsid w:val="00010AF0"/>
    <w:rsid w:val="00017C16"/>
    <w:rsid w:val="00046870"/>
    <w:rsid w:val="00096060"/>
    <w:rsid w:val="00097A16"/>
    <w:rsid w:val="000B76DE"/>
    <w:rsid w:val="000C5E30"/>
    <w:rsid w:val="000D0F12"/>
    <w:rsid w:val="00106EDC"/>
    <w:rsid w:val="00123CBE"/>
    <w:rsid w:val="001644EB"/>
    <w:rsid w:val="00194D25"/>
    <w:rsid w:val="001B2065"/>
    <w:rsid w:val="001E74C5"/>
    <w:rsid w:val="002332CA"/>
    <w:rsid w:val="00304BD8"/>
    <w:rsid w:val="00314C1A"/>
    <w:rsid w:val="0035756F"/>
    <w:rsid w:val="00376CC9"/>
    <w:rsid w:val="00377384"/>
    <w:rsid w:val="00384CB7"/>
    <w:rsid w:val="003933D9"/>
    <w:rsid w:val="003B688D"/>
    <w:rsid w:val="003B7876"/>
    <w:rsid w:val="003C2FF2"/>
    <w:rsid w:val="00430FC5"/>
    <w:rsid w:val="0044422C"/>
    <w:rsid w:val="00446A52"/>
    <w:rsid w:val="00450097"/>
    <w:rsid w:val="004535A3"/>
    <w:rsid w:val="00475398"/>
    <w:rsid w:val="004875EF"/>
    <w:rsid w:val="00491CE3"/>
    <w:rsid w:val="004B6E1C"/>
    <w:rsid w:val="00505A84"/>
    <w:rsid w:val="005177CC"/>
    <w:rsid w:val="00541EE5"/>
    <w:rsid w:val="005956BE"/>
    <w:rsid w:val="005A51FD"/>
    <w:rsid w:val="005B09BC"/>
    <w:rsid w:val="005B3631"/>
    <w:rsid w:val="005E310A"/>
    <w:rsid w:val="00615D1D"/>
    <w:rsid w:val="00625DC1"/>
    <w:rsid w:val="006A16C8"/>
    <w:rsid w:val="006D1331"/>
    <w:rsid w:val="006F670A"/>
    <w:rsid w:val="0071145D"/>
    <w:rsid w:val="007167AF"/>
    <w:rsid w:val="00723748"/>
    <w:rsid w:val="0075037B"/>
    <w:rsid w:val="007D622B"/>
    <w:rsid w:val="008065FA"/>
    <w:rsid w:val="00813EE6"/>
    <w:rsid w:val="00822057"/>
    <w:rsid w:val="0082261F"/>
    <w:rsid w:val="008D6FF0"/>
    <w:rsid w:val="008F5480"/>
    <w:rsid w:val="009334BB"/>
    <w:rsid w:val="00934E3B"/>
    <w:rsid w:val="00952738"/>
    <w:rsid w:val="00983FDA"/>
    <w:rsid w:val="00985047"/>
    <w:rsid w:val="00986464"/>
    <w:rsid w:val="00987A0E"/>
    <w:rsid w:val="009B110A"/>
    <w:rsid w:val="00A11E1F"/>
    <w:rsid w:val="00A30771"/>
    <w:rsid w:val="00A566BA"/>
    <w:rsid w:val="00A67630"/>
    <w:rsid w:val="00AC6F8B"/>
    <w:rsid w:val="00AF0494"/>
    <w:rsid w:val="00B0747F"/>
    <w:rsid w:val="00B11932"/>
    <w:rsid w:val="00B35DF2"/>
    <w:rsid w:val="00B54F11"/>
    <w:rsid w:val="00B72C6F"/>
    <w:rsid w:val="00BB0CCB"/>
    <w:rsid w:val="00BD2514"/>
    <w:rsid w:val="00BD4E9E"/>
    <w:rsid w:val="00BD6709"/>
    <w:rsid w:val="00BE2DCB"/>
    <w:rsid w:val="00C11B81"/>
    <w:rsid w:val="00C311DD"/>
    <w:rsid w:val="00C64E2C"/>
    <w:rsid w:val="00C7616E"/>
    <w:rsid w:val="00CA59EF"/>
    <w:rsid w:val="00CC1646"/>
    <w:rsid w:val="00CD479D"/>
    <w:rsid w:val="00CF5C3E"/>
    <w:rsid w:val="00D651C8"/>
    <w:rsid w:val="00DC0789"/>
    <w:rsid w:val="00E12852"/>
    <w:rsid w:val="00EB5AB0"/>
    <w:rsid w:val="00EC6F54"/>
    <w:rsid w:val="00F141E0"/>
    <w:rsid w:val="00F315F1"/>
    <w:rsid w:val="00F6557C"/>
    <w:rsid w:val="00FC48BE"/>
    <w:rsid w:val="00FC5D95"/>
    <w:rsid w:val="00FF3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C853C9-B08F-4EA7-BDC8-59679779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8D6F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F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535A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C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0CCB"/>
    <w:rPr>
      <w:sz w:val="18"/>
      <w:szCs w:val="18"/>
    </w:rPr>
  </w:style>
  <w:style w:type="paragraph" w:styleId="a4">
    <w:name w:val="footer"/>
    <w:basedOn w:val="a"/>
    <w:link w:val="Char0"/>
    <w:uiPriority w:val="99"/>
    <w:unhideWhenUsed/>
    <w:rsid w:val="00BB0CCB"/>
    <w:pPr>
      <w:tabs>
        <w:tab w:val="center" w:pos="4153"/>
        <w:tab w:val="right" w:pos="8306"/>
      </w:tabs>
      <w:snapToGrid w:val="0"/>
      <w:jc w:val="left"/>
    </w:pPr>
    <w:rPr>
      <w:sz w:val="18"/>
      <w:szCs w:val="18"/>
    </w:rPr>
  </w:style>
  <w:style w:type="character" w:customStyle="1" w:styleId="Char0">
    <w:name w:val="页脚 Char"/>
    <w:basedOn w:val="a0"/>
    <w:link w:val="a4"/>
    <w:uiPriority w:val="99"/>
    <w:rsid w:val="00BB0CCB"/>
    <w:rPr>
      <w:sz w:val="18"/>
      <w:szCs w:val="18"/>
    </w:rPr>
  </w:style>
  <w:style w:type="character" w:customStyle="1" w:styleId="1Char">
    <w:name w:val="标题 1 Char"/>
    <w:basedOn w:val="a0"/>
    <w:link w:val="1"/>
    <w:uiPriority w:val="9"/>
    <w:rsid w:val="008D6FF0"/>
    <w:rPr>
      <w:b/>
      <w:bCs/>
      <w:kern w:val="44"/>
      <w:sz w:val="44"/>
      <w:szCs w:val="44"/>
    </w:rPr>
  </w:style>
  <w:style w:type="character" w:customStyle="1" w:styleId="2Char">
    <w:name w:val="标题 2 Char"/>
    <w:basedOn w:val="a0"/>
    <w:link w:val="2"/>
    <w:uiPriority w:val="9"/>
    <w:rsid w:val="008D6FF0"/>
    <w:rPr>
      <w:rFonts w:asciiTheme="majorHAnsi" w:eastAsiaTheme="majorEastAsia" w:hAnsiTheme="majorHAnsi" w:cstheme="majorBidi"/>
      <w:b/>
      <w:bCs/>
      <w:sz w:val="32"/>
      <w:szCs w:val="32"/>
    </w:rPr>
  </w:style>
  <w:style w:type="paragraph" w:customStyle="1" w:styleId="EndNoteBibliographyTitle">
    <w:name w:val="EndNote Bibliography Title"/>
    <w:basedOn w:val="a"/>
    <w:link w:val="EndNoteBibliographyTitleChar"/>
    <w:rsid w:val="008D6FF0"/>
    <w:pPr>
      <w:jc w:val="center"/>
    </w:pPr>
    <w:rPr>
      <w:rFonts w:ascii="Calibri" w:hAnsi="Calibri"/>
      <w:noProof/>
      <w:sz w:val="20"/>
    </w:rPr>
  </w:style>
  <w:style w:type="character" w:customStyle="1" w:styleId="EndNoteBibliographyTitleChar">
    <w:name w:val="EndNote Bibliography Title Char"/>
    <w:basedOn w:val="a0"/>
    <w:link w:val="EndNoteBibliographyTitle"/>
    <w:rsid w:val="008D6FF0"/>
    <w:rPr>
      <w:rFonts w:ascii="Calibri" w:hAnsi="Calibri"/>
      <w:noProof/>
      <w:sz w:val="20"/>
    </w:rPr>
  </w:style>
  <w:style w:type="paragraph" w:customStyle="1" w:styleId="EndNoteBibliography">
    <w:name w:val="EndNote Bibliography"/>
    <w:basedOn w:val="a"/>
    <w:link w:val="EndNoteBibliographyChar"/>
    <w:rsid w:val="008D6FF0"/>
    <w:rPr>
      <w:rFonts w:ascii="Calibri" w:hAnsi="Calibri"/>
      <w:noProof/>
      <w:sz w:val="20"/>
    </w:rPr>
  </w:style>
  <w:style w:type="character" w:customStyle="1" w:styleId="EndNoteBibliographyChar">
    <w:name w:val="EndNote Bibliography Char"/>
    <w:basedOn w:val="a0"/>
    <w:link w:val="EndNoteBibliography"/>
    <w:rsid w:val="008D6FF0"/>
    <w:rPr>
      <w:rFonts w:ascii="Calibri" w:hAnsi="Calibri"/>
      <w:noProof/>
      <w:sz w:val="20"/>
    </w:rPr>
  </w:style>
  <w:style w:type="character" w:styleId="a5">
    <w:name w:val="Hyperlink"/>
    <w:basedOn w:val="a0"/>
    <w:uiPriority w:val="99"/>
    <w:unhideWhenUsed/>
    <w:rsid w:val="008D6FF0"/>
    <w:rPr>
      <w:color w:val="0000FF" w:themeColor="hyperlink"/>
      <w:u w:val="single"/>
    </w:rPr>
  </w:style>
  <w:style w:type="character" w:customStyle="1" w:styleId="3Char">
    <w:name w:val="标题 3 Char"/>
    <w:basedOn w:val="a0"/>
    <w:link w:val="3"/>
    <w:uiPriority w:val="9"/>
    <w:rsid w:val="004535A3"/>
    <w:rPr>
      <w:b/>
      <w:bCs/>
      <w:sz w:val="32"/>
      <w:szCs w:val="32"/>
    </w:rPr>
  </w:style>
  <w:style w:type="table" w:styleId="a6">
    <w:name w:val="Table Grid"/>
    <w:basedOn w:val="a1"/>
    <w:uiPriority w:val="59"/>
    <w:rsid w:val="00CD4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 WEN</dc:creator>
  <cp:lastModifiedBy>djk</cp:lastModifiedBy>
  <cp:revision>3</cp:revision>
  <dcterms:created xsi:type="dcterms:W3CDTF">2016-06-05T02:07:00Z</dcterms:created>
  <dcterms:modified xsi:type="dcterms:W3CDTF">2016-06-05T02:08:00Z</dcterms:modified>
</cp:coreProperties>
</file>