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0" w:rsidRPr="00D459DD" w:rsidRDefault="00660305" w:rsidP="003A3CD3">
      <w:pPr>
        <w:widowControl/>
        <w:spacing w:line="480" w:lineRule="auto"/>
        <w:outlineLvl w:val="0"/>
        <w:rPr>
          <w:rFonts w:cstheme="minorHAnsi"/>
          <w:b/>
          <w:color w:val="000000" w:themeColor="text1"/>
          <w:kern w:val="0"/>
          <w:sz w:val="24"/>
          <w:szCs w:val="28"/>
        </w:rPr>
      </w:pPr>
      <w:r>
        <w:rPr>
          <w:rFonts w:cstheme="minorHAnsi"/>
          <w:b/>
          <w:color w:val="000000" w:themeColor="text1"/>
          <w:kern w:val="0"/>
          <w:sz w:val="24"/>
          <w:szCs w:val="28"/>
        </w:rPr>
        <w:t>S</w:t>
      </w:r>
      <w:r>
        <w:rPr>
          <w:rFonts w:cstheme="minorHAnsi" w:hint="eastAsia"/>
          <w:b/>
          <w:color w:val="000000" w:themeColor="text1"/>
          <w:kern w:val="0"/>
          <w:sz w:val="24"/>
          <w:szCs w:val="28"/>
        </w:rPr>
        <w:t>1</w:t>
      </w:r>
      <w:r>
        <w:rPr>
          <w:rFonts w:cstheme="minorHAnsi"/>
          <w:b/>
          <w:color w:val="000000" w:themeColor="text1"/>
          <w:kern w:val="0"/>
          <w:sz w:val="24"/>
          <w:szCs w:val="28"/>
        </w:rPr>
        <w:t xml:space="preserve"> </w:t>
      </w:r>
      <w:r w:rsidR="00CB1BD0" w:rsidRPr="00D459DD">
        <w:rPr>
          <w:rFonts w:cstheme="minorHAnsi"/>
          <w:b/>
          <w:color w:val="000000" w:themeColor="text1"/>
          <w:kern w:val="0"/>
          <w:sz w:val="24"/>
          <w:szCs w:val="28"/>
        </w:rPr>
        <w:t>Table</w:t>
      </w:r>
      <w:r w:rsidR="003F0738">
        <w:rPr>
          <w:rFonts w:cstheme="minorHAnsi"/>
          <w:b/>
          <w:color w:val="000000" w:themeColor="text1"/>
          <w:kern w:val="0"/>
          <w:sz w:val="24"/>
          <w:szCs w:val="28"/>
        </w:rPr>
        <w:t>.</w:t>
      </w:r>
      <w:r>
        <w:rPr>
          <w:rFonts w:cstheme="minorHAnsi" w:hint="eastAsia"/>
          <w:b/>
          <w:color w:val="000000" w:themeColor="text1"/>
          <w:kern w:val="0"/>
          <w:sz w:val="24"/>
          <w:szCs w:val="28"/>
        </w:rPr>
        <w:t xml:space="preserve"> </w:t>
      </w:r>
      <w:r w:rsidR="007337F6">
        <w:rPr>
          <w:rFonts w:cstheme="minorHAnsi"/>
          <w:b/>
          <w:color w:val="000000" w:themeColor="text1"/>
          <w:kern w:val="0"/>
          <w:sz w:val="24"/>
          <w:szCs w:val="28"/>
        </w:rPr>
        <w:t>V</w:t>
      </w:r>
      <w:r w:rsidR="0034242D">
        <w:rPr>
          <w:rFonts w:cstheme="minorHAnsi"/>
          <w:b/>
          <w:color w:val="000000" w:themeColor="text1"/>
          <w:kern w:val="0"/>
          <w:sz w:val="24"/>
          <w:szCs w:val="28"/>
        </w:rPr>
        <w:t xml:space="preserve">alidation of </w:t>
      </w:r>
      <w:r w:rsidR="007337F6">
        <w:rPr>
          <w:rFonts w:cstheme="minorHAnsi"/>
          <w:b/>
          <w:color w:val="000000" w:themeColor="text1"/>
          <w:kern w:val="0"/>
          <w:sz w:val="24"/>
          <w:szCs w:val="28"/>
        </w:rPr>
        <w:t xml:space="preserve">the </w:t>
      </w:r>
      <w:r w:rsidR="003C3297">
        <w:rPr>
          <w:rFonts w:cstheme="minorHAnsi"/>
          <w:b/>
          <w:color w:val="000000" w:themeColor="text1"/>
          <w:kern w:val="0"/>
          <w:sz w:val="24"/>
          <w:szCs w:val="28"/>
        </w:rPr>
        <w:t>minimum concentration</w:t>
      </w:r>
      <w:r w:rsidR="007337F6">
        <w:rPr>
          <w:rFonts w:cstheme="minorHAnsi"/>
          <w:b/>
          <w:color w:val="000000" w:themeColor="text1"/>
          <w:kern w:val="0"/>
          <w:sz w:val="24"/>
          <w:szCs w:val="28"/>
        </w:rPr>
        <w:t xml:space="preserve"> of theophylline</w:t>
      </w:r>
    </w:p>
    <w:tbl>
      <w:tblPr>
        <w:tblW w:w="90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2835"/>
        <w:gridCol w:w="3368"/>
      </w:tblGrid>
      <w:tr w:rsidR="003C3297" w:rsidRPr="00BD0687" w:rsidTr="003C3297">
        <w:trPr>
          <w:trHeight w:val="397"/>
          <w:jc w:val="center"/>
        </w:trPr>
        <w:tc>
          <w:tcPr>
            <w:tcW w:w="2804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C3297" w:rsidRPr="00BD0687" w:rsidRDefault="003C3297" w:rsidP="003C3297">
            <w:pPr>
              <w:widowControl/>
              <w:snapToGrid w:val="0"/>
              <w:rPr>
                <w:rFonts w:eastAsia="MS PGothic" w:cstheme="minorHAnsi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C3297" w:rsidRDefault="003C3297" w:rsidP="003C3297">
            <w:pPr>
              <w:widowControl/>
              <w:snapToGrid w:val="0"/>
              <w:jc w:val="center"/>
              <w:rPr>
                <w:rFonts w:eastAsia="MS PGothic" w:cstheme="minorHAnsi"/>
                <w:color w:val="000000" w:themeColor="text1"/>
                <w:sz w:val="24"/>
                <w:szCs w:val="24"/>
              </w:rPr>
            </w:pPr>
            <w:r w:rsidRPr="003C3297">
              <w:rPr>
                <w:rFonts w:eastAsia="MS PGothic" w:cstheme="minorHAnsi"/>
                <w:color w:val="000000" w:themeColor="text1"/>
                <w:sz w:val="24"/>
                <w:szCs w:val="24"/>
              </w:rPr>
              <w:t>Mean prediction erro</w:t>
            </w:r>
            <w:r>
              <w:rPr>
                <w:rFonts w:eastAsia="MS PGothic" w:cstheme="minorHAnsi"/>
                <w:color w:val="000000" w:themeColor="text1"/>
                <w:sz w:val="24"/>
                <w:szCs w:val="24"/>
              </w:rPr>
              <w:t>r</w:t>
            </w:r>
          </w:p>
          <w:p w:rsidR="003C3297" w:rsidRPr="00BD0687" w:rsidRDefault="003C3297" w:rsidP="003C3297">
            <w:pPr>
              <w:widowControl/>
              <w:snapToGrid w:val="0"/>
              <w:jc w:val="center"/>
              <w:rPr>
                <w:rFonts w:eastAsia="MS PGothic" w:cstheme="minorHAnsi"/>
                <w:kern w:val="0"/>
                <w:sz w:val="24"/>
                <w:szCs w:val="24"/>
              </w:rPr>
            </w:pPr>
            <w:r>
              <w:rPr>
                <w:rFonts w:eastAsia="MS PGothic" w:cstheme="minorHAnsi"/>
                <w:kern w:val="0"/>
                <w:sz w:val="24"/>
                <w:szCs w:val="24"/>
              </w:rPr>
              <w:t>(</w:t>
            </w:r>
            <w:r>
              <w:rPr>
                <w:rFonts w:ascii="Century" w:eastAsia="MS PGothic" w:hAnsi="Century" w:cstheme="minorHAnsi"/>
                <w:kern w:val="0"/>
                <w:sz w:val="24"/>
                <w:szCs w:val="24"/>
              </w:rPr>
              <w:t>μ</w:t>
            </w:r>
            <w:r w:rsidRPr="003C3297">
              <w:rPr>
                <w:rFonts w:eastAsia="MS PGothic" w:cstheme="minorHAnsi"/>
                <w:kern w:val="0"/>
                <w:sz w:val="24"/>
                <w:szCs w:val="24"/>
              </w:rPr>
              <w:t>g/mL)</w:t>
            </w:r>
          </w:p>
        </w:tc>
        <w:tc>
          <w:tcPr>
            <w:tcW w:w="3368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C3297" w:rsidRDefault="003C3297" w:rsidP="003C3297">
            <w:pPr>
              <w:widowControl/>
              <w:snapToGrid w:val="0"/>
              <w:jc w:val="center"/>
              <w:rPr>
                <w:rFonts w:eastAsia="MS PGothic" w:cstheme="minorHAnsi"/>
                <w:color w:val="000000" w:themeColor="text1"/>
                <w:sz w:val="24"/>
                <w:szCs w:val="24"/>
              </w:rPr>
            </w:pPr>
            <w:r w:rsidRPr="003C3297">
              <w:rPr>
                <w:rFonts w:eastAsia="MS PGothic" w:cstheme="minorHAnsi"/>
                <w:color w:val="000000" w:themeColor="text1"/>
                <w:sz w:val="24"/>
                <w:szCs w:val="24"/>
              </w:rPr>
              <w:t>Mean absolute prediction error</w:t>
            </w:r>
          </w:p>
          <w:p w:rsidR="003C3297" w:rsidRPr="003C3297" w:rsidRDefault="003C3297" w:rsidP="003C3297">
            <w:pPr>
              <w:widowControl/>
              <w:snapToGrid w:val="0"/>
              <w:jc w:val="center"/>
              <w:rPr>
                <w:rFonts w:eastAsia="MS PGothic" w:cstheme="minorHAnsi"/>
                <w:color w:val="000000" w:themeColor="text1"/>
                <w:sz w:val="24"/>
                <w:szCs w:val="24"/>
              </w:rPr>
            </w:pPr>
            <w:r w:rsidRPr="003C3297">
              <w:rPr>
                <w:rFonts w:eastAsia="MS PGothic" w:cstheme="minorHAnsi"/>
                <w:color w:val="000000" w:themeColor="text1"/>
                <w:sz w:val="24"/>
                <w:szCs w:val="24"/>
              </w:rPr>
              <w:t>(μg/mL)</w:t>
            </w:r>
          </w:p>
        </w:tc>
      </w:tr>
      <w:tr w:rsidR="003C3297" w:rsidRPr="00BD0687" w:rsidTr="00D16AD1">
        <w:trPr>
          <w:trHeight w:val="397"/>
          <w:jc w:val="center"/>
        </w:trPr>
        <w:tc>
          <w:tcPr>
            <w:tcW w:w="2804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bottom"/>
            <w:hideMark/>
          </w:tcPr>
          <w:p w:rsidR="003C3297" w:rsidRPr="00BD0687" w:rsidRDefault="003C3297" w:rsidP="003C3297">
            <w:pPr>
              <w:widowControl/>
              <w:spacing w:line="276" w:lineRule="auto"/>
              <w:jc w:val="center"/>
              <w:rPr>
                <w:rFonts w:eastAsia="MS PGothic" w:cstheme="minorHAnsi"/>
                <w:kern w:val="0"/>
                <w:sz w:val="24"/>
                <w:szCs w:val="24"/>
              </w:rPr>
            </w:pPr>
            <w:r>
              <w:rPr>
                <w:rFonts w:eastAsia="MS PGothic" w:cstheme="minorHAnsi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C3297" w:rsidRPr="003C3297" w:rsidRDefault="003C3297" w:rsidP="003C3297">
            <w:pPr>
              <w:jc w:val="center"/>
              <w:rPr>
                <w:sz w:val="24"/>
                <w:szCs w:val="24"/>
              </w:rPr>
            </w:pPr>
            <w:r w:rsidRPr="003C3297">
              <w:rPr>
                <w:sz w:val="24"/>
                <w:szCs w:val="24"/>
              </w:rPr>
              <w:t>1.10</w:t>
            </w:r>
          </w:p>
        </w:tc>
        <w:tc>
          <w:tcPr>
            <w:tcW w:w="3368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C3297" w:rsidRPr="003C3297" w:rsidRDefault="003C3297" w:rsidP="003C3297">
            <w:pPr>
              <w:jc w:val="center"/>
              <w:rPr>
                <w:sz w:val="24"/>
                <w:szCs w:val="24"/>
              </w:rPr>
            </w:pPr>
            <w:r w:rsidRPr="003C3297">
              <w:rPr>
                <w:sz w:val="24"/>
                <w:szCs w:val="24"/>
              </w:rPr>
              <w:t>1.27</w:t>
            </w:r>
          </w:p>
        </w:tc>
      </w:tr>
      <w:tr w:rsidR="003C3297" w:rsidRPr="00BD0687" w:rsidTr="00D16AD1">
        <w:trPr>
          <w:trHeight w:val="283"/>
          <w:jc w:val="center"/>
        </w:trPr>
        <w:tc>
          <w:tcPr>
            <w:tcW w:w="2804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C3297" w:rsidRPr="00BD0687" w:rsidRDefault="003C3297" w:rsidP="003C3297">
            <w:pPr>
              <w:widowControl/>
              <w:spacing w:line="276" w:lineRule="auto"/>
              <w:jc w:val="center"/>
              <w:rPr>
                <w:rFonts w:eastAsia="MS PGothic" w:cstheme="minorHAnsi"/>
                <w:kern w:val="0"/>
                <w:sz w:val="24"/>
                <w:szCs w:val="24"/>
              </w:rPr>
            </w:pPr>
            <w:r w:rsidRPr="003C3297">
              <w:rPr>
                <w:rFonts w:eastAsia="MS PGothic" w:cstheme="minorHAnsi"/>
                <w:color w:val="000000" w:themeColor="text1"/>
                <w:sz w:val="24"/>
                <w:szCs w:val="24"/>
              </w:rPr>
              <w:t>Standard deviation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C3297" w:rsidRPr="003C3297" w:rsidRDefault="003C3297" w:rsidP="003C3297">
            <w:pPr>
              <w:jc w:val="center"/>
              <w:rPr>
                <w:sz w:val="24"/>
                <w:szCs w:val="24"/>
              </w:rPr>
            </w:pPr>
            <w:r w:rsidRPr="003C3297">
              <w:rPr>
                <w:sz w:val="24"/>
                <w:szCs w:val="24"/>
              </w:rPr>
              <w:t>1.12</w:t>
            </w:r>
          </w:p>
        </w:tc>
        <w:tc>
          <w:tcPr>
            <w:tcW w:w="3368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C3297" w:rsidRPr="003C3297" w:rsidRDefault="003C3297" w:rsidP="003C3297">
            <w:pPr>
              <w:jc w:val="center"/>
              <w:rPr>
                <w:sz w:val="24"/>
                <w:szCs w:val="24"/>
              </w:rPr>
            </w:pPr>
            <w:r w:rsidRPr="003C3297">
              <w:rPr>
                <w:sz w:val="24"/>
                <w:szCs w:val="24"/>
              </w:rPr>
              <w:t>0.8</w:t>
            </w:r>
            <w:r>
              <w:rPr>
                <w:sz w:val="24"/>
                <w:szCs w:val="24"/>
              </w:rPr>
              <w:t>7</w:t>
            </w:r>
          </w:p>
        </w:tc>
      </w:tr>
      <w:tr w:rsidR="003C3297" w:rsidRPr="00BD0687" w:rsidTr="003C3297">
        <w:trPr>
          <w:trHeight w:val="283"/>
          <w:jc w:val="center"/>
        </w:trPr>
        <w:tc>
          <w:tcPr>
            <w:tcW w:w="2804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C3297" w:rsidRPr="00BD0687" w:rsidRDefault="003C3297" w:rsidP="003C3297">
            <w:pPr>
              <w:widowControl/>
              <w:spacing w:line="276" w:lineRule="auto"/>
              <w:jc w:val="center"/>
              <w:rPr>
                <w:rFonts w:eastAsia="MS PGothic" w:cstheme="minorHAnsi"/>
                <w:kern w:val="0"/>
                <w:sz w:val="24"/>
                <w:szCs w:val="24"/>
              </w:rPr>
            </w:pPr>
            <w:r w:rsidRPr="003C3297">
              <w:rPr>
                <w:rFonts w:eastAsia="MS PGothic" w:cstheme="minorHAnsi"/>
                <w:color w:val="000000" w:themeColor="text1"/>
                <w:sz w:val="24"/>
                <w:szCs w:val="24"/>
              </w:rPr>
              <w:t>95% Confidence</w:t>
            </w:r>
            <w:r>
              <w:rPr>
                <w:rFonts w:eastAsia="MS PGothic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C3297">
              <w:rPr>
                <w:rFonts w:eastAsia="MS PGothic" w:cstheme="minorHAnsi"/>
                <w:color w:val="000000" w:themeColor="text1"/>
                <w:sz w:val="24"/>
                <w:szCs w:val="24"/>
              </w:rPr>
              <w:t>Interva</w:t>
            </w:r>
            <w:r w:rsidR="009701DD">
              <w:rPr>
                <w:rFonts w:eastAsia="MS PGothic" w:cstheme="minorHAnsi" w:hint="eastAsia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C3297" w:rsidRPr="003C3297" w:rsidRDefault="003C3297" w:rsidP="003C3297">
            <w:pPr>
              <w:widowControl/>
              <w:spacing w:line="276" w:lineRule="auto"/>
              <w:jc w:val="center"/>
              <w:rPr>
                <w:rFonts w:eastAsia="MS P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MS PGothic" w:cstheme="minorHAnsi"/>
                <w:color w:val="000000" w:themeColor="text1"/>
                <w:sz w:val="24"/>
                <w:szCs w:val="24"/>
              </w:rPr>
              <w:t>0.12 - 2.09</w:t>
            </w:r>
          </w:p>
        </w:tc>
        <w:tc>
          <w:tcPr>
            <w:tcW w:w="3368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C3297" w:rsidRPr="003C3297" w:rsidRDefault="003C3297" w:rsidP="003C3297">
            <w:pPr>
              <w:widowControl/>
              <w:spacing w:line="276" w:lineRule="auto"/>
              <w:jc w:val="center"/>
              <w:rPr>
                <w:rFonts w:eastAsia="MS P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MS PGothic" w:cstheme="minorHAnsi"/>
                <w:color w:val="000000" w:themeColor="text1"/>
                <w:sz w:val="24"/>
                <w:szCs w:val="24"/>
              </w:rPr>
              <w:t>0.51</w:t>
            </w:r>
            <w:r>
              <w:rPr>
                <w:rFonts w:eastAsia="MS PGothic" w:cs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MS PGothic" w:cstheme="minorHAnsi"/>
                <w:color w:val="000000" w:themeColor="text1"/>
                <w:sz w:val="24"/>
                <w:szCs w:val="24"/>
              </w:rPr>
              <w:t>- 2.04</w:t>
            </w:r>
          </w:p>
        </w:tc>
      </w:tr>
    </w:tbl>
    <w:p w:rsidR="00D459DD" w:rsidRPr="00F91FDA" w:rsidRDefault="00D459DD" w:rsidP="003A3CD3">
      <w:pPr>
        <w:spacing w:line="480" w:lineRule="auto"/>
        <w:rPr>
          <w:rFonts w:cstheme="minorHAnsi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D459DD" w:rsidRPr="00F91FDA" w:rsidSect="007A1D92"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lnNumType w:countBy="1" w:restart="continuous"/>
      <w:cols w:space="425"/>
      <w:titlePg/>
      <w:docGrid w:type="lines" w:linePitch="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16" w:rsidRDefault="00692816">
      <w:r>
        <w:separator/>
      </w:r>
    </w:p>
  </w:endnote>
  <w:endnote w:type="continuationSeparator" w:id="0">
    <w:p w:rsidR="00692816" w:rsidRDefault="00692816">
      <w:r>
        <w:continuationSeparator/>
      </w:r>
    </w:p>
  </w:endnote>
  <w:endnote w:type="continuationNotice" w:id="1">
    <w:p w:rsidR="00692816" w:rsidRDefault="00692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00946"/>
      <w:docPartObj>
        <w:docPartGallery w:val="Page Numbers (Bottom of Page)"/>
        <w:docPartUnique/>
      </w:docPartObj>
    </w:sdtPr>
    <w:sdtEndPr/>
    <w:sdtContent>
      <w:p w:rsidR="005379C1" w:rsidRDefault="005379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97" w:rsidRPr="003C3297">
          <w:rPr>
            <w:noProof/>
            <w:lang w:val="ja-JP"/>
          </w:rPr>
          <w:t>2</w:t>
        </w:r>
        <w:r>
          <w:fldChar w:fldCharType="end"/>
        </w:r>
      </w:p>
    </w:sdtContent>
  </w:sdt>
  <w:p w:rsidR="005379C1" w:rsidRDefault="00537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957736"/>
      <w:docPartObj>
        <w:docPartGallery w:val="Page Numbers (Bottom of Page)"/>
        <w:docPartUnique/>
      </w:docPartObj>
    </w:sdtPr>
    <w:sdtEndPr/>
    <w:sdtContent>
      <w:p w:rsidR="005379C1" w:rsidRDefault="005379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EB1" w:rsidRPr="00E60EB1">
          <w:rPr>
            <w:noProof/>
            <w:lang w:val="ja-JP"/>
          </w:rPr>
          <w:t>1</w:t>
        </w:r>
        <w:r>
          <w:fldChar w:fldCharType="end"/>
        </w:r>
      </w:p>
    </w:sdtContent>
  </w:sdt>
  <w:p w:rsidR="005379C1" w:rsidRDefault="00537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16" w:rsidRDefault="00692816">
      <w:r>
        <w:separator/>
      </w:r>
    </w:p>
  </w:footnote>
  <w:footnote w:type="continuationSeparator" w:id="0">
    <w:p w:rsidR="00692816" w:rsidRDefault="00692816">
      <w:r>
        <w:continuationSeparator/>
      </w:r>
    </w:p>
  </w:footnote>
  <w:footnote w:type="continuationNotice" w:id="1">
    <w:p w:rsidR="00692816" w:rsidRDefault="006928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A7"/>
    <w:multiLevelType w:val="hybridMultilevel"/>
    <w:tmpl w:val="30A22AF8"/>
    <w:lvl w:ilvl="0" w:tplc="81CAB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3755353"/>
    <w:multiLevelType w:val="hybridMultilevel"/>
    <w:tmpl w:val="A7420B3E"/>
    <w:lvl w:ilvl="0" w:tplc="77187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8464AF"/>
    <w:multiLevelType w:val="hybridMultilevel"/>
    <w:tmpl w:val="BE22A2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FC6E51"/>
    <w:multiLevelType w:val="hybridMultilevel"/>
    <w:tmpl w:val="D9D8E4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7687A6D"/>
    <w:multiLevelType w:val="hybridMultilevel"/>
    <w:tmpl w:val="30A22AF8"/>
    <w:lvl w:ilvl="0" w:tplc="81CAB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A7A3454"/>
    <w:multiLevelType w:val="hybridMultilevel"/>
    <w:tmpl w:val="30A22AF8"/>
    <w:lvl w:ilvl="0" w:tplc="81CAB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9801175"/>
    <w:multiLevelType w:val="hybridMultilevel"/>
    <w:tmpl w:val="30A22AF8"/>
    <w:lvl w:ilvl="0" w:tplc="81CAB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9B05E97"/>
    <w:multiLevelType w:val="hybridMultilevel"/>
    <w:tmpl w:val="30A22AF8"/>
    <w:lvl w:ilvl="0" w:tplc="81CAB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518C419A"/>
    <w:multiLevelType w:val="hybridMultilevel"/>
    <w:tmpl w:val="26001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6741C8C"/>
    <w:multiLevelType w:val="hybridMultilevel"/>
    <w:tmpl w:val="30A22AF8"/>
    <w:lvl w:ilvl="0" w:tplc="81CAB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772B05D6"/>
    <w:multiLevelType w:val="hybridMultilevel"/>
    <w:tmpl w:val="26001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A7E03D8"/>
    <w:multiLevelType w:val="hybridMultilevel"/>
    <w:tmpl w:val="30A22AF8"/>
    <w:lvl w:ilvl="0" w:tplc="81CAB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revisionView w:markup="0"/>
  <w:trackRevisions/>
  <w:defaultTabStop w:val="960"/>
  <w:drawingGridHorizontalSpacing w:val="105"/>
  <w:drawingGridVerticalSpacing w:val="2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26"/>
    <w:rsid w:val="00003F73"/>
    <w:rsid w:val="00014003"/>
    <w:rsid w:val="00020B2B"/>
    <w:rsid w:val="0002601E"/>
    <w:rsid w:val="00032A30"/>
    <w:rsid w:val="000401C0"/>
    <w:rsid w:val="00040631"/>
    <w:rsid w:val="000420ED"/>
    <w:rsid w:val="0006100E"/>
    <w:rsid w:val="00072055"/>
    <w:rsid w:val="000A26C6"/>
    <w:rsid w:val="000A57C7"/>
    <w:rsid w:val="000B066A"/>
    <w:rsid w:val="000D5FF8"/>
    <w:rsid w:val="000F0F82"/>
    <w:rsid w:val="00105E47"/>
    <w:rsid w:val="00122CA4"/>
    <w:rsid w:val="00126295"/>
    <w:rsid w:val="001538DE"/>
    <w:rsid w:val="001664D6"/>
    <w:rsid w:val="00172CBC"/>
    <w:rsid w:val="001736EC"/>
    <w:rsid w:val="00183093"/>
    <w:rsid w:val="00192F51"/>
    <w:rsid w:val="001B75E5"/>
    <w:rsid w:val="001C14A9"/>
    <w:rsid w:val="001E3745"/>
    <w:rsid w:val="001E6618"/>
    <w:rsid w:val="001F2C38"/>
    <w:rsid w:val="0020340A"/>
    <w:rsid w:val="00213A88"/>
    <w:rsid w:val="0021517D"/>
    <w:rsid w:val="00216341"/>
    <w:rsid w:val="0026133D"/>
    <w:rsid w:val="00270F74"/>
    <w:rsid w:val="002816A9"/>
    <w:rsid w:val="002A4447"/>
    <w:rsid w:val="002B3519"/>
    <w:rsid w:val="002D772B"/>
    <w:rsid w:val="002E07D8"/>
    <w:rsid w:val="002E5084"/>
    <w:rsid w:val="0030796F"/>
    <w:rsid w:val="0031252E"/>
    <w:rsid w:val="00312F09"/>
    <w:rsid w:val="00324E5D"/>
    <w:rsid w:val="0034242D"/>
    <w:rsid w:val="00347C99"/>
    <w:rsid w:val="003500C5"/>
    <w:rsid w:val="00364062"/>
    <w:rsid w:val="00364063"/>
    <w:rsid w:val="00384491"/>
    <w:rsid w:val="00393FE5"/>
    <w:rsid w:val="003A3CD3"/>
    <w:rsid w:val="003C3297"/>
    <w:rsid w:val="003D67C7"/>
    <w:rsid w:val="003F0738"/>
    <w:rsid w:val="0042742E"/>
    <w:rsid w:val="004413EC"/>
    <w:rsid w:val="00442170"/>
    <w:rsid w:val="00464DBB"/>
    <w:rsid w:val="00474EC1"/>
    <w:rsid w:val="004809D4"/>
    <w:rsid w:val="0048295C"/>
    <w:rsid w:val="00492EA6"/>
    <w:rsid w:val="004A7DF2"/>
    <w:rsid w:val="004B2AB5"/>
    <w:rsid w:val="004B462D"/>
    <w:rsid w:val="004F3B8D"/>
    <w:rsid w:val="004F6A3C"/>
    <w:rsid w:val="00504E80"/>
    <w:rsid w:val="005130FD"/>
    <w:rsid w:val="00514CB7"/>
    <w:rsid w:val="005379C1"/>
    <w:rsid w:val="005428B2"/>
    <w:rsid w:val="005446DF"/>
    <w:rsid w:val="00552312"/>
    <w:rsid w:val="00552D00"/>
    <w:rsid w:val="005A3974"/>
    <w:rsid w:val="005A7061"/>
    <w:rsid w:val="005C2B60"/>
    <w:rsid w:val="005C552B"/>
    <w:rsid w:val="005D6AF7"/>
    <w:rsid w:val="005E2E9D"/>
    <w:rsid w:val="005F2E65"/>
    <w:rsid w:val="0060498D"/>
    <w:rsid w:val="00616806"/>
    <w:rsid w:val="006266DD"/>
    <w:rsid w:val="006312ED"/>
    <w:rsid w:val="00642DDC"/>
    <w:rsid w:val="0065146E"/>
    <w:rsid w:val="00660305"/>
    <w:rsid w:val="0067179D"/>
    <w:rsid w:val="00692816"/>
    <w:rsid w:val="0069372B"/>
    <w:rsid w:val="006971DC"/>
    <w:rsid w:val="006A387F"/>
    <w:rsid w:val="006B38FF"/>
    <w:rsid w:val="006B4658"/>
    <w:rsid w:val="0070144E"/>
    <w:rsid w:val="007018ED"/>
    <w:rsid w:val="00701FCD"/>
    <w:rsid w:val="007113B0"/>
    <w:rsid w:val="0071595F"/>
    <w:rsid w:val="007310F3"/>
    <w:rsid w:val="007337F6"/>
    <w:rsid w:val="00755E62"/>
    <w:rsid w:val="00765F86"/>
    <w:rsid w:val="00787743"/>
    <w:rsid w:val="007A1D92"/>
    <w:rsid w:val="007A2B11"/>
    <w:rsid w:val="007C504C"/>
    <w:rsid w:val="007F5940"/>
    <w:rsid w:val="00801072"/>
    <w:rsid w:val="00824108"/>
    <w:rsid w:val="00826788"/>
    <w:rsid w:val="00831271"/>
    <w:rsid w:val="008363E4"/>
    <w:rsid w:val="00841F88"/>
    <w:rsid w:val="00842446"/>
    <w:rsid w:val="008466B9"/>
    <w:rsid w:val="00863CA8"/>
    <w:rsid w:val="00865CEB"/>
    <w:rsid w:val="00877160"/>
    <w:rsid w:val="00877F48"/>
    <w:rsid w:val="00890BD1"/>
    <w:rsid w:val="008A18DD"/>
    <w:rsid w:val="008B02BA"/>
    <w:rsid w:val="008B37BE"/>
    <w:rsid w:val="008C13F7"/>
    <w:rsid w:val="008D6010"/>
    <w:rsid w:val="008E4189"/>
    <w:rsid w:val="008F1026"/>
    <w:rsid w:val="00900414"/>
    <w:rsid w:val="009108FA"/>
    <w:rsid w:val="009400B7"/>
    <w:rsid w:val="00954399"/>
    <w:rsid w:val="00962F13"/>
    <w:rsid w:val="00966490"/>
    <w:rsid w:val="009701DD"/>
    <w:rsid w:val="009E0587"/>
    <w:rsid w:val="009F2F41"/>
    <w:rsid w:val="00A26EE8"/>
    <w:rsid w:val="00A33515"/>
    <w:rsid w:val="00A54FBC"/>
    <w:rsid w:val="00A57DBA"/>
    <w:rsid w:val="00A616B8"/>
    <w:rsid w:val="00AA3417"/>
    <w:rsid w:val="00AC4DA8"/>
    <w:rsid w:val="00AC54C6"/>
    <w:rsid w:val="00AD5FE5"/>
    <w:rsid w:val="00AF3A14"/>
    <w:rsid w:val="00B049DB"/>
    <w:rsid w:val="00B06B4D"/>
    <w:rsid w:val="00B07DF5"/>
    <w:rsid w:val="00B175A1"/>
    <w:rsid w:val="00B275A9"/>
    <w:rsid w:val="00B61627"/>
    <w:rsid w:val="00B74233"/>
    <w:rsid w:val="00BA37C6"/>
    <w:rsid w:val="00BB28E6"/>
    <w:rsid w:val="00BB382A"/>
    <w:rsid w:val="00BC446D"/>
    <w:rsid w:val="00BD0687"/>
    <w:rsid w:val="00BD178C"/>
    <w:rsid w:val="00BE1EDB"/>
    <w:rsid w:val="00BF2526"/>
    <w:rsid w:val="00BF261F"/>
    <w:rsid w:val="00BF6EC2"/>
    <w:rsid w:val="00C06E6D"/>
    <w:rsid w:val="00C116F0"/>
    <w:rsid w:val="00C24C5B"/>
    <w:rsid w:val="00C24FA1"/>
    <w:rsid w:val="00C300F7"/>
    <w:rsid w:val="00C33635"/>
    <w:rsid w:val="00C44265"/>
    <w:rsid w:val="00C647F4"/>
    <w:rsid w:val="00C7327E"/>
    <w:rsid w:val="00C871CB"/>
    <w:rsid w:val="00C9594D"/>
    <w:rsid w:val="00CA28EC"/>
    <w:rsid w:val="00CB15DE"/>
    <w:rsid w:val="00CB1BD0"/>
    <w:rsid w:val="00CB6E8A"/>
    <w:rsid w:val="00CD06A4"/>
    <w:rsid w:val="00CD2021"/>
    <w:rsid w:val="00CD4F4F"/>
    <w:rsid w:val="00CE1983"/>
    <w:rsid w:val="00CF7C6A"/>
    <w:rsid w:val="00D04566"/>
    <w:rsid w:val="00D05892"/>
    <w:rsid w:val="00D353AB"/>
    <w:rsid w:val="00D355C0"/>
    <w:rsid w:val="00D41DA0"/>
    <w:rsid w:val="00D459DD"/>
    <w:rsid w:val="00D802F3"/>
    <w:rsid w:val="00D8271F"/>
    <w:rsid w:val="00D96075"/>
    <w:rsid w:val="00DA3E16"/>
    <w:rsid w:val="00DB36F4"/>
    <w:rsid w:val="00DB6039"/>
    <w:rsid w:val="00DD7606"/>
    <w:rsid w:val="00DF3ADA"/>
    <w:rsid w:val="00E124D9"/>
    <w:rsid w:val="00E278B8"/>
    <w:rsid w:val="00E347B5"/>
    <w:rsid w:val="00E52C06"/>
    <w:rsid w:val="00E54D05"/>
    <w:rsid w:val="00E60EB1"/>
    <w:rsid w:val="00E62DC8"/>
    <w:rsid w:val="00E71290"/>
    <w:rsid w:val="00E97CE2"/>
    <w:rsid w:val="00EA27E4"/>
    <w:rsid w:val="00EB1D3B"/>
    <w:rsid w:val="00EC50E8"/>
    <w:rsid w:val="00EC5E1A"/>
    <w:rsid w:val="00ED5371"/>
    <w:rsid w:val="00EF00E4"/>
    <w:rsid w:val="00EF0D5C"/>
    <w:rsid w:val="00F15E69"/>
    <w:rsid w:val="00F35B20"/>
    <w:rsid w:val="00F379EA"/>
    <w:rsid w:val="00F73C72"/>
    <w:rsid w:val="00F83748"/>
    <w:rsid w:val="00F83E3E"/>
    <w:rsid w:val="00F86E3B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0"/>
    <w:pPr>
      <w:widowControl w:val="0"/>
      <w:jc w:val="both"/>
    </w:pPr>
    <w:rPr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8F1026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4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26"/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F102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1026"/>
    <w:rPr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02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1026"/>
    <w:rPr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26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link w:val="NoSpacingChar"/>
    <w:uiPriority w:val="1"/>
    <w:qFormat/>
    <w:rsid w:val="008F102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F1026"/>
    <w:rPr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F1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1026"/>
    <w:rPr>
      <w:rFonts w:ascii="Century" w:eastAsia="MS Mincho" w:hAnsi="Century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026"/>
    <w:rPr>
      <w:rFonts w:ascii="Century" w:eastAsia="MS Mincho" w:hAnsi="Century" w:cs="Times New Roman"/>
      <w:sz w:val="20"/>
      <w:szCs w:val="20"/>
    </w:rPr>
  </w:style>
  <w:style w:type="paragraph" w:styleId="Revision">
    <w:name w:val="Revision"/>
    <w:hidden/>
    <w:uiPriority w:val="99"/>
    <w:semiHidden/>
    <w:rsid w:val="008F1026"/>
    <w:rPr>
      <w:sz w:val="21"/>
      <w:szCs w:val="22"/>
    </w:rPr>
  </w:style>
  <w:style w:type="paragraph" w:styleId="ListParagraph">
    <w:name w:val="List Paragraph"/>
    <w:basedOn w:val="Normal"/>
    <w:uiPriority w:val="34"/>
    <w:qFormat/>
    <w:rsid w:val="008F102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8F1026"/>
    <w:rPr>
      <w:color w:val="0000FF"/>
      <w:u w:val="single"/>
    </w:rPr>
  </w:style>
  <w:style w:type="character" w:customStyle="1" w:styleId="highlight">
    <w:name w:val="highlight"/>
    <w:basedOn w:val="DefaultParagraphFont"/>
    <w:rsid w:val="008F1026"/>
  </w:style>
  <w:style w:type="character" w:styleId="FollowedHyperlink">
    <w:name w:val="FollowedHyperlink"/>
    <w:basedOn w:val="DefaultParagraphFont"/>
    <w:uiPriority w:val="99"/>
    <w:semiHidden/>
    <w:unhideWhenUsed/>
    <w:rsid w:val="008F10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F1026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26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26"/>
    <w:rPr>
      <w:rFonts w:ascii="Century" w:eastAsia="MS Mincho" w:hAnsi="Century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102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07D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7D8"/>
    <w:rPr>
      <w:rFonts w:ascii="Lucida Grande" w:hAnsi="Lucida Grande" w:cs="Lucida Grande"/>
    </w:rPr>
  </w:style>
  <w:style w:type="character" w:styleId="LineNumber">
    <w:name w:val="line number"/>
    <w:basedOn w:val="DefaultParagraphFont"/>
    <w:uiPriority w:val="99"/>
    <w:semiHidden/>
    <w:unhideWhenUsed/>
    <w:rsid w:val="007A1D92"/>
  </w:style>
  <w:style w:type="character" w:customStyle="1" w:styleId="Heading2Char">
    <w:name w:val="Heading 2 Char"/>
    <w:basedOn w:val="DefaultParagraphFont"/>
    <w:link w:val="Heading2"/>
    <w:uiPriority w:val="9"/>
    <w:rsid w:val="00384491"/>
    <w:rPr>
      <w:rFonts w:asciiTheme="majorHAnsi" w:eastAsiaTheme="majorEastAsia" w:hAnsiTheme="majorHAnsi" w:cstheme="maj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0"/>
    <w:pPr>
      <w:widowControl w:val="0"/>
      <w:jc w:val="both"/>
    </w:pPr>
    <w:rPr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8F1026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4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026"/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F102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1026"/>
    <w:rPr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02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1026"/>
    <w:rPr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26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link w:val="NoSpacingChar"/>
    <w:uiPriority w:val="1"/>
    <w:qFormat/>
    <w:rsid w:val="008F102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F1026"/>
    <w:rPr>
      <w:kern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F1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1026"/>
    <w:rPr>
      <w:rFonts w:ascii="Century" w:eastAsia="MS Mincho" w:hAnsi="Century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026"/>
    <w:rPr>
      <w:rFonts w:ascii="Century" w:eastAsia="MS Mincho" w:hAnsi="Century" w:cs="Times New Roman"/>
      <w:sz w:val="20"/>
      <w:szCs w:val="20"/>
    </w:rPr>
  </w:style>
  <w:style w:type="paragraph" w:styleId="Revision">
    <w:name w:val="Revision"/>
    <w:hidden/>
    <w:uiPriority w:val="99"/>
    <w:semiHidden/>
    <w:rsid w:val="008F1026"/>
    <w:rPr>
      <w:sz w:val="21"/>
      <w:szCs w:val="22"/>
    </w:rPr>
  </w:style>
  <w:style w:type="paragraph" w:styleId="ListParagraph">
    <w:name w:val="List Paragraph"/>
    <w:basedOn w:val="Normal"/>
    <w:uiPriority w:val="34"/>
    <w:qFormat/>
    <w:rsid w:val="008F102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8F1026"/>
    <w:rPr>
      <w:color w:val="0000FF"/>
      <w:u w:val="single"/>
    </w:rPr>
  </w:style>
  <w:style w:type="character" w:customStyle="1" w:styleId="highlight">
    <w:name w:val="highlight"/>
    <w:basedOn w:val="DefaultParagraphFont"/>
    <w:rsid w:val="008F1026"/>
  </w:style>
  <w:style w:type="character" w:styleId="FollowedHyperlink">
    <w:name w:val="FollowedHyperlink"/>
    <w:basedOn w:val="DefaultParagraphFont"/>
    <w:uiPriority w:val="99"/>
    <w:semiHidden/>
    <w:unhideWhenUsed/>
    <w:rsid w:val="008F10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F1026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26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26"/>
    <w:rPr>
      <w:rFonts w:ascii="Century" w:eastAsia="MS Mincho" w:hAnsi="Century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102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07D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7D8"/>
    <w:rPr>
      <w:rFonts w:ascii="Lucida Grande" w:hAnsi="Lucida Grande" w:cs="Lucida Grande"/>
    </w:rPr>
  </w:style>
  <w:style w:type="character" w:styleId="LineNumber">
    <w:name w:val="line number"/>
    <w:basedOn w:val="DefaultParagraphFont"/>
    <w:uiPriority w:val="99"/>
    <w:semiHidden/>
    <w:unhideWhenUsed/>
    <w:rsid w:val="007A1D92"/>
  </w:style>
  <w:style w:type="character" w:customStyle="1" w:styleId="Heading2Char">
    <w:name w:val="Heading 2 Char"/>
    <w:basedOn w:val="DefaultParagraphFont"/>
    <w:link w:val="Heading2"/>
    <w:uiPriority w:val="9"/>
    <w:rsid w:val="00384491"/>
    <w:rPr>
      <w:rFonts w:asciiTheme="majorHAnsi" w:eastAsiaTheme="majorEastAsia" w:hAnsiTheme="majorHAnsi" w:cstheme="maj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OS One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BF1E8-37BF-4F65-826D-23179867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S1 Table.  VThe validation of theophylline the minimum concentration of theophyl</vt:lpstr>
      <vt:lpstr/>
    </vt:vector>
  </TitlesOfParts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2016-04-05T06:44:00Z</dcterms:created>
  <dcterms:modified xsi:type="dcterms:W3CDTF">2016-04-05T06:44:00Z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s-tomoko@m2.kufm.kagoshima-u.ac.jp@www.mendeley.com</vt:lpwstr>
  </property>
  <property fmtid="{D5CDD505-2E9C-101B-9397-08002B2CF9AE}" pid="4" name="Mendeley Citation Style_1">
    <vt:lpwstr>http://www.zotero.org/styles/plos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http://www.zotero.org/styles/european-journal-of-clinical-pharmacology</vt:lpwstr>
  </property>
  <property fmtid="{D5CDD505-2E9C-101B-9397-08002B2CF9AE}" pid="12" name="Mendeley Recent Style Name 3_1">
    <vt:lpwstr>European Journal of Clinical Pharmacology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http://www.zotero.org/styles/langmuir</vt:lpwstr>
  </property>
  <property fmtid="{D5CDD505-2E9C-101B-9397-08002B2CF9AE}" pid="18" name="Mendeley Recent Style Name 6_1">
    <vt:lpwstr>Langmuir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http://www.zotero.org/styles/pharmacological-research</vt:lpwstr>
  </property>
  <property fmtid="{D5CDD505-2E9C-101B-9397-08002B2CF9AE}" pid="22" name="Mendeley Recent Style Name 8_1">
    <vt:lpwstr>Pharmacological Research</vt:lpwstr>
  </property>
  <property fmtid="{D5CDD505-2E9C-101B-9397-08002B2CF9AE}" pid="23" name="Mendeley Recent Style Id 9_1">
    <vt:lpwstr>http://www.zotero.org/styles/plos</vt:lpwstr>
  </property>
  <property fmtid="{D5CDD505-2E9C-101B-9397-08002B2CF9AE}" pid="24" name="Mendeley Recent Style Name 9_1">
    <vt:lpwstr>Public Library of Science</vt:lpwstr>
  </property>
</Properties>
</file>