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7" w:rsidRDefault="00820D7A">
      <w:pPr>
        <w:spacing w:before="240" w:after="0" w:line="480" w:lineRule="auto"/>
        <w:rPr>
          <w:rFonts w:ascii="Arial" w:eastAsia="Times New Roman" w:hAnsi="Arial" w:cs="Arial"/>
          <w:b/>
          <w:lang w:eastAsia="en-US"/>
        </w:rPr>
      </w:pPr>
      <w:proofErr w:type="gramStart"/>
      <w:r>
        <w:rPr>
          <w:rFonts w:ascii="Arial" w:eastAsia="Times New Roman" w:hAnsi="Arial" w:cs="Arial"/>
          <w:b/>
          <w:lang w:eastAsia="en-US"/>
        </w:rPr>
        <w:t>S</w:t>
      </w:r>
      <w:r w:rsidR="00E22550">
        <w:rPr>
          <w:rFonts w:ascii="Arial" w:eastAsia="Times New Roman" w:hAnsi="Arial" w:cs="Arial"/>
          <w:b/>
          <w:lang w:eastAsia="en-US"/>
        </w:rPr>
        <w:t>1 Table</w:t>
      </w:r>
      <w:r>
        <w:rPr>
          <w:rFonts w:ascii="Arial" w:eastAsia="Times New Roman" w:hAnsi="Arial" w:cs="Arial"/>
          <w:b/>
          <w:lang w:eastAsia="en-US"/>
        </w:rPr>
        <w:t>.</w:t>
      </w:r>
      <w:proofErr w:type="gramEnd"/>
      <w:r>
        <w:rPr>
          <w:rFonts w:ascii="Arial" w:eastAsia="Times New Roman" w:hAnsi="Arial" w:cs="Arial"/>
          <w:b/>
          <w:lang w:eastAsia="en-US"/>
        </w:rPr>
        <w:t xml:space="preserve"> Eligibility criteria.</w:t>
      </w:r>
    </w:p>
    <w:p w:rsidR="00DC1D47" w:rsidRDefault="00DC1D47">
      <w:pPr>
        <w:spacing w:before="240" w:after="0" w:line="480" w:lineRule="auto"/>
        <w:rPr>
          <w:rFonts w:ascii="Arial" w:eastAsia="Times New Roman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C1D47">
        <w:tc>
          <w:tcPr>
            <w:tcW w:w="9464" w:type="dxa"/>
          </w:tcPr>
          <w:p w:rsidR="00DC1D47" w:rsidRDefault="00820D7A">
            <w:pPr>
              <w:spacing w:before="240" w:line="480" w:lineRule="auto"/>
              <w:ind w:righ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Inclusion Criteria</w:t>
            </w:r>
          </w:p>
          <w:p w:rsidR="00DC1D47" w:rsidRDefault="00820D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Pregnant women (all gravidae) with ≥14 and ≤26 weeks of gestational age (as defined by ultrasound examination).</w:t>
            </w:r>
          </w:p>
          <w:p w:rsidR="00DC1D47" w:rsidRDefault="00820D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Evidence of a personally signed and dated informed consent document indicating that the subject (or a legally acceptable representative if a subject is &lt;18 years of age) has been informed of all pertinent aspects of the study and that all questions by the subject have been sufficiently answered. Assent was obtained from subjects &lt;18 years of age.</w:t>
            </w:r>
          </w:p>
          <w:p w:rsidR="00DC1D47" w:rsidRDefault="00820D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Subjects who are willing and able to comply with scheduled visits, treatment plan, laboratory tests, and other study procedures.</w:t>
            </w:r>
          </w:p>
          <w:p w:rsidR="00DC1D47" w:rsidRDefault="00820D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 xml:space="preserve">Subjects who agree to be supervised for treatment administration, and are available for all follow-up at delivery and at day 28 </w:t>
            </w:r>
            <w:proofErr w:type="spellStart"/>
            <w:r>
              <w:rPr>
                <w:rFonts w:ascii="Arial" w:eastAsia="TimesNewRoman" w:hAnsi="Arial" w:cs="Arial"/>
              </w:rPr>
              <w:t>post delivery</w:t>
            </w:r>
            <w:proofErr w:type="spellEnd"/>
            <w:r>
              <w:rPr>
                <w:rFonts w:ascii="Arial" w:eastAsia="TimesNewRoman" w:hAnsi="Arial" w:cs="Arial"/>
              </w:rPr>
              <w:t>.</w:t>
            </w:r>
          </w:p>
        </w:tc>
      </w:tr>
      <w:tr w:rsidR="00DC1D47">
        <w:tc>
          <w:tcPr>
            <w:tcW w:w="9464" w:type="dxa"/>
          </w:tcPr>
          <w:p w:rsidR="00DC1D47" w:rsidRDefault="00820D7A">
            <w:pPr>
              <w:spacing w:before="240" w:line="480" w:lineRule="auto"/>
              <w:ind w:righ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Exclusion criteria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Age &lt;16 years or &gt;35 years.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Multiple gestations (more than one fetus) as per the ultrasound results at screening.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Clinical symptoms of malaria.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Hemoglobin &lt;8 g/dl (measured at enrollment).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Any condition requiring hospitalization at enrollment.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Use of antimalarial drugs in previous 4 weeks.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History of convulsions, hypertension, diabetes or any other chronic illness that may adversely affect fetal growth and viability.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Inability to tolerate oral treatment in tablet form.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Known allergy to the study drugs or to any macrolides or sulfonamides.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History of smoking or alcohol or drug abuse since first becoming aware of current pregnancy.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Participation in another investigational study within 30 days before the current study and/or during study participation.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lastRenderedPageBreak/>
              <w:t>Inability to comprehend and/or unwillingness to follow the study protocol.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Concurrent participation in another investigational study.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line="360" w:lineRule="auto"/>
              <w:ind w:left="714" w:right="284" w:hanging="357"/>
              <w:jc w:val="both"/>
              <w:textAlignment w:val="baseline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Previous randomization in the current study.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Requirement to use medication during the study that might interfere with the evaluation of the study drug (e.g., trimethoprim-sulfamethoxazole use in subjects positive for HIV infection) or that is contraindicated in pregnancy per package inserts.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Other severe acute or chronic medical or psychiatric condition or laboratory abnormality that may increase the risk associated with study participation.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Evidence of current obstetric complications that may adversely impact the pregnancy and/or fetal outcomes, including presence of congenital anomalies, placenta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previa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>, or abruption.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Known severe Sickle Cell (SS) disease or Sickle Hemoglobin C (SC) anemia.</w:t>
            </w:r>
          </w:p>
          <w:p w:rsidR="00DC1D47" w:rsidRDefault="00820D7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14" w:right="284" w:hanging="357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Known family history of prolonged QT Syndrome, serious ventricular arrhythmia, or sudden cardiac death.</w:t>
            </w:r>
          </w:p>
        </w:tc>
      </w:tr>
    </w:tbl>
    <w:p w:rsidR="00DC1D47" w:rsidRDefault="00DC1D47" w:rsidP="00A4313B">
      <w:pPr>
        <w:spacing w:before="240" w:after="0" w:line="480" w:lineRule="auto"/>
      </w:pPr>
      <w:bookmarkStart w:id="0" w:name="_GoBack"/>
      <w:bookmarkEnd w:id="0"/>
    </w:p>
    <w:sectPr w:rsidR="00DC1D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F5" w:rsidRDefault="00AC20F5">
      <w:pPr>
        <w:spacing w:after="0" w:line="240" w:lineRule="auto"/>
      </w:pPr>
      <w:r>
        <w:separator/>
      </w:r>
    </w:p>
  </w:endnote>
  <w:endnote w:type="continuationSeparator" w:id="0">
    <w:p w:rsidR="00AC20F5" w:rsidRDefault="00A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47" w:rsidRDefault="00DC1D47">
    <w:pPr>
      <w:pStyle w:val="Footer"/>
      <w:jc w:val="center"/>
    </w:pPr>
  </w:p>
  <w:p w:rsidR="00DC1D47" w:rsidRDefault="00DC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F5" w:rsidRDefault="00AC20F5">
      <w:pPr>
        <w:spacing w:after="0" w:line="240" w:lineRule="auto"/>
      </w:pPr>
      <w:r>
        <w:separator/>
      </w:r>
    </w:p>
  </w:footnote>
  <w:footnote w:type="continuationSeparator" w:id="0">
    <w:p w:rsidR="00AC20F5" w:rsidRDefault="00AC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393"/>
    <w:multiLevelType w:val="hybridMultilevel"/>
    <w:tmpl w:val="7EF64052"/>
    <w:lvl w:ilvl="0" w:tplc="0974E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379C0"/>
    <w:multiLevelType w:val="hybridMultilevel"/>
    <w:tmpl w:val="EFA2A678"/>
    <w:lvl w:ilvl="0" w:tplc="FF529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7"/>
    <w:rsid w:val="00395376"/>
    <w:rsid w:val="00820D7A"/>
    <w:rsid w:val="00A4313B"/>
    <w:rsid w:val="00A848E5"/>
    <w:rsid w:val="00AC20F5"/>
    <w:rsid w:val="00DC1D47"/>
    <w:rsid w:val="00E22550"/>
    <w:rsid w:val="00E65D6B"/>
    <w:rsid w:val="00F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Shuang</dc:creator>
  <cp:lastModifiedBy>Hassan, Paul</cp:lastModifiedBy>
  <cp:revision>4</cp:revision>
  <dcterms:created xsi:type="dcterms:W3CDTF">2016-06-09T11:03:00Z</dcterms:created>
  <dcterms:modified xsi:type="dcterms:W3CDTF">2016-06-09T11:05:00Z</dcterms:modified>
</cp:coreProperties>
</file>