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87" w:rsidRPr="006B2D34" w:rsidRDefault="00026987" w:rsidP="00026987">
      <w:pPr>
        <w:spacing w:line="360" w:lineRule="auto"/>
        <w:rPr>
          <w:rFonts w:ascii="Palatino Linotype" w:hAnsi="Palatino Linotype"/>
          <w:b/>
        </w:rPr>
      </w:pPr>
      <w:r w:rsidRPr="006B2D34">
        <w:rPr>
          <w:rFonts w:ascii="Palatino Linotype" w:hAnsi="Palatino Linotype"/>
          <w:b/>
        </w:rPr>
        <w:t xml:space="preserve">S2 Table. </w:t>
      </w:r>
      <w:r w:rsidRPr="006B2D34">
        <w:rPr>
          <w:rFonts w:ascii="Palatino Linotype" w:hAnsi="Palatino Linotype" w:cs="Arial"/>
          <w:b/>
        </w:rPr>
        <w:t>S/TIF2i+F2H-</w:t>
      </w:r>
      <w:r w:rsidRPr="006B2D34">
        <w:rPr>
          <w:rFonts w:ascii="Palatino Linotype" w:hAnsi="Palatino Linotype" w:cs="Arial"/>
          <w:b/>
          <w:i/>
        </w:rPr>
        <w:t>Tb</w:t>
      </w:r>
      <w:r w:rsidRPr="006B2D34">
        <w:rPr>
          <w:rFonts w:ascii="Palatino Linotype" w:hAnsi="Palatino Linotype" w:cs="Arial"/>
          <w:b/>
        </w:rPr>
        <w:t>TRF Switcher phenotype and genotype characterization.</w:t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1360"/>
        <w:gridCol w:w="1216"/>
        <w:gridCol w:w="1204"/>
        <w:gridCol w:w="1204"/>
        <w:gridCol w:w="1220"/>
        <w:gridCol w:w="1040"/>
        <w:gridCol w:w="2220"/>
      </w:tblGrid>
      <w:tr w:rsidR="00026987" w:rsidRPr="00510ACF" w:rsidTr="00FE18A7">
        <w:trPr>
          <w:trHeight w:val="6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b/>
                <w:bCs/>
                <w:sz w:val="20"/>
                <w:szCs w:val="20"/>
              </w:rPr>
              <w:t>Switchers ID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987" w:rsidRPr="00510ACF" w:rsidRDefault="00026987" w:rsidP="00FE18A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b/>
                <w:bCs/>
                <w:sz w:val="20"/>
                <w:szCs w:val="20"/>
              </w:rPr>
              <w:t>Puromycin 2 µg/ml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b/>
                <w:bCs/>
                <w:sz w:val="20"/>
                <w:szCs w:val="20"/>
              </w:rPr>
              <w:t>Blasticidin 5 µg/ml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b/>
                <w:bCs/>
                <w:sz w:val="20"/>
                <w:szCs w:val="20"/>
              </w:rPr>
              <w:t>Blasticidin 100 µg/ml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VSG2 PCR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b/>
                <w:bCs/>
                <w:sz w:val="20"/>
                <w:szCs w:val="20"/>
              </w:rPr>
              <w:t>BSD PCR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b/>
                <w:bCs/>
                <w:sz w:val="20"/>
                <w:szCs w:val="20"/>
              </w:rPr>
              <w:t>Switching mechanism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VSG GC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VSG GC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VSG GC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VSG GC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  <w:t xml:space="preserve">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VSG GC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VSG GC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VSG GC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VSG GC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VSG GC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VSG GC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VSG GC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VSG GC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VSG GC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VSG GC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VSG GC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VSG GC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VSG GC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VSG GC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VSG GC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VSG GC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VSG GC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VSG GC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+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VSG GC</w:t>
            </w:r>
          </w:p>
        </w:tc>
      </w:tr>
      <w:tr w:rsidR="00026987" w:rsidRPr="00510ACF" w:rsidTr="00FE18A7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987" w:rsidRPr="00510ACF" w:rsidRDefault="00026987" w:rsidP="00FE18A7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510ACF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ES GC/ES Loss+In Situ </w:t>
            </w:r>
          </w:p>
        </w:tc>
      </w:tr>
    </w:tbl>
    <w:p w:rsidR="00026987" w:rsidRDefault="00026987" w:rsidP="00026987">
      <w:pPr>
        <w:spacing w:line="360" w:lineRule="auto"/>
        <w:rPr>
          <w:rFonts w:ascii="Palatino Linotype" w:hAnsi="Palatino Linotype"/>
          <w:sz w:val="22"/>
          <w:szCs w:val="22"/>
        </w:rPr>
      </w:pPr>
    </w:p>
    <w:p w:rsidR="00647053" w:rsidRDefault="00647053">
      <w:bookmarkStart w:id="0" w:name="_GoBack"/>
      <w:bookmarkEnd w:id="0"/>
    </w:p>
    <w:sectPr w:rsidR="00647053" w:rsidSect="008902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87"/>
    <w:rsid w:val="00026987"/>
    <w:rsid w:val="00647053"/>
    <w:rsid w:val="0089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3B92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3316</Characters>
  <Application>Microsoft Macintosh Word</Application>
  <DocSecurity>0</DocSecurity>
  <Lines>27</Lines>
  <Paragraphs>7</Paragraphs>
  <ScaleCrop>false</ScaleCrop>
  <Company>CSU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Bibo Li</dc:creator>
  <cp:keywords/>
  <dc:description/>
  <cp:lastModifiedBy>Bibo Li</cp:lastModifiedBy>
  <cp:revision>1</cp:revision>
  <dcterms:created xsi:type="dcterms:W3CDTF">2016-05-24T14:19:00Z</dcterms:created>
  <dcterms:modified xsi:type="dcterms:W3CDTF">2016-05-24T14:19:00Z</dcterms:modified>
</cp:coreProperties>
</file>