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8AA9A" w14:textId="77777777" w:rsidR="00057C5E" w:rsidRPr="00C62A5E" w:rsidRDefault="00057C5E" w:rsidP="00057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C62A5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Table.</w:t>
      </w:r>
      <w:r w:rsidRPr="00C62A5E">
        <w:rPr>
          <w:rFonts w:ascii="Times New Roman" w:hAnsi="Times New Roman" w:cs="Times New Roman"/>
          <w:b/>
        </w:rPr>
        <w:t xml:space="preserve"> CMIP5 Models Used in This Study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5962"/>
        <w:gridCol w:w="1532"/>
      </w:tblGrid>
      <w:tr w:rsidR="00057C5E" w:rsidRPr="0083036D" w14:paraId="5C5F577F" w14:textId="77777777" w:rsidTr="00CB64A1">
        <w:trPr>
          <w:trHeight w:val="890"/>
        </w:trPr>
        <w:tc>
          <w:tcPr>
            <w:tcW w:w="1898" w:type="dxa"/>
            <w:tcBorders>
              <w:top w:val="single" w:sz="4" w:space="0" w:color="auto"/>
            </w:tcBorders>
          </w:tcPr>
          <w:p w14:paraId="70158C1E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AD4142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Model</w:t>
            </w:r>
          </w:p>
        </w:tc>
        <w:tc>
          <w:tcPr>
            <w:tcW w:w="6130" w:type="dxa"/>
            <w:tcBorders>
              <w:top w:val="single" w:sz="4" w:space="0" w:color="auto"/>
            </w:tcBorders>
          </w:tcPr>
          <w:p w14:paraId="62AD29D0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29EA2E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Institution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B09A37A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D16512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Resolution</w:t>
            </w:r>
          </w:p>
          <w:p w14:paraId="5B1F5727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(degrees)</w:t>
            </w:r>
          </w:p>
        </w:tc>
      </w:tr>
      <w:tr w:rsidR="00057C5E" w:rsidRPr="0083036D" w14:paraId="245E17B2" w14:textId="77777777" w:rsidTr="00CB64A1">
        <w:tc>
          <w:tcPr>
            <w:tcW w:w="1898" w:type="dxa"/>
            <w:tcBorders>
              <w:top w:val="single" w:sz="4" w:space="0" w:color="auto"/>
            </w:tcBorders>
          </w:tcPr>
          <w:p w14:paraId="50AC854B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CSIRO-Mk3.6.0</w:t>
            </w:r>
          </w:p>
        </w:tc>
        <w:tc>
          <w:tcPr>
            <w:tcW w:w="6130" w:type="dxa"/>
            <w:tcBorders>
              <w:top w:val="single" w:sz="4" w:space="0" w:color="auto"/>
            </w:tcBorders>
            <w:vAlign w:val="bottom"/>
          </w:tcPr>
          <w:p w14:paraId="05826624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Commonwealth Scientific and Industrial Research Organisation-</w:t>
            </w:r>
          </w:p>
          <w:p w14:paraId="76952906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 xml:space="preserve">Queensland Climate Change Centre of Excellence </w:t>
            </w:r>
          </w:p>
          <w:p w14:paraId="5353C2FD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(CSIRO-QCCCE; Australia)</w:t>
            </w:r>
          </w:p>
          <w:p w14:paraId="4F6C4ED5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091922F0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1.875 x 1.875</w:t>
            </w:r>
          </w:p>
        </w:tc>
      </w:tr>
      <w:tr w:rsidR="00057C5E" w:rsidRPr="0083036D" w14:paraId="61A497D1" w14:textId="77777777" w:rsidTr="00CB64A1">
        <w:tc>
          <w:tcPr>
            <w:tcW w:w="1898" w:type="dxa"/>
          </w:tcPr>
          <w:p w14:paraId="48BFDE95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GISS-E2-R</w:t>
            </w:r>
          </w:p>
        </w:tc>
        <w:tc>
          <w:tcPr>
            <w:tcW w:w="6130" w:type="dxa"/>
            <w:vAlign w:val="bottom"/>
          </w:tcPr>
          <w:p w14:paraId="03CAC895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National Aeronautics and Space Administration</w:t>
            </w:r>
          </w:p>
          <w:p w14:paraId="157DB66D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Goddard Institute for Space Sciences</w:t>
            </w:r>
          </w:p>
          <w:p w14:paraId="12CC3337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(NASA GISS; USA)</w:t>
            </w:r>
          </w:p>
          <w:p w14:paraId="3ED580A0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14:paraId="1FB44415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2 x 2.5</w:t>
            </w:r>
          </w:p>
        </w:tc>
      </w:tr>
      <w:tr w:rsidR="00057C5E" w:rsidRPr="0083036D" w14:paraId="399A1267" w14:textId="77777777" w:rsidTr="00CB64A1">
        <w:tc>
          <w:tcPr>
            <w:tcW w:w="1898" w:type="dxa"/>
          </w:tcPr>
          <w:p w14:paraId="026123FE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IPSL-CM5a-MR</w:t>
            </w:r>
          </w:p>
        </w:tc>
        <w:tc>
          <w:tcPr>
            <w:tcW w:w="6130" w:type="dxa"/>
            <w:vAlign w:val="bottom"/>
          </w:tcPr>
          <w:p w14:paraId="63AE6C70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Institut Pierre-Simon LaPlace</w:t>
            </w:r>
          </w:p>
          <w:p w14:paraId="3582E220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(IPSL; France)</w:t>
            </w:r>
          </w:p>
          <w:p w14:paraId="7929C382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14:paraId="523E42EB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1.25 x 2.5</w:t>
            </w:r>
          </w:p>
        </w:tc>
      </w:tr>
      <w:tr w:rsidR="00057C5E" w:rsidRPr="0083036D" w14:paraId="77D00F58" w14:textId="77777777" w:rsidTr="00CB64A1">
        <w:tc>
          <w:tcPr>
            <w:tcW w:w="1898" w:type="dxa"/>
          </w:tcPr>
          <w:p w14:paraId="66C0DBDF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MIROC5</w:t>
            </w:r>
          </w:p>
        </w:tc>
        <w:tc>
          <w:tcPr>
            <w:tcW w:w="6130" w:type="dxa"/>
            <w:vAlign w:val="bottom"/>
          </w:tcPr>
          <w:p w14:paraId="0FBFEDC7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Model for Interdisciplinary Research on Climate</w:t>
            </w:r>
          </w:p>
          <w:p w14:paraId="5111B71F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(MIROC; Japan)</w:t>
            </w:r>
          </w:p>
          <w:p w14:paraId="2FAAF335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14:paraId="4C411504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2.8 x 2.8</w:t>
            </w:r>
          </w:p>
        </w:tc>
      </w:tr>
      <w:tr w:rsidR="00057C5E" w:rsidRPr="0083036D" w14:paraId="033F6961" w14:textId="77777777" w:rsidTr="00CB64A1">
        <w:tc>
          <w:tcPr>
            <w:tcW w:w="1898" w:type="dxa"/>
          </w:tcPr>
          <w:p w14:paraId="03E99B75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CCSM4</w:t>
            </w:r>
          </w:p>
        </w:tc>
        <w:tc>
          <w:tcPr>
            <w:tcW w:w="6130" w:type="dxa"/>
            <w:vAlign w:val="bottom"/>
          </w:tcPr>
          <w:p w14:paraId="33FD8DFA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National Center for Atmospheric Research</w:t>
            </w:r>
          </w:p>
          <w:p w14:paraId="213C8BAF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(NCAR; USA)</w:t>
            </w:r>
          </w:p>
          <w:p w14:paraId="2AC78694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14:paraId="4382929D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0.9 x 1.25</w:t>
            </w:r>
          </w:p>
        </w:tc>
      </w:tr>
      <w:tr w:rsidR="00057C5E" w:rsidRPr="0083036D" w14:paraId="611FA347" w14:textId="77777777" w:rsidTr="00CB64A1">
        <w:tc>
          <w:tcPr>
            <w:tcW w:w="1898" w:type="dxa"/>
            <w:tcBorders>
              <w:bottom w:val="single" w:sz="4" w:space="0" w:color="auto"/>
            </w:tcBorders>
          </w:tcPr>
          <w:p w14:paraId="32BA67A2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GFDL-ESM2M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vAlign w:val="bottom"/>
          </w:tcPr>
          <w:p w14:paraId="342690F0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National Oceanic and Atmospheric Administration-</w:t>
            </w:r>
          </w:p>
          <w:p w14:paraId="469324EC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Geophysical Fluid Dynamics Laboratory</w:t>
            </w:r>
          </w:p>
          <w:p w14:paraId="15FC547E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(NOAA-GFDL; USA)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C4228B0" w14:textId="77777777" w:rsidR="00057C5E" w:rsidRPr="0047078B" w:rsidRDefault="00057C5E" w:rsidP="00CB6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078B">
              <w:rPr>
                <w:rFonts w:ascii="Times New Roman" w:hAnsi="Times New Roman" w:cs="Times New Roman"/>
                <w:sz w:val="21"/>
                <w:szCs w:val="21"/>
              </w:rPr>
              <w:t>2 x 2.5</w:t>
            </w:r>
          </w:p>
        </w:tc>
      </w:tr>
    </w:tbl>
    <w:p w14:paraId="15C7D59A" w14:textId="77777777" w:rsidR="00057C5E" w:rsidRDefault="00057C5E" w:rsidP="00057C5E"/>
    <w:p w14:paraId="2E5A439F" w14:textId="77777777" w:rsidR="0015110D" w:rsidRDefault="00057C5E">
      <w:bookmarkStart w:id="0" w:name="_GoBack"/>
      <w:bookmarkEnd w:id="0"/>
    </w:p>
    <w:sectPr w:rsidR="0015110D" w:rsidSect="0074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5E"/>
    <w:rsid w:val="00057C5E"/>
    <w:rsid w:val="0009574D"/>
    <w:rsid w:val="00743B22"/>
    <w:rsid w:val="00D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501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C5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Twine</dc:creator>
  <cp:keywords/>
  <dc:description/>
  <cp:lastModifiedBy>Tracy Twine</cp:lastModifiedBy>
  <cp:revision>1</cp:revision>
  <dcterms:created xsi:type="dcterms:W3CDTF">2016-05-07T23:22:00Z</dcterms:created>
  <dcterms:modified xsi:type="dcterms:W3CDTF">2016-05-07T23:23:00Z</dcterms:modified>
</cp:coreProperties>
</file>