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BE" w:rsidRPr="00146BBE" w:rsidRDefault="00146BBE">
      <w:pPr>
        <w:rPr>
          <w:rFonts w:ascii="Times New Roman" w:hAnsi="Times New Roman" w:cs="Times New Roman"/>
          <w:lang w:val="en-US"/>
        </w:rPr>
      </w:pPr>
      <w:r>
        <w:rPr>
          <w:rFonts w:ascii="Times New Roman" w:hAnsi="Times New Roman" w:cs="Times New Roman"/>
          <w:b/>
          <w:sz w:val="28"/>
          <w:szCs w:val="28"/>
          <w:lang w:val="en-GB"/>
        </w:rPr>
        <w:t>S</w:t>
      </w:r>
      <w:r w:rsidR="00DA670E">
        <w:rPr>
          <w:rFonts w:ascii="Times New Roman" w:hAnsi="Times New Roman" w:cs="Times New Roman"/>
          <w:b/>
          <w:sz w:val="28"/>
          <w:szCs w:val="28"/>
          <w:lang w:val="en-GB"/>
        </w:rPr>
        <w:t>2</w:t>
      </w:r>
      <w:bookmarkStart w:id="0" w:name="_GoBack"/>
      <w:bookmarkEnd w:id="0"/>
      <w:r>
        <w:rPr>
          <w:rFonts w:ascii="Times New Roman" w:hAnsi="Times New Roman" w:cs="Times New Roman"/>
          <w:b/>
          <w:sz w:val="28"/>
          <w:szCs w:val="28"/>
          <w:lang w:val="en-GB"/>
        </w:rPr>
        <w:t xml:space="preserve"> Table. Quality assessment for individual articles</w:t>
      </w:r>
    </w:p>
    <w:tbl>
      <w:tblPr>
        <w:tblStyle w:val="TableGrid1"/>
        <w:tblW w:w="0" w:type="auto"/>
        <w:tblLook w:val="04A0" w:firstRow="1" w:lastRow="0" w:firstColumn="1" w:lastColumn="0" w:noHBand="0" w:noVBand="1"/>
      </w:tblPr>
      <w:tblGrid>
        <w:gridCol w:w="1425"/>
        <w:gridCol w:w="1455"/>
        <w:gridCol w:w="1455"/>
        <w:gridCol w:w="1677"/>
        <w:gridCol w:w="1659"/>
        <w:gridCol w:w="1443"/>
        <w:gridCol w:w="1896"/>
        <w:gridCol w:w="1185"/>
        <w:gridCol w:w="1799"/>
      </w:tblGrid>
      <w:tr w:rsidR="00520530" w:rsidRPr="00002F8D" w:rsidTr="00E549AA">
        <w:tc>
          <w:tcPr>
            <w:tcW w:w="1425"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Study</w:t>
            </w:r>
          </w:p>
        </w:tc>
        <w:tc>
          <w:tcPr>
            <w:tcW w:w="1455"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Sequence generation</w:t>
            </w:r>
          </w:p>
        </w:tc>
        <w:tc>
          <w:tcPr>
            <w:tcW w:w="1455"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Allocation concealment</w:t>
            </w:r>
          </w:p>
        </w:tc>
        <w:tc>
          <w:tcPr>
            <w:tcW w:w="1677"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Blinding of researcher/clinician</w:t>
            </w:r>
          </w:p>
        </w:tc>
        <w:tc>
          <w:tcPr>
            <w:tcW w:w="1659"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Selection of study population</w:t>
            </w:r>
          </w:p>
        </w:tc>
        <w:tc>
          <w:tcPr>
            <w:tcW w:w="1443"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Completeness of data</w:t>
            </w:r>
          </w:p>
        </w:tc>
        <w:tc>
          <w:tcPr>
            <w:tcW w:w="1896"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Origin of data (database of measurements)</w:t>
            </w:r>
          </w:p>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p>
        </w:tc>
        <w:tc>
          <w:tcPr>
            <w:tcW w:w="1185"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Clear definition of outcome?</w:t>
            </w:r>
          </w:p>
        </w:tc>
        <w:tc>
          <w:tcPr>
            <w:tcW w:w="1799"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Confounders taken into account?</w:t>
            </w:r>
          </w:p>
        </w:tc>
      </w:tr>
      <w:tr w:rsidR="00520530" w:rsidRPr="00002F8D" w:rsidTr="00076EFA">
        <w:tc>
          <w:tcPr>
            <w:tcW w:w="13994" w:type="dxa"/>
            <w:gridSpan w:val="9"/>
            <w:shd w:val="clear" w:color="auto" w:fill="auto"/>
          </w:tcPr>
          <w:p w:rsidR="00520530" w:rsidRPr="00002F8D" w:rsidRDefault="00520530"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Times New Roman" w:hAnsi="Times New Roman" w:cs="Times New Roman"/>
                <w:b/>
                <w:color w:val="000000"/>
                <w:sz w:val="16"/>
                <w:szCs w:val="16"/>
                <w:lang w:val="en-GB" w:eastAsia="nl-NL"/>
              </w:rPr>
              <w:t xml:space="preserve">Randomized </w:t>
            </w:r>
            <w:r w:rsidR="00E75093">
              <w:rPr>
                <w:rFonts w:ascii="Times New Roman" w:eastAsia="Times New Roman" w:hAnsi="Times New Roman" w:cs="Times New Roman"/>
                <w:b/>
                <w:color w:val="000000"/>
                <w:sz w:val="16"/>
                <w:szCs w:val="16"/>
                <w:lang w:val="en-GB" w:eastAsia="nl-NL"/>
              </w:rPr>
              <w:t>study design</w:t>
            </w:r>
          </w:p>
        </w:tc>
      </w:tr>
      <w:tr w:rsidR="00520530" w:rsidRPr="00002F8D" w:rsidTr="00E549AA">
        <w:tc>
          <w:tcPr>
            <w:tcW w:w="1425"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2014</w:t>
            </w:r>
          </w:p>
          <w:p w:rsidR="00520530" w:rsidRPr="00002F8D" w:rsidRDefault="00520530" w:rsidP="00597565">
            <w:pPr>
              <w:autoSpaceDE w:val="0"/>
              <w:autoSpaceDN w:val="0"/>
              <w:adjustRightInd w:val="0"/>
              <w:rPr>
                <w:rFonts w:ascii="Times New Roman" w:eastAsia="Calibri" w:hAnsi="Times New Roman" w:cs="Times New Roman"/>
                <w:color w:val="000000"/>
                <w:sz w:val="16"/>
                <w:szCs w:val="16"/>
                <w:lang w:val="en-GB"/>
              </w:rPr>
            </w:pPr>
            <w:proofErr w:type="spellStart"/>
            <w:r w:rsidRPr="00002F8D">
              <w:rPr>
                <w:rFonts w:ascii="Times New Roman" w:eastAsia="Calibri" w:hAnsi="Times New Roman" w:cs="Times New Roman"/>
                <w:color w:val="000000"/>
                <w:sz w:val="16"/>
                <w:szCs w:val="16"/>
                <w:lang w:val="en-GB"/>
              </w:rPr>
              <w:t>Korshid</w:t>
            </w:r>
            <w:proofErr w:type="spellEnd"/>
            <w:r w:rsidRPr="00002F8D">
              <w:rPr>
                <w:rFonts w:ascii="Times New Roman" w:eastAsia="Calibri" w:hAnsi="Times New Roman" w:cs="Times New Roman"/>
                <w:color w:val="000000"/>
                <w:sz w:val="16"/>
                <w:szCs w:val="16"/>
                <w:lang w:val="en-GB"/>
              </w:rPr>
              <w:t xml:space="preserve"> et al.</w:t>
            </w:r>
          </w:p>
          <w:p w:rsidR="00520530" w:rsidRPr="00002F8D" w:rsidRDefault="00520530" w:rsidP="00597565">
            <w:pPr>
              <w:autoSpaceDE w:val="0"/>
              <w:autoSpaceDN w:val="0"/>
              <w:adjustRightInd w:val="0"/>
              <w:rPr>
                <w:rFonts w:ascii="Times New Roman" w:eastAsia="Calibri" w:hAnsi="Times New Roman" w:cs="Times New Roman"/>
                <w:color w:val="000000"/>
                <w:sz w:val="16"/>
                <w:szCs w:val="16"/>
                <w:lang w:val="en-GB"/>
              </w:rPr>
            </w:pPr>
          </w:p>
        </w:tc>
        <w:tc>
          <w:tcPr>
            <w:tcW w:w="1455"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Random number table generated by spreadsheet.</w:t>
            </w:r>
          </w:p>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455"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Not clearly stated.</w:t>
            </w:r>
          </w:p>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Unclear risk</w:t>
            </w:r>
          </w:p>
        </w:tc>
        <w:tc>
          <w:tcPr>
            <w:tcW w:w="1677"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Not clearly stated.</w:t>
            </w:r>
          </w:p>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Unclear risk</w:t>
            </w:r>
          </w:p>
        </w:tc>
        <w:tc>
          <w:tcPr>
            <w:tcW w:w="1659"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Randomized.</w:t>
            </w:r>
          </w:p>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443"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 missing outcome data.</w:t>
            </w:r>
          </w:p>
          <w:p w:rsidR="00520530" w:rsidRPr="00002F8D" w:rsidRDefault="00520530" w:rsidP="00597565">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Loss to follow-up mentioned and comparable.</w:t>
            </w:r>
          </w:p>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896"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Self-measurements.</w:t>
            </w:r>
          </w:p>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p>
        </w:tc>
        <w:tc>
          <w:tcPr>
            <w:tcW w:w="1185"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Yes.</w:t>
            </w:r>
          </w:p>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799" w:type="dxa"/>
            <w:shd w:val="clear" w:color="auto" w:fill="auto"/>
          </w:tcPr>
          <w:p w:rsidR="00520530" w:rsidRPr="00002F8D" w:rsidRDefault="00520530" w:rsidP="00597565">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Successful randomisation. </w:t>
            </w:r>
          </w:p>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p w:rsidR="00520530" w:rsidRPr="00002F8D" w:rsidRDefault="00520530" w:rsidP="00597565">
            <w:pPr>
              <w:autoSpaceDE w:val="0"/>
              <w:autoSpaceDN w:val="0"/>
              <w:adjustRightInd w:val="0"/>
              <w:rPr>
                <w:rFonts w:ascii="Times New Roman" w:eastAsia="Calibri" w:hAnsi="Times New Roman" w:cs="Times New Roman"/>
                <w:b/>
                <w:color w:val="000000"/>
                <w:sz w:val="16"/>
                <w:szCs w:val="16"/>
                <w:lang w:val="en-GB"/>
              </w:rPr>
            </w:pPr>
          </w:p>
        </w:tc>
      </w:tr>
      <w:tr w:rsidR="00E75093" w:rsidRPr="00002F8D" w:rsidTr="00E549AA">
        <w:tc>
          <w:tcPr>
            <w:tcW w:w="1425" w:type="dxa"/>
            <w:shd w:val="clear" w:color="auto" w:fill="auto"/>
          </w:tcPr>
          <w:p w:rsidR="00E75093" w:rsidRPr="00002F8D" w:rsidRDefault="00E75093" w:rsidP="00E75093">
            <w:pPr>
              <w:autoSpaceDE w:val="0"/>
              <w:autoSpaceDN w:val="0"/>
              <w:adjustRightInd w:val="0"/>
              <w:rPr>
                <w:rFonts w:ascii="Times New Roman" w:eastAsia="Times New Roman" w:hAnsi="Times New Roman" w:cs="Times New Roman"/>
                <w:color w:val="000000"/>
                <w:sz w:val="16"/>
                <w:szCs w:val="16"/>
                <w:lang w:val="en-GB" w:eastAsia="nl-NL"/>
              </w:rPr>
            </w:pPr>
            <w:r w:rsidRPr="00002F8D">
              <w:rPr>
                <w:rFonts w:ascii="Times New Roman" w:eastAsia="Times New Roman" w:hAnsi="Times New Roman" w:cs="Times New Roman"/>
                <w:color w:val="000000"/>
                <w:sz w:val="16"/>
                <w:szCs w:val="16"/>
                <w:lang w:val="en-GB" w:eastAsia="nl-NL"/>
              </w:rPr>
              <w:t>2014</w:t>
            </w:r>
          </w:p>
          <w:p w:rsidR="00E75093" w:rsidRPr="00002F8D" w:rsidRDefault="00E75093" w:rsidP="00E75093">
            <w:pPr>
              <w:autoSpaceDE w:val="0"/>
              <w:autoSpaceDN w:val="0"/>
              <w:adjustRightInd w:val="0"/>
              <w:rPr>
                <w:rFonts w:ascii="Times New Roman" w:eastAsia="Times New Roman" w:hAnsi="Times New Roman" w:cs="Times New Roman"/>
                <w:color w:val="000000"/>
                <w:sz w:val="16"/>
                <w:szCs w:val="16"/>
                <w:lang w:val="en-GB" w:eastAsia="nl-NL"/>
              </w:rPr>
            </w:pPr>
            <w:r w:rsidRPr="00002F8D">
              <w:rPr>
                <w:rFonts w:ascii="Times New Roman" w:eastAsia="Times New Roman" w:hAnsi="Times New Roman" w:cs="Times New Roman"/>
                <w:color w:val="000000"/>
                <w:sz w:val="16"/>
                <w:szCs w:val="16"/>
                <w:lang w:val="en-GB" w:eastAsia="nl-NL"/>
              </w:rPr>
              <w:t>Lau et al.</w:t>
            </w:r>
          </w:p>
          <w:p w:rsidR="00E75093" w:rsidRPr="00002F8D" w:rsidRDefault="00E75093" w:rsidP="00E75093">
            <w:pPr>
              <w:autoSpaceDE w:val="0"/>
              <w:autoSpaceDN w:val="0"/>
              <w:adjustRightInd w:val="0"/>
              <w:rPr>
                <w:rFonts w:ascii="Times New Roman" w:eastAsia="Times New Roman" w:hAnsi="Times New Roman" w:cs="Times New Roman"/>
                <w:color w:val="000000"/>
                <w:sz w:val="16"/>
                <w:szCs w:val="16"/>
                <w:lang w:val="en-GB" w:eastAsia="nl-NL"/>
              </w:rPr>
            </w:pP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Alternately assigned into intervention and control groups.</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High risk</w:t>
            </w: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Allocation based on alternation.</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High risk</w:t>
            </w:r>
          </w:p>
        </w:tc>
        <w:tc>
          <w:tcPr>
            <w:tcW w:w="1677"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Insufficient information to determine whether low or high risk.</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Unclear risk</w:t>
            </w:r>
          </w:p>
        </w:tc>
        <w:tc>
          <w:tcPr>
            <w:tcW w:w="165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Non-random component in the sequence generation process. The "focus group might have only consisted of very motivated individuals who were happy with the SMS campaign"</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High risk</w:t>
            </w:r>
          </w:p>
        </w:tc>
        <w:tc>
          <w:tcPr>
            <w:tcW w:w="1443"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 missing outcome data.</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Loss to follow-up mentioned and comparable.</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896"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Use of questionnaires testing knowledge is low risk, whereas the outcome regarding health behaviours is self-reported and of high risk.</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Unclear risk</w:t>
            </w:r>
          </w:p>
        </w:tc>
        <w:tc>
          <w:tcPr>
            <w:tcW w:w="118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Yes.</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79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Despite non-random component in sequence generation, baseline characteristics are not significantly different. </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r>
      <w:tr w:rsidR="00E75093" w:rsidRPr="00002F8D" w:rsidTr="00E549AA">
        <w:tc>
          <w:tcPr>
            <w:tcW w:w="142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2014 (1), 2014 (2) and 2012</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Lund et al.</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24 eligible clusters were randomized using simple random allocation.</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24 eligible clusters were randomized using simple random allocation.</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p>
        </w:tc>
        <w:tc>
          <w:tcPr>
            <w:tcW w:w="1677"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“Neither study participants nor clinic staff were masked because of the nature of the intervention requiring overt participation.”</w:t>
            </w:r>
            <w:r w:rsidRPr="00002F8D">
              <w:rPr>
                <w:rFonts w:ascii="Times New Roman" w:eastAsia="Calibri" w:hAnsi="Times New Roman" w:cs="Times New Roman"/>
                <w:color w:val="000000"/>
                <w:sz w:val="16"/>
                <w:szCs w:val="16"/>
                <w:lang w:val="en-GB"/>
              </w:rPr>
              <w:fldChar w:fldCharType="begin" w:fldLock="1"/>
            </w:r>
            <w:r w:rsidRPr="00002F8D">
              <w:rPr>
                <w:rFonts w:ascii="Times New Roman" w:eastAsia="Calibri" w:hAnsi="Times New Roman" w:cs="Times New Roman"/>
                <w:color w:val="000000"/>
                <w:sz w:val="16"/>
                <w:szCs w:val="16"/>
                <w:lang w:val="en-GB"/>
              </w:rPr>
              <w:instrText>ADDIN CSL_CITATION { "citationItems" : [ { "id" : "ITEM-1", "itemData" : { "DOI" : "10.2196/mhealth.2941", "ISSN" : "2291-5222", "PMID" : "25098184", "abstract" : "BACKGROUND: Mobile phones are increasingly used in health systems in developing countries and innovative technical solutions have great potential to overcome barriers of access to reproductive and child health care. However, despite widespread support for the use of mobile health technologies, evidence for its role in health care is sparse.\n\nOBJECTIVE: We aimed to evaluate the association between a mobile phone intervention and perinatal mortality in a resource-limited setting.\n\nMETHODS: This study was a pragmatic, cluster-randomized, controlled trial with primary health care facilities in Zanzibar as the unit of randomization. At their first antenatal care visit, 2550 pregnant women (1311 interventions and 1239 controls) who attended antenatal care at selected primary health care facilities were included in this study and followed until 42 days after delivery. Twenty-four primary health care facilities in six districts were randomized to either mobile phone intervention or standard care. The intervention consisted of a mobile phone text message and voucher component. Secondary outcome measures included stillbirth, perinatal mortality, and death of a child within 42 days after birth as a proxy of neonatal mortality.\n\nRESULTS: Within the first 42 days of life, 2482 children were born alive, 54 were stillborn, and 36 died. The overall perinatal mortality rate in the study was 27 per 1000 total births. The rate was lower in the intervention clusters, 19 per 1000 births, than in the control clusters, 36 per 1000 births. The intervention was associated with a significant reduction in perinatal mortality with an odds ratio (OR) of 0.50 (95% CI 0.27-0.93). Other secondary outcomes showed an insignificant reduction in stillbirth (OR 0.65, 95% CI 0.34-1.24) and an insignificant reduction in death within the first 42 days of life (OR 0.79, 95% CI 0.36-1.74).\n\nCONCLUSIONS: Mobile phone applications may contribute to improved health of the newborn and should be considered by policy makers in resource-limited settings.\n\nTRIAL REGISTRATION: ClinicalTrials.gov NCT01821222; http://www.clinicaltrials.gov/ct2/show/NCT01821222 (Archived by WebCite at http://www.webcitation.org/6NqxnxYn0).", "author" : [ { "dropping-particle" : "", "family" : "Lund", "given" : "Stine", "non-dropping-particle" : "", "parse-names" : false, "suffix" : "" }, { "dropping-particle" : "", "family" : "Rasch", "given" : "Vibeke", "non-dropping-particle" : "", "parse-names" : false, "suffix" : "" }, { "dropping-particle" : "", "family" : "Hemed", "given" : "Maryam", "non-dropping-particle" : "", "parse-names" : false, "suffix" : "" }, { "dropping-particle" : "", "family" : "Boas", "given" : "Ida Marie", "non-dropping-particle" : "", "parse-names" : false, "suffix" : "" }, { "dropping-particle" : "", "family" : "Said", "given" : "Azzah", "non-dropping-particle" : "", "parse-names" : false, "suffix" : "" }, { "dropping-particle" : "", "family" : "Said", "given" : "Khadija", "non-dropping-particle" : "", "parse-names" : false, "suffix" : "" }, { "dropping-particle" : "", "family" : "Makundu", "given" : "Mkoko Hassan", "non-dropping-particle" : "", "parse-names" : false, "suffix" : "" }, { "dropping-particle" : "", "family" : "Nielsen", "given" : "Birgitte Bruun", "non-dropping-particle" : "", "parse-names" : false, "suffix" : "" } ], "container-title" : "JMIR mHealth and uHealth", "id" : "ITEM-1", "issue" : "1", "issued" : { "date-parts" : [ [ "2014", "1" ] ] }, "page" : "e15", "title" : "Mobile phone intervention reduces perinatal mortality in zanzibar: secondary outcomes of a cluster randomized controlled trial.", "type" : "article-journal", "volume" : "2" }, "uris" : [ "http://www.mendeley.com/documents/?uuid=2c85711d-94dd-455d-b41a-786375557771" ] } ], "mendeley" : { "previouslyFormattedCitation" : "&lt;sup&gt;21&lt;/sup&gt;" }, "properties" : { "noteIndex" : 0 }, "schema" : "https://github.com/citation-style-language/schema/raw/master/csl-citation.json" }</w:instrText>
            </w:r>
            <w:r w:rsidRPr="00002F8D">
              <w:rPr>
                <w:rFonts w:ascii="Times New Roman" w:eastAsia="Calibri" w:hAnsi="Times New Roman" w:cs="Times New Roman"/>
                <w:color w:val="000000"/>
                <w:sz w:val="16"/>
                <w:szCs w:val="16"/>
                <w:lang w:val="en-GB"/>
              </w:rPr>
              <w:fldChar w:fldCharType="separate"/>
            </w:r>
            <w:r w:rsidRPr="00002F8D">
              <w:rPr>
                <w:rFonts w:ascii="Times New Roman" w:eastAsia="Calibri" w:hAnsi="Times New Roman" w:cs="Times New Roman"/>
                <w:noProof/>
                <w:color w:val="000000"/>
                <w:sz w:val="16"/>
                <w:szCs w:val="16"/>
                <w:vertAlign w:val="superscript"/>
                <w:lang w:val="en-GB"/>
              </w:rPr>
              <w:t>21</w:t>
            </w:r>
            <w:r w:rsidRPr="00002F8D">
              <w:rPr>
                <w:rFonts w:ascii="Times New Roman" w:eastAsia="Calibri" w:hAnsi="Times New Roman" w:cs="Times New Roman"/>
                <w:color w:val="000000"/>
                <w:sz w:val="16"/>
                <w:szCs w:val="16"/>
                <w:lang w:val="en-GB"/>
              </w:rPr>
              <w:fldChar w:fldCharType="end"/>
            </w:r>
            <w:r w:rsidRPr="00002F8D">
              <w:rPr>
                <w:rFonts w:ascii="Times New Roman" w:eastAsia="Calibri" w:hAnsi="Times New Roman" w:cs="Times New Roman"/>
                <w:color w:val="000000"/>
                <w:sz w:val="16"/>
                <w:szCs w:val="16"/>
                <w:lang w:val="en-GB"/>
              </w:rPr>
              <w:t>. Judge that outcome is not influenced.</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65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Randomized and large sample size.</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443"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No missing outcome data. Loss to follow-up is mentioned and comparable. </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896"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Data was gathered by primary health care facility staff, who also functioned as research assistants.</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18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Yes.</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79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Successful randomisation. Socio-economic status and obstetric confounding variables taken into account. </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r>
      <w:tr w:rsidR="00E75093" w:rsidRPr="00002F8D" w:rsidTr="00E549AA">
        <w:tc>
          <w:tcPr>
            <w:tcW w:w="142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2013</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Ross et al.</w:t>
            </w: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Odd numbers assigned to the control group and even numbers to the intervention group.</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High risk</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Order of approach.</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b/>
                <w:color w:val="000000"/>
                <w:sz w:val="16"/>
                <w:szCs w:val="16"/>
                <w:lang w:val="en-GB"/>
              </w:rPr>
              <w:t>High risk</w:t>
            </w:r>
          </w:p>
        </w:tc>
        <w:tc>
          <w:tcPr>
            <w:tcW w:w="1677"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No blinding, but outcome measurement not likely to be influenced by lack of blinding. </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65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Small population and a non-random component in sequence generation process.</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High risk</w:t>
            </w:r>
          </w:p>
        </w:tc>
        <w:tc>
          <w:tcPr>
            <w:tcW w:w="1443"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 missing outcome data. No loss to follow-up.</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896"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Data was gathered by registered nurses. Depressive symptoms were assessed using the 20-time </w:t>
            </w:r>
            <w:proofErr w:type="spellStart"/>
            <w:r w:rsidRPr="00002F8D">
              <w:rPr>
                <w:rFonts w:ascii="Times New Roman" w:eastAsia="Calibri" w:hAnsi="Times New Roman" w:cs="Times New Roman"/>
                <w:color w:val="000000"/>
                <w:sz w:val="16"/>
                <w:szCs w:val="16"/>
                <w:lang w:val="en-GB"/>
              </w:rPr>
              <w:t>Center</w:t>
            </w:r>
            <w:proofErr w:type="spellEnd"/>
            <w:r w:rsidRPr="00002F8D">
              <w:rPr>
                <w:rFonts w:ascii="Times New Roman" w:eastAsia="Calibri" w:hAnsi="Times New Roman" w:cs="Times New Roman"/>
                <w:color w:val="000000"/>
                <w:sz w:val="16"/>
                <w:szCs w:val="16"/>
                <w:lang w:val="en-GB"/>
              </w:rPr>
              <w:t xml:space="preserve"> for Epidemiological Studies Depression scale.</w:t>
            </w:r>
          </w:p>
          <w:p w:rsidR="00E75093" w:rsidRPr="003C7769"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18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Yes.</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79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Despite non-random component, demographic results did not differ. </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r>
      <w:tr w:rsidR="00E75093" w:rsidRPr="00002F8D" w:rsidTr="00E549AA">
        <w:tc>
          <w:tcPr>
            <w:tcW w:w="142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2013</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Tahir and </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Al-Sadat</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List of random codes was generated. Generation of group assignments used a blocked randomization method.</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lastRenderedPageBreak/>
              <w:t>Low risk</w:t>
            </w: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lastRenderedPageBreak/>
              <w:t>Participants were included before randomization.</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677"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Blinding assured.</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65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Participants are representative of the target population: mothers giving birth at a public hospital.</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443"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 missing outcome data.</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Loss to follow-up mentioned and comparable.</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p>
        </w:tc>
        <w:tc>
          <w:tcPr>
            <w:tcW w:w="1896"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Data was collected using a self-administered questionnaire and telephone interview by research team.</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18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Yes.</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79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Successful randomisation, infant age was controlled for in the statistical analyses. </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r>
      <w:tr w:rsidR="00E75093" w:rsidRPr="00002F8D" w:rsidTr="00E549AA">
        <w:tc>
          <w:tcPr>
            <w:tcW w:w="142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lastRenderedPageBreak/>
              <w:t>2008</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proofErr w:type="spellStart"/>
            <w:r w:rsidRPr="00002F8D">
              <w:rPr>
                <w:rFonts w:ascii="Times New Roman" w:eastAsia="Calibri" w:hAnsi="Times New Roman" w:cs="Times New Roman"/>
                <w:color w:val="000000"/>
                <w:sz w:val="16"/>
                <w:szCs w:val="16"/>
                <w:lang w:val="en-GB"/>
              </w:rPr>
              <w:t>Jareethum</w:t>
            </w:r>
            <w:proofErr w:type="spellEnd"/>
            <w:r w:rsidRPr="00002F8D">
              <w:rPr>
                <w:rFonts w:ascii="Times New Roman" w:eastAsia="Calibri" w:hAnsi="Times New Roman" w:cs="Times New Roman"/>
                <w:color w:val="000000"/>
                <w:sz w:val="16"/>
                <w:szCs w:val="16"/>
                <w:lang w:val="en-GB"/>
              </w:rPr>
              <w:t xml:space="preserve"> et al.</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Random allocation using a table of random numbers.</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Not clearly stated.</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Unclear risk</w:t>
            </w:r>
          </w:p>
        </w:tc>
        <w:tc>
          <w:tcPr>
            <w:tcW w:w="1677"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Not clearly stated.</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Unclear risk</w:t>
            </w:r>
          </w:p>
        </w:tc>
        <w:tc>
          <w:tcPr>
            <w:tcW w:w="165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Randomized.</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443"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 missing outcome data.</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Loss to follow-up mentioned and comparable.</w:t>
            </w:r>
          </w:p>
          <w:p w:rsidR="00E75093" w:rsidRPr="003C7769"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896"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Data was gathered using a tested questionnaire. Pregnancy outcomes were collected from the obstetric records at the postpartum ward.</w:t>
            </w:r>
          </w:p>
          <w:p w:rsidR="00E75093" w:rsidRPr="003C7769"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18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Yes. </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79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Article does not state that confounders were taken into account.</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Unclear risk</w:t>
            </w:r>
          </w:p>
        </w:tc>
      </w:tr>
      <w:tr w:rsidR="00E75093" w:rsidRPr="00843EAB" w:rsidTr="00076EFA">
        <w:tc>
          <w:tcPr>
            <w:tcW w:w="13994" w:type="dxa"/>
            <w:gridSpan w:val="9"/>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Pr>
                <w:rFonts w:ascii="Times New Roman" w:eastAsia="Calibri" w:hAnsi="Times New Roman" w:cs="Times New Roman"/>
                <w:b/>
                <w:color w:val="000000"/>
                <w:sz w:val="16"/>
                <w:szCs w:val="16"/>
                <w:lang w:val="en-GB"/>
              </w:rPr>
              <w:t>Non-randomized study design</w:t>
            </w:r>
          </w:p>
        </w:tc>
      </w:tr>
      <w:tr w:rsidR="00E75093" w:rsidRPr="00DA670E" w:rsidTr="00E549AA">
        <w:tc>
          <w:tcPr>
            <w:tcW w:w="142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2014</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proofErr w:type="spellStart"/>
            <w:r w:rsidRPr="00002F8D">
              <w:rPr>
                <w:rFonts w:ascii="Times New Roman" w:eastAsia="Calibri" w:hAnsi="Times New Roman" w:cs="Times New Roman"/>
                <w:color w:val="000000"/>
                <w:sz w:val="16"/>
                <w:szCs w:val="16"/>
                <w:lang w:val="en-GB"/>
              </w:rPr>
              <w:t>Datta</w:t>
            </w:r>
            <w:proofErr w:type="spellEnd"/>
            <w:r w:rsidRPr="00002F8D">
              <w:rPr>
                <w:rFonts w:ascii="Times New Roman" w:eastAsia="Calibri" w:hAnsi="Times New Roman" w:cs="Times New Roman"/>
                <w:color w:val="000000"/>
                <w:sz w:val="16"/>
                <w:szCs w:val="16"/>
                <w:lang w:val="en-GB"/>
              </w:rPr>
              <w:t xml:space="preserve"> et al.</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No control group, no randomization involved. </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High risk</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 control group, as such no randomization and need for allocation concealment.</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High risk</w:t>
            </w:r>
          </w:p>
        </w:tc>
        <w:tc>
          <w:tcPr>
            <w:tcW w:w="1677"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 control group, so no blinding involved.</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High risk</w:t>
            </w:r>
          </w:p>
        </w:tc>
        <w:tc>
          <w:tcPr>
            <w:tcW w:w="165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The respondents were selected using a multi-stage sampling technique.</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443"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Not clearly stated.</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Unclear risk</w:t>
            </w:r>
          </w:p>
        </w:tc>
        <w:tc>
          <w:tcPr>
            <w:tcW w:w="1896"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Data collected by the investigator. </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18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Yes.</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79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Not clearly stated.</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Unclear risk</w:t>
            </w:r>
          </w:p>
        </w:tc>
      </w:tr>
      <w:tr w:rsidR="00B07C69" w:rsidRPr="0045718A" w:rsidTr="00E549AA">
        <w:tc>
          <w:tcPr>
            <w:tcW w:w="1425" w:type="dxa"/>
            <w:shd w:val="clear" w:color="auto" w:fill="auto"/>
          </w:tcPr>
          <w:p w:rsidR="00B07C69" w:rsidRPr="009C2197" w:rsidRDefault="00B07C69" w:rsidP="00B07C69">
            <w:pPr>
              <w:autoSpaceDE w:val="0"/>
              <w:autoSpaceDN w:val="0"/>
              <w:adjustRightInd w:val="0"/>
              <w:rPr>
                <w:rFonts w:ascii="Times New Roman" w:eastAsia="Times New Roman" w:hAnsi="Times New Roman" w:cs="Times New Roman"/>
                <w:bCs/>
                <w:color w:val="000000"/>
                <w:sz w:val="16"/>
                <w:szCs w:val="16"/>
                <w:lang w:val="fr-FR" w:eastAsia="nl-NL"/>
              </w:rPr>
            </w:pPr>
            <w:r w:rsidRPr="009C2197">
              <w:rPr>
                <w:rFonts w:ascii="Times New Roman" w:eastAsia="Times New Roman" w:hAnsi="Times New Roman" w:cs="Times New Roman"/>
                <w:bCs/>
                <w:color w:val="000000"/>
                <w:sz w:val="16"/>
                <w:szCs w:val="16"/>
                <w:lang w:val="fr-FR" w:eastAsia="nl-NL"/>
              </w:rPr>
              <w:t xml:space="preserve">2014 </w:t>
            </w:r>
          </w:p>
          <w:p w:rsidR="00B07C69" w:rsidRPr="00002F8D" w:rsidRDefault="00B07C69" w:rsidP="00B07C69">
            <w:pPr>
              <w:autoSpaceDE w:val="0"/>
              <w:autoSpaceDN w:val="0"/>
              <w:adjustRightInd w:val="0"/>
              <w:rPr>
                <w:rFonts w:ascii="Times New Roman" w:eastAsia="Times New Roman" w:hAnsi="Times New Roman" w:cs="Times New Roman"/>
                <w:color w:val="000000"/>
                <w:sz w:val="16"/>
                <w:szCs w:val="16"/>
                <w:lang w:val="en-GB" w:eastAsia="nl-NL"/>
              </w:rPr>
            </w:pPr>
            <w:proofErr w:type="spellStart"/>
            <w:r w:rsidRPr="009C2197">
              <w:rPr>
                <w:rFonts w:ascii="Times New Roman" w:eastAsia="Times New Roman" w:hAnsi="Times New Roman" w:cs="Times New Roman"/>
                <w:bCs/>
                <w:color w:val="000000"/>
                <w:sz w:val="16"/>
                <w:szCs w:val="16"/>
                <w:lang w:val="fr-FR" w:eastAsia="nl-NL"/>
              </w:rPr>
              <w:t>Jalloh</w:t>
            </w:r>
            <w:proofErr w:type="spellEnd"/>
            <w:r w:rsidRPr="009C2197">
              <w:rPr>
                <w:rFonts w:ascii="Times New Roman" w:eastAsia="Times New Roman" w:hAnsi="Times New Roman" w:cs="Times New Roman"/>
                <w:bCs/>
                <w:color w:val="000000"/>
                <w:sz w:val="16"/>
                <w:szCs w:val="16"/>
                <w:lang w:val="fr-FR" w:eastAsia="nl-NL"/>
              </w:rPr>
              <w:t>-Vos e</w:t>
            </w:r>
            <w:r>
              <w:rPr>
                <w:rFonts w:ascii="Times New Roman" w:eastAsia="Times New Roman" w:hAnsi="Times New Roman" w:cs="Times New Roman"/>
                <w:bCs/>
                <w:color w:val="000000"/>
                <w:sz w:val="16"/>
                <w:szCs w:val="16"/>
                <w:lang w:val="fr-FR" w:eastAsia="nl-NL"/>
              </w:rPr>
              <w:t>t al.</w:t>
            </w:r>
          </w:p>
        </w:tc>
        <w:tc>
          <w:tcPr>
            <w:tcW w:w="1455" w:type="dxa"/>
            <w:shd w:val="clear" w:color="auto" w:fill="auto"/>
          </w:tcPr>
          <w:p w:rsidR="00B07C69" w:rsidRDefault="00B07C69" w:rsidP="00B07C69">
            <w:pPr>
              <w:autoSpaceDE w:val="0"/>
              <w:autoSpaceDN w:val="0"/>
              <w:adjustRightInd w:val="0"/>
              <w:rPr>
                <w:rFonts w:ascii="Times New Roman" w:eastAsia="Calibri" w:hAnsi="Times New Roman" w:cs="Times New Roman"/>
                <w:color w:val="000000"/>
                <w:sz w:val="16"/>
                <w:szCs w:val="16"/>
                <w:lang w:val="en-GB"/>
              </w:rPr>
            </w:pPr>
            <w:r>
              <w:rPr>
                <w:rFonts w:ascii="Times New Roman" w:eastAsia="Calibri" w:hAnsi="Times New Roman" w:cs="Times New Roman"/>
                <w:color w:val="000000"/>
                <w:sz w:val="16"/>
                <w:szCs w:val="16"/>
                <w:lang w:val="en-GB"/>
              </w:rPr>
              <w:t>N</w:t>
            </w:r>
            <w:r w:rsidRPr="0045718A">
              <w:rPr>
                <w:rFonts w:ascii="Times New Roman" w:eastAsia="Calibri" w:hAnsi="Times New Roman" w:cs="Times New Roman"/>
                <w:color w:val="000000"/>
                <w:sz w:val="16"/>
                <w:szCs w:val="16"/>
                <w:lang w:val="en-GB"/>
              </w:rPr>
              <w:t>on-randomised step-wedge approach with an ‘internal’ non-intervention (counterfactual) group to compare interventions</w:t>
            </w:r>
            <w:r>
              <w:rPr>
                <w:rFonts w:ascii="Times New Roman" w:eastAsia="Calibri" w:hAnsi="Times New Roman" w:cs="Times New Roman"/>
                <w:color w:val="000000"/>
                <w:sz w:val="16"/>
                <w:szCs w:val="16"/>
                <w:lang w:val="en-GB"/>
              </w:rPr>
              <w:t>. Wedge allocation of chiefdoms was not done randomly, but  by PHU density</w:t>
            </w:r>
          </w:p>
          <w:p w:rsidR="00B07C69" w:rsidRPr="0045718A" w:rsidRDefault="00B07C69" w:rsidP="00B07C69">
            <w:pPr>
              <w:autoSpaceDE w:val="0"/>
              <w:autoSpaceDN w:val="0"/>
              <w:adjustRightInd w:val="0"/>
              <w:rPr>
                <w:rFonts w:ascii="Times New Roman" w:eastAsia="Calibri" w:hAnsi="Times New Roman" w:cs="Times New Roman"/>
                <w:b/>
                <w:color w:val="000000"/>
                <w:sz w:val="16"/>
                <w:szCs w:val="16"/>
                <w:lang w:val="en-GB"/>
              </w:rPr>
            </w:pPr>
            <w:r>
              <w:rPr>
                <w:rFonts w:ascii="Times New Roman" w:eastAsia="Calibri" w:hAnsi="Times New Roman" w:cs="Times New Roman"/>
                <w:b/>
                <w:color w:val="000000"/>
                <w:sz w:val="16"/>
                <w:szCs w:val="16"/>
                <w:lang w:val="en-GB"/>
              </w:rPr>
              <w:t>High risk</w:t>
            </w:r>
          </w:p>
        </w:tc>
        <w:tc>
          <w:tcPr>
            <w:tcW w:w="1455" w:type="dxa"/>
            <w:shd w:val="clear" w:color="auto" w:fill="auto"/>
          </w:tcPr>
          <w:p w:rsidR="00B07C69" w:rsidRDefault="00B07C69" w:rsidP="00B07C69">
            <w:pPr>
              <w:autoSpaceDE w:val="0"/>
              <w:autoSpaceDN w:val="0"/>
              <w:adjustRightInd w:val="0"/>
              <w:rPr>
                <w:rFonts w:ascii="Times New Roman" w:eastAsia="Calibri" w:hAnsi="Times New Roman" w:cs="Times New Roman"/>
                <w:color w:val="000000"/>
                <w:sz w:val="16"/>
                <w:szCs w:val="16"/>
                <w:lang w:val="en-GB"/>
              </w:rPr>
            </w:pPr>
            <w:r>
              <w:rPr>
                <w:rFonts w:ascii="Times New Roman" w:eastAsia="Calibri" w:hAnsi="Times New Roman" w:cs="Times New Roman"/>
                <w:color w:val="000000"/>
                <w:sz w:val="16"/>
                <w:szCs w:val="16"/>
                <w:lang w:val="en-GB"/>
              </w:rPr>
              <w:t>N</w:t>
            </w:r>
            <w:r w:rsidRPr="0045718A">
              <w:rPr>
                <w:rFonts w:ascii="Times New Roman" w:eastAsia="Calibri" w:hAnsi="Times New Roman" w:cs="Times New Roman"/>
                <w:color w:val="000000"/>
                <w:sz w:val="16"/>
                <w:szCs w:val="16"/>
                <w:lang w:val="en-GB"/>
              </w:rPr>
              <w:t>on-randomised step-wedge approach with an ‘internal’ non-intervention (counterfactual</w:t>
            </w:r>
            <w:r>
              <w:rPr>
                <w:rFonts w:ascii="Times New Roman" w:eastAsia="Calibri" w:hAnsi="Times New Roman" w:cs="Times New Roman"/>
                <w:color w:val="000000"/>
                <w:sz w:val="16"/>
                <w:szCs w:val="16"/>
                <w:lang w:val="en-GB"/>
              </w:rPr>
              <w:t>) group to compare interventions, unknown whether allocation was concealed until moment of assignment into wedges</w:t>
            </w:r>
          </w:p>
          <w:p w:rsidR="00B07C69" w:rsidRPr="00002F8D" w:rsidRDefault="00B07C69" w:rsidP="00B07C69">
            <w:pPr>
              <w:autoSpaceDE w:val="0"/>
              <w:autoSpaceDN w:val="0"/>
              <w:adjustRightInd w:val="0"/>
              <w:rPr>
                <w:rFonts w:ascii="Times New Roman" w:eastAsia="Calibri" w:hAnsi="Times New Roman" w:cs="Times New Roman"/>
                <w:color w:val="000000"/>
                <w:sz w:val="16"/>
                <w:szCs w:val="16"/>
                <w:lang w:val="en-GB"/>
              </w:rPr>
            </w:pPr>
            <w:r>
              <w:rPr>
                <w:rFonts w:ascii="Times New Roman" w:eastAsia="Calibri" w:hAnsi="Times New Roman" w:cs="Times New Roman"/>
                <w:b/>
                <w:color w:val="000000"/>
                <w:sz w:val="16"/>
                <w:szCs w:val="16"/>
                <w:lang w:val="en-GB"/>
              </w:rPr>
              <w:t>Unclear risk</w:t>
            </w:r>
          </w:p>
        </w:tc>
        <w:tc>
          <w:tcPr>
            <w:tcW w:w="1677" w:type="dxa"/>
            <w:shd w:val="clear" w:color="auto" w:fill="auto"/>
          </w:tcPr>
          <w:p w:rsidR="00B07C69" w:rsidRPr="00002F8D" w:rsidRDefault="00B07C69" w:rsidP="00B07C69">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No blinding, but outcome measurement not likely to be influenced by lack of blinding. </w:t>
            </w:r>
          </w:p>
          <w:p w:rsidR="00B07C69" w:rsidRPr="00002F8D" w:rsidRDefault="00B07C69" w:rsidP="00B07C69">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659" w:type="dxa"/>
            <w:shd w:val="clear" w:color="auto" w:fill="auto"/>
          </w:tcPr>
          <w:p w:rsidR="00B07C69" w:rsidRDefault="00B07C69" w:rsidP="00B07C69">
            <w:pPr>
              <w:autoSpaceDE w:val="0"/>
              <w:autoSpaceDN w:val="0"/>
              <w:adjustRightInd w:val="0"/>
              <w:rPr>
                <w:rFonts w:ascii="Times New Roman" w:eastAsia="Calibri" w:hAnsi="Times New Roman" w:cs="Times New Roman"/>
                <w:color w:val="000000"/>
                <w:sz w:val="16"/>
                <w:szCs w:val="16"/>
                <w:lang w:val="en-GB"/>
              </w:rPr>
            </w:pPr>
            <w:r w:rsidRPr="000477EF">
              <w:rPr>
                <w:rFonts w:ascii="Times New Roman" w:eastAsia="Calibri" w:hAnsi="Times New Roman" w:cs="Times New Roman"/>
                <w:color w:val="000000"/>
                <w:sz w:val="16"/>
                <w:szCs w:val="16"/>
                <w:lang w:val="en-GB"/>
              </w:rPr>
              <w:t>The individuals selected to participate are representative of the target population</w:t>
            </w:r>
            <w:r>
              <w:rPr>
                <w:rFonts w:ascii="Times New Roman" w:eastAsia="Calibri" w:hAnsi="Times New Roman" w:cs="Times New Roman"/>
                <w:color w:val="000000"/>
                <w:sz w:val="16"/>
                <w:szCs w:val="16"/>
                <w:lang w:val="en-GB"/>
              </w:rPr>
              <w:t>, though areas with no mobile phone reception and areas with few health care centres were excluded</w:t>
            </w:r>
            <w:r w:rsidRPr="000477EF">
              <w:rPr>
                <w:rFonts w:ascii="Times New Roman" w:eastAsia="Calibri" w:hAnsi="Times New Roman" w:cs="Times New Roman"/>
                <w:color w:val="000000"/>
                <w:sz w:val="16"/>
                <w:szCs w:val="16"/>
                <w:lang w:val="en-GB"/>
              </w:rPr>
              <w:t>.</w:t>
            </w:r>
          </w:p>
          <w:p w:rsidR="00B07C69" w:rsidRPr="000477EF" w:rsidRDefault="00B07C69" w:rsidP="00B07C69">
            <w:pPr>
              <w:autoSpaceDE w:val="0"/>
              <w:autoSpaceDN w:val="0"/>
              <w:adjustRightInd w:val="0"/>
              <w:rPr>
                <w:rFonts w:ascii="Times New Roman" w:eastAsia="Calibri" w:hAnsi="Times New Roman" w:cs="Times New Roman"/>
                <w:b/>
                <w:color w:val="000000"/>
                <w:sz w:val="16"/>
                <w:szCs w:val="16"/>
                <w:lang w:val="en-GB"/>
              </w:rPr>
            </w:pPr>
            <w:r>
              <w:rPr>
                <w:rFonts w:ascii="Times New Roman" w:eastAsia="Calibri" w:hAnsi="Times New Roman" w:cs="Times New Roman"/>
                <w:b/>
                <w:color w:val="000000"/>
                <w:sz w:val="16"/>
                <w:szCs w:val="16"/>
                <w:lang w:val="en-GB"/>
              </w:rPr>
              <w:t>Low risk</w:t>
            </w:r>
          </w:p>
        </w:tc>
        <w:tc>
          <w:tcPr>
            <w:tcW w:w="1443" w:type="dxa"/>
            <w:shd w:val="clear" w:color="auto" w:fill="auto"/>
          </w:tcPr>
          <w:p w:rsidR="00B07C69" w:rsidRDefault="00B07C69" w:rsidP="00B07C69">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 missing outcome data.</w:t>
            </w:r>
          </w:p>
          <w:p w:rsidR="00B07C69" w:rsidRPr="00002F8D" w:rsidRDefault="00B07C69" w:rsidP="00B07C69">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896" w:type="dxa"/>
            <w:shd w:val="clear" w:color="auto" w:fill="auto"/>
          </w:tcPr>
          <w:p w:rsidR="00B07C69" w:rsidRDefault="00B07C69" w:rsidP="00B07C69">
            <w:pPr>
              <w:autoSpaceDE w:val="0"/>
              <w:autoSpaceDN w:val="0"/>
              <w:adjustRightInd w:val="0"/>
              <w:rPr>
                <w:rFonts w:ascii="Times New Roman" w:eastAsia="Calibri" w:hAnsi="Times New Roman" w:cs="Times New Roman"/>
                <w:color w:val="000000"/>
                <w:sz w:val="16"/>
                <w:szCs w:val="16"/>
                <w:lang w:val="en-GB"/>
              </w:rPr>
            </w:pPr>
            <w:r>
              <w:rPr>
                <w:rFonts w:ascii="Times New Roman" w:eastAsia="Calibri" w:hAnsi="Times New Roman" w:cs="Times New Roman"/>
                <w:color w:val="000000"/>
                <w:sz w:val="16"/>
                <w:szCs w:val="16"/>
                <w:lang w:val="en-GB"/>
              </w:rPr>
              <w:t>Quantitative data was gathered using a questionnaire, survey, reports from health centres and data derived from information systems by data collectors who were trained prior to data collection.</w:t>
            </w:r>
          </w:p>
          <w:p w:rsidR="00B07C69" w:rsidRPr="000477EF" w:rsidRDefault="00B07C69" w:rsidP="00B07C69">
            <w:pPr>
              <w:autoSpaceDE w:val="0"/>
              <w:autoSpaceDN w:val="0"/>
              <w:adjustRightInd w:val="0"/>
              <w:rPr>
                <w:rFonts w:ascii="Times New Roman" w:eastAsia="Calibri" w:hAnsi="Times New Roman" w:cs="Times New Roman"/>
                <w:b/>
                <w:color w:val="000000"/>
                <w:sz w:val="16"/>
                <w:szCs w:val="16"/>
                <w:lang w:val="en-GB"/>
              </w:rPr>
            </w:pPr>
            <w:r>
              <w:rPr>
                <w:rFonts w:ascii="Times New Roman" w:eastAsia="Calibri" w:hAnsi="Times New Roman" w:cs="Times New Roman"/>
                <w:b/>
                <w:color w:val="000000"/>
                <w:sz w:val="16"/>
                <w:szCs w:val="16"/>
                <w:lang w:val="en-GB"/>
              </w:rPr>
              <w:t>Low risk</w:t>
            </w:r>
          </w:p>
        </w:tc>
        <w:tc>
          <w:tcPr>
            <w:tcW w:w="1185" w:type="dxa"/>
            <w:shd w:val="clear" w:color="auto" w:fill="auto"/>
          </w:tcPr>
          <w:p w:rsidR="00B07C69" w:rsidRDefault="00B07C69" w:rsidP="00B07C69">
            <w:pPr>
              <w:autoSpaceDE w:val="0"/>
              <w:autoSpaceDN w:val="0"/>
              <w:adjustRightInd w:val="0"/>
              <w:rPr>
                <w:rFonts w:ascii="Times New Roman" w:eastAsia="Calibri" w:hAnsi="Times New Roman" w:cs="Times New Roman"/>
                <w:color w:val="000000"/>
                <w:sz w:val="16"/>
                <w:szCs w:val="16"/>
                <w:lang w:val="en-GB"/>
              </w:rPr>
            </w:pPr>
            <w:r>
              <w:rPr>
                <w:rFonts w:ascii="Times New Roman" w:eastAsia="Calibri" w:hAnsi="Times New Roman" w:cs="Times New Roman"/>
                <w:color w:val="000000"/>
                <w:sz w:val="16"/>
                <w:szCs w:val="16"/>
                <w:lang w:val="en-GB"/>
              </w:rPr>
              <w:t>Yes.</w:t>
            </w:r>
          </w:p>
          <w:p w:rsidR="00B07C69" w:rsidRPr="000477EF" w:rsidRDefault="00B07C69" w:rsidP="00B07C69">
            <w:pPr>
              <w:autoSpaceDE w:val="0"/>
              <w:autoSpaceDN w:val="0"/>
              <w:adjustRightInd w:val="0"/>
              <w:rPr>
                <w:rFonts w:ascii="Times New Roman" w:eastAsia="Calibri" w:hAnsi="Times New Roman" w:cs="Times New Roman"/>
                <w:b/>
                <w:color w:val="000000"/>
                <w:sz w:val="16"/>
                <w:szCs w:val="16"/>
                <w:lang w:val="en-GB"/>
              </w:rPr>
            </w:pPr>
            <w:r>
              <w:rPr>
                <w:rFonts w:ascii="Times New Roman" w:eastAsia="Calibri" w:hAnsi="Times New Roman" w:cs="Times New Roman"/>
                <w:b/>
                <w:color w:val="000000"/>
                <w:sz w:val="16"/>
                <w:szCs w:val="16"/>
                <w:lang w:val="en-GB"/>
              </w:rPr>
              <w:t>Low risk</w:t>
            </w:r>
          </w:p>
        </w:tc>
        <w:tc>
          <w:tcPr>
            <w:tcW w:w="1799" w:type="dxa"/>
            <w:shd w:val="clear" w:color="auto" w:fill="auto"/>
          </w:tcPr>
          <w:p w:rsidR="00B07C69" w:rsidRDefault="00B07C69" w:rsidP="00B07C69">
            <w:pPr>
              <w:autoSpaceDE w:val="0"/>
              <w:autoSpaceDN w:val="0"/>
              <w:adjustRightInd w:val="0"/>
              <w:rPr>
                <w:rFonts w:ascii="Times New Roman" w:eastAsia="Calibri" w:hAnsi="Times New Roman" w:cs="Times New Roman"/>
                <w:color w:val="000000"/>
                <w:sz w:val="16"/>
                <w:szCs w:val="16"/>
                <w:lang w:val="en-GB"/>
              </w:rPr>
            </w:pPr>
            <w:r>
              <w:rPr>
                <w:rFonts w:ascii="Times New Roman" w:eastAsia="Calibri" w:hAnsi="Times New Roman" w:cs="Times New Roman"/>
                <w:color w:val="000000"/>
                <w:sz w:val="16"/>
                <w:szCs w:val="16"/>
                <w:lang w:val="en-GB"/>
              </w:rPr>
              <w:t xml:space="preserve">No regression analyses in which confounders were taken into account in quantitative analyses. Only descriptive (Chi, </w:t>
            </w:r>
            <w:proofErr w:type="spellStart"/>
            <w:r>
              <w:rPr>
                <w:rFonts w:ascii="Times New Roman" w:eastAsia="Calibri" w:hAnsi="Times New Roman" w:cs="Times New Roman"/>
                <w:color w:val="000000"/>
                <w:sz w:val="16"/>
                <w:szCs w:val="16"/>
                <w:lang w:val="en-GB"/>
              </w:rPr>
              <w:t>ttest</w:t>
            </w:r>
            <w:proofErr w:type="spellEnd"/>
            <w:r>
              <w:rPr>
                <w:rFonts w:ascii="Times New Roman" w:eastAsia="Calibri" w:hAnsi="Times New Roman" w:cs="Times New Roman"/>
                <w:color w:val="000000"/>
                <w:sz w:val="16"/>
                <w:szCs w:val="16"/>
                <w:lang w:val="en-GB"/>
              </w:rPr>
              <w:t>, ANOVA). Information about baseline characteristics of two wedges is limited; which does not allow for assessment whether clusters were comparable or whether it would have been appropriate to consider confounders</w:t>
            </w:r>
          </w:p>
          <w:p w:rsidR="00B07C69" w:rsidRPr="002329F3" w:rsidRDefault="00B07C69" w:rsidP="00B07C69">
            <w:pPr>
              <w:autoSpaceDE w:val="0"/>
              <w:autoSpaceDN w:val="0"/>
              <w:adjustRightInd w:val="0"/>
              <w:rPr>
                <w:rFonts w:ascii="Times New Roman" w:eastAsia="Calibri" w:hAnsi="Times New Roman" w:cs="Times New Roman"/>
                <w:b/>
                <w:color w:val="000000"/>
                <w:sz w:val="16"/>
                <w:szCs w:val="16"/>
                <w:lang w:val="en-GB"/>
              </w:rPr>
            </w:pPr>
            <w:r>
              <w:rPr>
                <w:rFonts w:ascii="Times New Roman" w:eastAsia="Calibri" w:hAnsi="Times New Roman" w:cs="Times New Roman"/>
                <w:b/>
                <w:color w:val="000000"/>
                <w:sz w:val="16"/>
                <w:szCs w:val="16"/>
                <w:lang w:val="en-GB"/>
              </w:rPr>
              <w:t>Unclear risk</w:t>
            </w:r>
          </w:p>
        </w:tc>
      </w:tr>
      <w:tr w:rsidR="00E75093" w:rsidRPr="00DA670E" w:rsidTr="00E549AA">
        <w:tc>
          <w:tcPr>
            <w:tcW w:w="142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2014</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proofErr w:type="spellStart"/>
            <w:r w:rsidRPr="00002F8D">
              <w:rPr>
                <w:rFonts w:ascii="Times New Roman" w:eastAsia="Calibri" w:hAnsi="Times New Roman" w:cs="Times New Roman"/>
                <w:color w:val="000000"/>
                <w:sz w:val="16"/>
                <w:szCs w:val="16"/>
                <w:lang w:val="en-GB"/>
              </w:rPr>
              <w:t>Oyeyemi</w:t>
            </w:r>
            <w:proofErr w:type="spellEnd"/>
            <w:r w:rsidRPr="00002F8D">
              <w:rPr>
                <w:rFonts w:ascii="Times New Roman" w:eastAsia="Calibri" w:hAnsi="Times New Roman" w:cs="Times New Roman"/>
                <w:color w:val="000000"/>
                <w:sz w:val="16"/>
                <w:szCs w:val="16"/>
                <w:lang w:val="en-GB"/>
              </w:rPr>
              <w:t xml:space="preserve"> and Wynn</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Retrospective intervention study with a </w:t>
            </w:r>
            <w:r>
              <w:rPr>
                <w:rFonts w:ascii="Times New Roman" w:eastAsia="Calibri" w:hAnsi="Times New Roman" w:cs="Times New Roman"/>
                <w:color w:val="000000"/>
                <w:sz w:val="16"/>
                <w:szCs w:val="16"/>
                <w:lang w:val="en-GB"/>
              </w:rPr>
              <w:t>control group</w:t>
            </w:r>
            <w:r w:rsidRPr="00002F8D">
              <w:rPr>
                <w:rFonts w:ascii="Times New Roman" w:eastAsia="Calibri" w:hAnsi="Times New Roman" w:cs="Times New Roman"/>
                <w:color w:val="000000"/>
                <w:sz w:val="16"/>
                <w:szCs w:val="16"/>
                <w:lang w:val="en-GB"/>
              </w:rPr>
              <w:t>.</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High risk</w:t>
            </w: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Retrospective intervention study with a </w:t>
            </w:r>
            <w:r>
              <w:rPr>
                <w:rFonts w:ascii="Times New Roman" w:eastAsia="Calibri" w:hAnsi="Times New Roman" w:cs="Times New Roman"/>
                <w:color w:val="000000"/>
                <w:sz w:val="16"/>
                <w:szCs w:val="16"/>
                <w:lang w:val="en-GB"/>
              </w:rPr>
              <w:t>control group</w:t>
            </w:r>
            <w:r w:rsidRPr="00002F8D">
              <w:rPr>
                <w:rFonts w:ascii="Times New Roman" w:eastAsia="Calibri" w:hAnsi="Times New Roman" w:cs="Times New Roman"/>
                <w:color w:val="000000"/>
                <w:sz w:val="16"/>
                <w:szCs w:val="16"/>
                <w:lang w:val="en-GB"/>
              </w:rPr>
              <w:t>.</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High risk</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p>
        </w:tc>
        <w:tc>
          <w:tcPr>
            <w:tcW w:w="1677"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 xml:space="preserve">Retrospective study. </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65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Case definition is adequate. Control area was selected on the basis of similar socio-economic and healthcare arrangements.</w:t>
            </w:r>
          </w:p>
          <w:p w:rsidR="00E75093" w:rsidRPr="003C7769"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443"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Non-response rate was similar.</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896"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Data collected from database.</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High risk</w:t>
            </w:r>
          </w:p>
        </w:tc>
        <w:tc>
          <w:tcPr>
            <w:tcW w:w="118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Yes.</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79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Not clearly stated.</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Unclear risk</w:t>
            </w:r>
          </w:p>
        </w:tc>
      </w:tr>
      <w:tr w:rsidR="00E75093" w:rsidRPr="00AA6EB3" w:rsidTr="00E549AA">
        <w:tc>
          <w:tcPr>
            <w:tcW w:w="1425" w:type="dxa"/>
            <w:shd w:val="clear" w:color="auto" w:fill="auto"/>
          </w:tcPr>
          <w:p w:rsidR="00E75093" w:rsidRDefault="00E75093" w:rsidP="00E75093">
            <w:pPr>
              <w:autoSpaceDE w:val="0"/>
              <w:autoSpaceDN w:val="0"/>
              <w:adjustRightInd w:val="0"/>
              <w:rPr>
                <w:rFonts w:ascii="Times New Roman" w:eastAsia="Calibri" w:hAnsi="Times New Roman" w:cs="Times New Roman"/>
                <w:color w:val="000000"/>
                <w:sz w:val="16"/>
                <w:szCs w:val="16"/>
                <w:lang w:val="en-GB"/>
              </w:rPr>
            </w:pPr>
            <w:r>
              <w:rPr>
                <w:rFonts w:ascii="Times New Roman" w:eastAsia="Calibri" w:hAnsi="Times New Roman" w:cs="Times New Roman"/>
                <w:color w:val="000000"/>
                <w:sz w:val="16"/>
                <w:szCs w:val="16"/>
                <w:lang w:val="en-GB"/>
              </w:rPr>
              <w:t>2013</w:t>
            </w:r>
          </w:p>
          <w:p w:rsidR="00E75093" w:rsidRPr="00002F8D" w:rsidRDefault="00E75093" w:rsidP="00E75093">
            <w:pPr>
              <w:autoSpaceDE w:val="0"/>
              <w:autoSpaceDN w:val="0"/>
              <w:adjustRightInd w:val="0"/>
              <w:rPr>
                <w:rFonts w:ascii="Times New Roman" w:eastAsia="Times New Roman" w:hAnsi="Times New Roman" w:cs="Times New Roman"/>
                <w:color w:val="000000"/>
                <w:sz w:val="16"/>
                <w:szCs w:val="16"/>
                <w:lang w:val="en-GB" w:eastAsia="nl-NL"/>
              </w:rPr>
            </w:pPr>
            <w:r>
              <w:rPr>
                <w:rFonts w:ascii="Times New Roman" w:eastAsia="Calibri" w:hAnsi="Times New Roman" w:cs="Times New Roman"/>
                <w:color w:val="000000"/>
                <w:sz w:val="16"/>
                <w:szCs w:val="16"/>
                <w:lang w:val="en-GB"/>
              </w:rPr>
              <w:t>Watkins et al.</w:t>
            </w:r>
          </w:p>
        </w:tc>
        <w:tc>
          <w:tcPr>
            <w:tcW w:w="1455" w:type="dxa"/>
            <w:shd w:val="clear" w:color="auto" w:fill="auto"/>
          </w:tcPr>
          <w:p w:rsidR="00E75093" w:rsidRDefault="00E75093" w:rsidP="00E75093">
            <w:pPr>
              <w:autoSpaceDE w:val="0"/>
              <w:autoSpaceDN w:val="0"/>
              <w:adjustRightInd w:val="0"/>
              <w:rPr>
                <w:rFonts w:ascii="Times New Roman" w:eastAsia="Calibri" w:hAnsi="Times New Roman" w:cs="Times New Roman"/>
                <w:color w:val="000000"/>
                <w:sz w:val="16"/>
                <w:szCs w:val="16"/>
                <w:lang w:val="en-US"/>
              </w:rPr>
            </w:pPr>
            <w:r>
              <w:rPr>
                <w:rFonts w:ascii="Times New Roman" w:eastAsia="Calibri" w:hAnsi="Times New Roman" w:cs="Times New Roman"/>
                <w:color w:val="000000"/>
                <w:sz w:val="16"/>
                <w:szCs w:val="16"/>
                <w:lang w:val="en-US"/>
              </w:rPr>
              <w:t>Intervention area and control area were preselected.</w:t>
            </w:r>
          </w:p>
          <w:p w:rsidR="00E75093" w:rsidRPr="00AA6EB3" w:rsidRDefault="00E75093" w:rsidP="00E75093">
            <w:pPr>
              <w:autoSpaceDE w:val="0"/>
              <w:autoSpaceDN w:val="0"/>
              <w:adjustRightInd w:val="0"/>
              <w:rPr>
                <w:rFonts w:ascii="Times New Roman" w:eastAsia="Calibri" w:hAnsi="Times New Roman" w:cs="Times New Roman"/>
                <w:b/>
                <w:color w:val="000000"/>
                <w:sz w:val="16"/>
                <w:szCs w:val="16"/>
                <w:lang w:val="en-US"/>
              </w:rPr>
            </w:pPr>
            <w:r>
              <w:rPr>
                <w:rFonts w:ascii="Times New Roman" w:eastAsia="Calibri" w:hAnsi="Times New Roman" w:cs="Times New Roman"/>
                <w:b/>
                <w:color w:val="000000"/>
                <w:sz w:val="16"/>
                <w:szCs w:val="16"/>
                <w:lang w:val="en-US"/>
              </w:rPr>
              <w:t>High risk</w:t>
            </w:r>
          </w:p>
        </w:tc>
        <w:tc>
          <w:tcPr>
            <w:tcW w:w="1455" w:type="dxa"/>
            <w:shd w:val="clear" w:color="auto" w:fill="auto"/>
          </w:tcPr>
          <w:p w:rsidR="00E75093" w:rsidRDefault="00E75093" w:rsidP="00E75093">
            <w:pPr>
              <w:autoSpaceDE w:val="0"/>
              <w:autoSpaceDN w:val="0"/>
              <w:adjustRightInd w:val="0"/>
              <w:rPr>
                <w:rFonts w:ascii="Times New Roman" w:eastAsia="Calibri" w:hAnsi="Times New Roman" w:cs="Times New Roman"/>
                <w:color w:val="000000"/>
                <w:sz w:val="16"/>
                <w:szCs w:val="16"/>
                <w:lang w:val="en-GB"/>
              </w:rPr>
            </w:pPr>
            <w:r w:rsidRPr="00592601">
              <w:rPr>
                <w:rFonts w:ascii="Times New Roman" w:eastAsia="Calibri" w:hAnsi="Times New Roman" w:cs="Times New Roman"/>
                <w:color w:val="000000"/>
                <w:sz w:val="16"/>
                <w:szCs w:val="16"/>
                <w:lang w:val="en-GB"/>
              </w:rPr>
              <w:t>Insufficient information to permit judgment of ‘Low risk’ or ‘High risk’.</w:t>
            </w:r>
          </w:p>
          <w:p w:rsidR="00E75093" w:rsidRPr="00592601" w:rsidRDefault="00E75093" w:rsidP="00E75093">
            <w:pPr>
              <w:autoSpaceDE w:val="0"/>
              <w:autoSpaceDN w:val="0"/>
              <w:adjustRightInd w:val="0"/>
              <w:rPr>
                <w:rFonts w:ascii="Times New Roman" w:eastAsia="Calibri" w:hAnsi="Times New Roman" w:cs="Times New Roman"/>
                <w:b/>
                <w:color w:val="000000"/>
                <w:sz w:val="16"/>
                <w:szCs w:val="16"/>
                <w:lang w:val="en-GB"/>
              </w:rPr>
            </w:pPr>
            <w:r>
              <w:rPr>
                <w:rFonts w:ascii="Times New Roman" w:eastAsia="Calibri" w:hAnsi="Times New Roman" w:cs="Times New Roman"/>
                <w:b/>
                <w:color w:val="000000"/>
                <w:sz w:val="16"/>
                <w:szCs w:val="16"/>
                <w:lang w:val="en-GB"/>
              </w:rPr>
              <w:t>Unclear risk</w:t>
            </w:r>
          </w:p>
        </w:tc>
        <w:tc>
          <w:tcPr>
            <w:tcW w:w="1677" w:type="dxa"/>
            <w:shd w:val="clear" w:color="auto" w:fill="auto"/>
          </w:tcPr>
          <w:p w:rsidR="00E75093" w:rsidRDefault="00E75093" w:rsidP="00E75093">
            <w:pPr>
              <w:autoSpaceDE w:val="0"/>
              <w:autoSpaceDN w:val="0"/>
              <w:adjustRightInd w:val="0"/>
              <w:rPr>
                <w:rFonts w:ascii="Times New Roman" w:eastAsia="Calibri" w:hAnsi="Times New Roman" w:cs="Times New Roman"/>
                <w:color w:val="000000"/>
                <w:sz w:val="16"/>
                <w:szCs w:val="16"/>
                <w:lang w:val="en-GB"/>
              </w:rPr>
            </w:pPr>
            <w:r w:rsidRPr="00592601">
              <w:rPr>
                <w:rFonts w:ascii="Times New Roman" w:eastAsia="Calibri" w:hAnsi="Times New Roman" w:cs="Times New Roman"/>
                <w:color w:val="000000"/>
                <w:sz w:val="16"/>
                <w:szCs w:val="16"/>
                <w:lang w:val="en-GB"/>
              </w:rPr>
              <w:t>No blinding or incomplete blinding, but the review authors judge that the outcome is not likely to be influenced by lack of blinding.</w:t>
            </w:r>
          </w:p>
          <w:p w:rsidR="00E75093" w:rsidRPr="00592601" w:rsidRDefault="00E75093" w:rsidP="00E75093">
            <w:pPr>
              <w:autoSpaceDE w:val="0"/>
              <w:autoSpaceDN w:val="0"/>
              <w:adjustRightInd w:val="0"/>
              <w:rPr>
                <w:rFonts w:ascii="Times New Roman" w:eastAsia="Calibri" w:hAnsi="Times New Roman" w:cs="Times New Roman"/>
                <w:b/>
                <w:color w:val="000000"/>
                <w:sz w:val="16"/>
                <w:szCs w:val="16"/>
                <w:lang w:val="en-GB"/>
              </w:rPr>
            </w:pPr>
            <w:r>
              <w:rPr>
                <w:rFonts w:ascii="Times New Roman" w:eastAsia="Calibri" w:hAnsi="Times New Roman" w:cs="Times New Roman"/>
                <w:b/>
                <w:color w:val="000000"/>
                <w:sz w:val="16"/>
                <w:szCs w:val="16"/>
                <w:lang w:val="en-GB"/>
              </w:rPr>
              <w:t>Low risk</w:t>
            </w:r>
          </w:p>
        </w:tc>
        <w:tc>
          <w:tcPr>
            <w:tcW w:w="1659" w:type="dxa"/>
            <w:shd w:val="clear" w:color="auto" w:fill="auto"/>
          </w:tcPr>
          <w:p w:rsidR="00E75093" w:rsidRDefault="00E75093" w:rsidP="00E75093">
            <w:pPr>
              <w:autoSpaceDE w:val="0"/>
              <w:autoSpaceDN w:val="0"/>
              <w:adjustRightInd w:val="0"/>
              <w:rPr>
                <w:rFonts w:ascii="Times New Roman" w:eastAsia="Calibri" w:hAnsi="Times New Roman" w:cs="Times New Roman"/>
                <w:color w:val="000000"/>
                <w:sz w:val="16"/>
                <w:szCs w:val="16"/>
                <w:lang w:val="en-GB"/>
              </w:rPr>
            </w:pPr>
            <w:r>
              <w:rPr>
                <w:rFonts w:ascii="Times New Roman" w:eastAsia="Calibri" w:hAnsi="Times New Roman" w:cs="Times New Roman"/>
                <w:color w:val="000000"/>
                <w:sz w:val="16"/>
                <w:szCs w:val="16"/>
                <w:lang w:val="en-GB"/>
              </w:rPr>
              <w:t xml:space="preserve">Investigators describe a random component in the sequence generation process, however, significant baseline differences existed between the intervention arms, </w:t>
            </w:r>
            <w:r>
              <w:rPr>
                <w:rFonts w:ascii="Times New Roman" w:eastAsia="Calibri" w:hAnsi="Times New Roman" w:cs="Times New Roman"/>
                <w:color w:val="000000"/>
                <w:sz w:val="16"/>
                <w:szCs w:val="16"/>
                <w:lang w:val="en-GB"/>
              </w:rPr>
              <w:lastRenderedPageBreak/>
              <w:t>intervention group and control group.</w:t>
            </w:r>
          </w:p>
          <w:p w:rsidR="00E75093" w:rsidRPr="00592601" w:rsidRDefault="00E75093" w:rsidP="00E75093">
            <w:pPr>
              <w:autoSpaceDE w:val="0"/>
              <w:autoSpaceDN w:val="0"/>
              <w:adjustRightInd w:val="0"/>
              <w:rPr>
                <w:rFonts w:ascii="Times New Roman" w:eastAsia="Calibri" w:hAnsi="Times New Roman" w:cs="Times New Roman"/>
                <w:b/>
                <w:color w:val="000000"/>
                <w:sz w:val="16"/>
                <w:szCs w:val="16"/>
                <w:lang w:val="en-GB"/>
              </w:rPr>
            </w:pPr>
            <w:r>
              <w:rPr>
                <w:rFonts w:ascii="Times New Roman" w:eastAsia="Calibri" w:hAnsi="Times New Roman" w:cs="Times New Roman"/>
                <w:b/>
                <w:color w:val="000000"/>
                <w:sz w:val="16"/>
                <w:szCs w:val="16"/>
                <w:lang w:val="en-GB"/>
              </w:rPr>
              <w:t>Unclear risk</w:t>
            </w:r>
          </w:p>
        </w:tc>
        <w:tc>
          <w:tcPr>
            <w:tcW w:w="1443" w:type="dxa"/>
            <w:shd w:val="clear" w:color="auto" w:fill="auto"/>
          </w:tcPr>
          <w:p w:rsidR="00E75093" w:rsidRDefault="00E75093" w:rsidP="00E75093">
            <w:pPr>
              <w:autoSpaceDE w:val="0"/>
              <w:autoSpaceDN w:val="0"/>
              <w:adjustRightInd w:val="0"/>
              <w:rPr>
                <w:rFonts w:ascii="Times New Roman" w:eastAsia="Calibri" w:hAnsi="Times New Roman" w:cs="Times New Roman"/>
                <w:color w:val="000000"/>
                <w:sz w:val="16"/>
                <w:szCs w:val="16"/>
                <w:lang w:val="en-GB"/>
              </w:rPr>
            </w:pPr>
            <w:r>
              <w:rPr>
                <w:rFonts w:ascii="Times New Roman" w:eastAsia="Calibri" w:hAnsi="Times New Roman" w:cs="Times New Roman"/>
                <w:color w:val="000000"/>
                <w:sz w:val="16"/>
                <w:szCs w:val="16"/>
                <w:lang w:val="en-GB"/>
              </w:rPr>
              <w:lastRenderedPageBreak/>
              <w:t>No missing outcome data.</w:t>
            </w:r>
          </w:p>
          <w:p w:rsidR="00E75093" w:rsidRPr="00592601" w:rsidRDefault="00E75093" w:rsidP="00E75093">
            <w:pPr>
              <w:autoSpaceDE w:val="0"/>
              <w:autoSpaceDN w:val="0"/>
              <w:adjustRightInd w:val="0"/>
              <w:rPr>
                <w:rFonts w:ascii="Times New Roman" w:eastAsia="Calibri" w:hAnsi="Times New Roman" w:cs="Times New Roman"/>
                <w:b/>
                <w:color w:val="000000"/>
                <w:sz w:val="16"/>
                <w:szCs w:val="16"/>
                <w:lang w:val="en-GB"/>
              </w:rPr>
            </w:pPr>
            <w:r>
              <w:rPr>
                <w:rFonts w:ascii="Times New Roman" w:eastAsia="Calibri" w:hAnsi="Times New Roman" w:cs="Times New Roman"/>
                <w:b/>
                <w:color w:val="000000"/>
                <w:sz w:val="16"/>
                <w:szCs w:val="16"/>
                <w:lang w:val="en-GB"/>
              </w:rPr>
              <w:t>Low risk</w:t>
            </w:r>
          </w:p>
        </w:tc>
        <w:tc>
          <w:tcPr>
            <w:tcW w:w="1896" w:type="dxa"/>
            <w:shd w:val="clear" w:color="auto" w:fill="auto"/>
          </w:tcPr>
          <w:p w:rsidR="00E75093" w:rsidRDefault="00E75093" w:rsidP="00E75093">
            <w:pPr>
              <w:autoSpaceDE w:val="0"/>
              <w:autoSpaceDN w:val="0"/>
              <w:adjustRightInd w:val="0"/>
              <w:rPr>
                <w:rFonts w:ascii="Times New Roman" w:eastAsia="Calibri" w:hAnsi="Times New Roman" w:cs="Times New Roman"/>
                <w:color w:val="000000"/>
                <w:sz w:val="16"/>
                <w:szCs w:val="16"/>
                <w:lang w:val="en-GB"/>
              </w:rPr>
            </w:pPr>
            <w:r w:rsidRPr="00592601">
              <w:rPr>
                <w:rFonts w:ascii="Times New Roman" w:eastAsia="Calibri" w:hAnsi="Times New Roman" w:cs="Times New Roman"/>
                <w:color w:val="000000"/>
                <w:sz w:val="16"/>
                <w:szCs w:val="16"/>
                <w:lang w:val="en-GB"/>
              </w:rPr>
              <w:t>Assessment of outcome occurred through self-report.</w:t>
            </w:r>
          </w:p>
          <w:p w:rsidR="00E75093" w:rsidRPr="00592601" w:rsidRDefault="00E75093" w:rsidP="00E75093">
            <w:pPr>
              <w:autoSpaceDE w:val="0"/>
              <w:autoSpaceDN w:val="0"/>
              <w:adjustRightInd w:val="0"/>
              <w:rPr>
                <w:rFonts w:ascii="Times New Roman" w:eastAsia="Calibri" w:hAnsi="Times New Roman" w:cs="Times New Roman"/>
                <w:b/>
                <w:color w:val="000000"/>
                <w:sz w:val="16"/>
                <w:szCs w:val="16"/>
                <w:lang w:val="en-GB"/>
              </w:rPr>
            </w:pPr>
            <w:r>
              <w:rPr>
                <w:rFonts w:ascii="Times New Roman" w:eastAsia="Calibri" w:hAnsi="Times New Roman" w:cs="Times New Roman"/>
                <w:b/>
                <w:color w:val="000000"/>
                <w:sz w:val="16"/>
                <w:szCs w:val="16"/>
                <w:lang w:val="en-GB"/>
              </w:rPr>
              <w:t>High risk</w:t>
            </w:r>
          </w:p>
        </w:tc>
        <w:tc>
          <w:tcPr>
            <w:tcW w:w="1185" w:type="dxa"/>
            <w:shd w:val="clear" w:color="auto" w:fill="auto"/>
          </w:tcPr>
          <w:p w:rsidR="00E75093" w:rsidRDefault="00E75093" w:rsidP="00E75093">
            <w:pPr>
              <w:autoSpaceDE w:val="0"/>
              <w:autoSpaceDN w:val="0"/>
              <w:adjustRightInd w:val="0"/>
              <w:rPr>
                <w:rFonts w:ascii="Times New Roman" w:eastAsia="Calibri" w:hAnsi="Times New Roman" w:cs="Times New Roman"/>
                <w:color w:val="000000"/>
                <w:sz w:val="16"/>
                <w:szCs w:val="16"/>
                <w:lang w:val="en-GB"/>
              </w:rPr>
            </w:pPr>
            <w:r>
              <w:rPr>
                <w:rFonts w:ascii="Times New Roman" w:eastAsia="Calibri" w:hAnsi="Times New Roman" w:cs="Times New Roman"/>
                <w:color w:val="000000"/>
                <w:sz w:val="16"/>
                <w:szCs w:val="16"/>
                <w:lang w:val="en-GB"/>
              </w:rPr>
              <w:t>Yes.</w:t>
            </w:r>
          </w:p>
          <w:p w:rsidR="00E75093" w:rsidRPr="00592601" w:rsidRDefault="00E75093" w:rsidP="00E75093">
            <w:pPr>
              <w:autoSpaceDE w:val="0"/>
              <w:autoSpaceDN w:val="0"/>
              <w:adjustRightInd w:val="0"/>
              <w:rPr>
                <w:rFonts w:ascii="Times New Roman" w:eastAsia="Calibri" w:hAnsi="Times New Roman" w:cs="Times New Roman"/>
                <w:b/>
                <w:color w:val="000000"/>
                <w:sz w:val="16"/>
                <w:szCs w:val="16"/>
                <w:lang w:val="en-GB"/>
              </w:rPr>
            </w:pPr>
            <w:r>
              <w:rPr>
                <w:rFonts w:ascii="Times New Roman" w:eastAsia="Calibri" w:hAnsi="Times New Roman" w:cs="Times New Roman"/>
                <w:b/>
                <w:color w:val="000000"/>
                <w:sz w:val="16"/>
                <w:szCs w:val="16"/>
                <w:lang w:val="en-GB"/>
              </w:rPr>
              <w:t>Low risk</w:t>
            </w:r>
          </w:p>
        </w:tc>
        <w:tc>
          <w:tcPr>
            <w:tcW w:w="1799" w:type="dxa"/>
            <w:shd w:val="clear" w:color="auto" w:fill="auto"/>
          </w:tcPr>
          <w:p w:rsidR="00E75093" w:rsidRDefault="00E75093" w:rsidP="00E75093">
            <w:pPr>
              <w:autoSpaceDE w:val="0"/>
              <w:autoSpaceDN w:val="0"/>
              <w:adjustRightInd w:val="0"/>
              <w:rPr>
                <w:rFonts w:ascii="Times New Roman" w:eastAsia="Calibri" w:hAnsi="Times New Roman" w:cs="Times New Roman"/>
                <w:color w:val="000000"/>
                <w:sz w:val="16"/>
                <w:szCs w:val="16"/>
                <w:lang w:val="en-GB"/>
              </w:rPr>
            </w:pPr>
            <w:r w:rsidRPr="00592601">
              <w:rPr>
                <w:rFonts w:ascii="Times New Roman" w:eastAsia="Calibri" w:hAnsi="Times New Roman" w:cs="Times New Roman"/>
                <w:color w:val="000000"/>
                <w:sz w:val="16"/>
                <w:szCs w:val="16"/>
                <w:lang w:val="en-GB"/>
              </w:rPr>
              <w:t>Article only states that confounders were taken into account, but no specific confounders are given.</w:t>
            </w:r>
          </w:p>
          <w:p w:rsidR="00E75093" w:rsidRPr="00592601" w:rsidRDefault="00E75093" w:rsidP="00E75093">
            <w:pPr>
              <w:autoSpaceDE w:val="0"/>
              <w:autoSpaceDN w:val="0"/>
              <w:adjustRightInd w:val="0"/>
              <w:rPr>
                <w:rFonts w:ascii="Times New Roman" w:eastAsia="Calibri" w:hAnsi="Times New Roman" w:cs="Times New Roman"/>
                <w:b/>
                <w:color w:val="000000"/>
                <w:sz w:val="16"/>
                <w:szCs w:val="16"/>
                <w:lang w:val="en-GB"/>
              </w:rPr>
            </w:pPr>
            <w:r>
              <w:rPr>
                <w:rFonts w:ascii="Times New Roman" w:eastAsia="Calibri" w:hAnsi="Times New Roman" w:cs="Times New Roman"/>
                <w:b/>
                <w:color w:val="000000"/>
                <w:sz w:val="16"/>
                <w:szCs w:val="16"/>
                <w:lang w:val="en-GB"/>
              </w:rPr>
              <w:t>Unclear risk</w:t>
            </w:r>
          </w:p>
        </w:tc>
      </w:tr>
      <w:tr w:rsidR="00E75093" w:rsidRPr="00E549AA" w:rsidTr="00E549AA">
        <w:tc>
          <w:tcPr>
            <w:tcW w:w="1425" w:type="dxa"/>
            <w:shd w:val="clear" w:color="auto" w:fill="auto"/>
          </w:tcPr>
          <w:p w:rsidR="00E75093" w:rsidRPr="00076EFA" w:rsidRDefault="00E75093" w:rsidP="00E75093">
            <w:pPr>
              <w:autoSpaceDE w:val="0"/>
              <w:autoSpaceDN w:val="0"/>
              <w:adjustRightInd w:val="0"/>
              <w:rPr>
                <w:rFonts w:ascii="Times New Roman" w:eastAsia="Calibri" w:hAnsi="Times New Roman" w:cs="Times New Roman"/>
                <w:color w:val="000000"/>
                <w:sz w:val="16"/>
                <w:szCs w:val="16"/>
                <w:lang w:val="en-GB"/>
              </w:rPr>
            </w:pPr>
            <w:r w:rsidRPr="00076EFA">
              <w:rPr>
                <w:rFonts w:ascii="Times New Roman" w:eastAsia="Calibri" w:hAnsi="Times New Roman" w:cs="Times New Roman"/>
                <w:color w:val="000000"/>
                <w:sz w:val="16"/>
                <w:szCs w:val="16"/>
                <w:lang w:val="en-GB"/>
              </w:rPr>
              <w:lastRenderedPageBreak/>
              <w:t>2012</w:t>
            </w:r>
          </w:p>
          <w:p w:rsidR="00E75093" w:rsidRPr="00076EFA" w:rsidRDefault="00E75093" w:rsidP="00E75093">
            <w:pPr>
              <w:autoSpaceDE w:val="0"/>
              <w:autoSpaceDN w:val="0"/>
              <w:adjustRightInd w:val="0"/>
              <w:rPr>
                <w:rFonts w:ascii="Times New Roman" w:eastAsia="Calibri" w:hAnsi="Times New Roman" w:cs="Times New Roman"/>
                <w:color w:val="000000"/>
                <w:sz w:val="16"/>
                <w:szCs w:val="16"/>
                <w:lang w:val="en-GB"/>
              </w:rPr>
            </w:pPr>
            <w:r w:rsidRPr="00076EFA">
              <w:rPr>
                <w:rFonts w:ascii="Times New Roman" w:eastAsia="Calibri" w:hAnsi="Times New Roman" w:cs="Times New Roman"/>
                <w:color w:val="000000"/>
                <w:sz w:val="16"/>
                <w:szCs w:val="16"/>
                <w:lang w:val="en-GB"/>
              </w:rPr>
              <w:t>Pathak</w:t>
            </w:r>
          </w:p>
        </w:tc>
        <w:tc>
          <w:tcPr>
            <w:tcW w:w="1455" w:type="dxa"/>
            <w:shd w:val="clear" w:color="auto" w:fill="auto"/>
          </w:tcPr>
          <w:p w:rsidR="00E75093" w:rsidRPr="0057548A" w:rsidRDefault="00E75093" w:rsidP="00E75093">
            <w:pPr>
              <w:autoSpaceDE w:val="0"/>
              <w:autoSpaceDN w:val="0"/>
              <w:adjustRightInd w:val="0"/>
              <w:rPr>
                <w:rFonts w:ascii="Times New Roman" w:eastAsia="Calibri" w:hAnsi="Times New Roman" w:cs="Times New Roman"/>
                <w:color w:val="000000"/>
                <w:sz w:val="16"/>
                <w:szCs w:val="16"/>
                <w:lang w:val="en-GB"/>
              </w:rPr>
            </w:pPr>
            <w:r w:rsidRPr="0057548A">
              <w:rPr>
                <w:rFonts w:ascii="Times New Roman" w:eastAsia="Calibri" w:hAnsi="Times New Roman" w:cs="Times New Roman"/>
                <w:color w:val="000000"/>
                <w:sz w:val="16"/>
                <w:szCs w:val="16"/>
                <w:lang w:val="en-GB"/>
              </w:rPr>
              <w:t>Insufficient information to permit judgment.</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57548A">
              <w:rPr>
                <w:rFonts w:ascii="Times New Roman" w:eastAsia="Calibri" w:hAnsi="Times New Roman" w:cs="Times New Roman"/>
                <w:b/>
                <w:color w:val="000000"/>
                <w:sz w:val="16"/>
                <w:szCs w:val="16"/>
                <w:lang w:val="en-GB"/>
              </w:rPr>
              <w:t>Unclear risk</w:t>
            </w:r>
          </w:p>
        </w:tc>
        <w:tc>
          <w:tcPr>
            <w:tcW w:w="1455" w:type="dxa"/>
            <w:shd w:val="clear" w:color="auto" w:fill="auto"/>
          </w:tcPr>
          <w:p w:rsidR="00E75093" w:rsidRPr="0057548A" w:rsidRDefault="00E75093" w:rsidP="00E75093">
            <w:pPr>
              <w:autoSpaceDE w:val="0"/>
              <w:autoSpaceDN w:val="0"/>
              <w:adjustRightInd w:val="0"/>
              <w:rPr>
                <w:rFonts w:ascii="Times New Roman" w:eastAsia="Calibri" w:hAnsi="Times New Roman" w:cs="Times New Roman"/>
                <w:color w:val="000000"/>
                <w:sz w:val="16"/>
                <w:szCs w:val="16"/>
                <w:lang w:val="en-GB"/>
              </w:rPr>
            </w:pPr>
            <w:r w:rsidRPr="0057548A">
              <w:rPr>
                <w:rFonts w:ascii="Times New Roman" w:eastAsia="Calibri" w:hAnsi="Times New Roman" w:cs="Times New Roman"/>
                <w:color w:val="000000"/>
                <w:sz w:val="16"/>
                <w:szCs w:val="16"/>
                <w:lang w:val="en-GB"/>
              </w:rPr>
              <w:t>Insufficient information to permit judgment.</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57548A">
              <w:rPr>
                <w:rFonts w:ascii="Times New Roman" w:eastAsia="Calibri" w:hAnsi="Times New Roman" w:cs="Times New Roman"/>
                <w:b/>
                <w:color w:val="000000"/>
                <w:sz w:val="16"/>
                <w:szCs w:val="16"/>
                <w:lang w:val="en-GB"/>
              </w:rPr>
              <w:t>Unclear risk</w:t>
            </w:r>
          </w:p>
        </w:tc>
        <w:tc>
          <w:tcPr>
            <w:tcW w:w="1677" w:type="dxa"/>
            <w:shd w:val="clear" w:color="auto" w:fill="auto"/>
          </w:tcPr>
          <w:p w:rsidR="00E75093" w:rsidRPr="0057548A" w:rsidRDefault="00E75093" w:rsidP="00E75093">
            <w:pPr>
              <w:autoSpaceDE w:val="0"/>
              <w:autoSpaceDN w:val="0"/>
              <w:adjustRightInd w:val="0"/>
              <w:rPr>
                <w:rFonts w:ascii="Times New Roman" w:eastAsia="Calibri" w:hAnsi="Times New Roman" w:cs="Times New Roman"/>
                <w:color w:val="000000"/>
                <w:sz w:val="16"/>
                <w:szCs w:val="16"/>
                <w:lang w:val="en-GB"/>
              </w:rPr>
            </w:pPr>
            <w:r w:rsidRPr="0057548A">
              <w:rPr>
                <w:rFonts w:ascii="Times New Roman" w:eastAsia="Calibri" w:hAnsi="Times New Roman" w:cs="Times New Roman"/>
                <w:color w:val="000000"/>
                <w:sz w:val="16"/>
                <w:szCs w:val="16"/>
                <w:lang w:val="en-GB"/>
              </w:rPr>
              <w:t>The study did not address this outcome.</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57548A">
              <w:rPr>
                <w:rFonts w:ascii="Times New Roman" w:eastAsia="Calibri" w:hAnsi="Times New Roman" w:cs="Times New Roman"/>
                <w:b/>
                <w:color w:val="000000"/>
                <w:sz w:val="16"/>
                <w:szCs w:val="16"/>
                <w:lang w:val="en-GB"/>
              </w:rPr>
              <w:t>Unclear risk</w:t>
            </w:r>
          </w:p>
        </w:tc>
        <w:tc>
          <w:tcPr>
            <w:tcW w:w="1659" w:type="dxa"/>
            <w:shd w:val="clear" w:color="auto" w:fill="auto"/>
          </w:tcPr>
          <w:p w:rsidR="00E75093" w:rsidRPr="0057548A" w:rsidRDefault="00E75093" w:rsidP="00E75093">
            <w:pPr>
              <w:autoSpaceDE w:val="0"/>
              <w:autoSpaceDN w:val="0"/>
              <w:adjustRightInd w:val="0"/>
              <w:rPr>
                <w:rFonts w:ascii="Times New Roman" w:eastAsia="Calibri" w:hAnsi="Times New Roman" w:cs="Times New Roman"/>
                <w:color w:val="000000"/>
                <w:sz w:val="16"/>
                <w:szCs w:val="16"/>
                <w:lang w:val="en-GB"/>
              </w:rPr>
            </w:pPr>
            <w:r w:rsidRPr="0057548A">
              <w:rPr>
                <w:rFonts w:ascii="Times New Roman" w:eastAsia="Calibri" w:hAnsi="Times New Roman" w:cs="Times New Roman"/>
                <w:color w:val="000000"/>
                <w:sz w:val="16"/>
                <w:szCs w:val="16"/>
                <w:lang w:val="en-GB"/>
              </w:rPr>
              <w:t>Insufficient information about the selection process to permit judgment Yes or No.</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57548A">
              <w:rPr>
                <w:rFonts w:ascii="Times New Roman" w:eastAsia="Calibri" w:hAnsi="Times New Roman" w:cs="Times New Roman"/>
                <w:b/>
                <w:color w:val="000000"/>
                <w:sz w:val="16"/>
                <w:szCs w:val="16"/>
                <w:lang w:val="en-GB"/>
              </w:rPr>
              <w:t>Unclear risk</w:t>
            </w:r>
          </w:p>
        </w:tc>
        <w:tc>
          <w:tcPr>
            <w:tcW w:w="1443" w:type="dxa"/>
            <w:shd w:val="clear" w:color="auto" w:fill="auto"/>
          </w:tcPr>
          <w:p w:rsidR="00E75093" w:rsidRPr="0057548A" w:rsidRDefault="00E75093" w:rsidP="00E75093">
            <w:pPr>
              <w:autoSpaceDE w:val="0"/>
              <w:autoSpaceDN w:val="0"/>
              <w:adjustRightInd w:val="0"/>
              <w:rPr>
                <w:rFonts w:ascii="Times New Roman" w:eastAsia="Times New Roman" w:hAnsi="Times New Roman" w:cs="Times New Roman"/>
                <w:color w:val="000000"/>
                <w:sz w:val="16"/>
                <w:szCs w:val="16"/>
                <w:lang w:val="en-GB" w:eastAsia="nl-NL"/>
              </w:rPr>
            </w:pPr>
            <w:r w:rsidRPr="0057548A">
              <w:rPr>
                <w:rFonts w:ascii="Times New Roman" w:eastAsia="Times New Roman" w:hAnsi="Times New Roman" w:cs="Times New Roman"/>
                <w:color w:val="000000"/>
                <w:sz w:val="16"/>
                <w:szCs w:val="16"/>
                <w:lang w:val="en-GB" w:eastAsia="nl-NL"/>
              </w:rPr>
              <w:t>Insufficient reporting of attrition/exclusions to permit judgement of ‘Low risk’ or ‘High risk’.</w:t>
            </w:r>
          </w:p>
          <w:p w:rsidR="00E75093" w:rsidRPr="0057548A" w:rsidRDefault="00E75093" w:rsidP="00E75093">
            <w:pPr>
              <w:autoSpaceDE w:val="0"/>
              <w:autoSpaceDN w:val="0"/>
              <w:adjustRightInd w:val="0"/>
              <w:rPr>
                <w:rFonts w:ascii="Times New Roman" w:eastAsia="Calibri" w:hAnsi="Times New Roman" w:cs="Times New Roman"/>
                <w:b/>
                <w:color w:val="000000"/>
                <w:sz w:val="16"/>
                <w:szCs w:val="16"/>
                <w:lang w:val="en-GB"/>
              </w:rPr>
            </w:pPr>
            <w:r w:rsidRPr="0057548A">
              <w:rPr>
                <w:rFonts w:ascii="Times New Roman" w:eastAsia="Times New Roman" w:hAnsi="Times New Roman" w:cs="Times New Roman"/>
                <w:b/>
                <w:color w:val="000000"/>
                <w:sz w:val="16"/>
                <w:szCs w:val="16"/>
                <w:lang w:val="en-GB" w:eastAsia="nl-NL"/>
              </w:rPr>
              <w:t>Unclear risk</w:t>
            </w:r>
          </w:p>
        </w:tc>
        <w:tc>
          <w:tcPr>
            <w:tcW w:w="1896" w:type="dxa"/>
            <w:shd w:val="clear" w:color="auto" w:fill="auto"/>
          </w:tcPr>
          <w:p w:rsidR="00E75093" w:rsidRPr="00E549AA" w:rsidRDefault="00E75093" w:rsidP="00E75093">
            <w:pPr>
              <w:autoSpaceDE w:val="0"/>
              <w:autoSpaceDN w:val="0"/>
              <w:adjustRightInd w:val="0"/>
              <w:rPr>
                <w:rFonts w:ascii="Times New Roman" w:eastAsia="Times New Roman" w:hAnsi="Times New Roman" w:cs="Times New Roman"/>
                <w:color w:val="000000"/>
                <w:sz w:val="16"/>
                <w:szCs w:val="16"/>
                <w:lang w:val="en-GB" w:eastAsia="nl-NL"/>
              </w:rPr>
            </w:pPr>
            <w:r w:rsidRPr="00E549AA">
              <w:rPr>
                <w:rFonts w:ascii="Times New Roman" w:eastAsia="Times New Roman" w:hAnsi="Times New Roman" w:cs="Times New Roman"/>
                <w:color w:val="000000"/>
                <w:sz w:val="16"/>
                <w:szCs w:val="16"/>
                <w:lang w:val="en-GB" w:eastAsia="nl-NL"/>
              </w:rPr>
              <w:t>Self-measurements or data was gathered by adequate personnel.</w:t>
            </w:r>
          </w:p>
          <w:p w:rsidR="00E75093" w:rsidRPr="00E549AA" w:rsidRDefault="00E75093" w:rsidP="00E75093">
            <w:pPr>
              <w:autoSpaceDE w:val="0"/>
              <w:autoSpaceDN w:val="0"/>
              <w:adjustRightInd w:val="0"/>
              <w:rPr>
                <w:rFonts w:ascii="Times New Roman" w:eastAsia="Calibri" w:hAnsi="Times New Roman" w:cs="Times New Roman"/>
                <w:b/>
                <w:color w:val="000000"/>
                <w:sz w:val="16"/>
                <w:szCs w:val="16"/>
                <w:lang w:val="en-GB"/>
              </w:rPr>
            </w:pPr>
            <w:r w:rsidRPr="00E549AA">
              <w:rPr>
                <w:rFonts w:ascii="Times New Roman" w:eastAsia="Times New Roman" w:hAnsi="Times New Roman" w:cs="Times New Roman"/>
                <w:b/>
                <w:color w:val="000000"/>
                <w:sz w:val="16"/>
                <w:szCs w:val="16"/>
                <w:lang w:val="en-GB" w:eastAsia="nl-NL"/>
              </w:rPr>
              <w:t>Low risk</w:t>
            </w:r>
          </w:p>
        </w:tc>
        <w:tc>
          <w:tcPr>
            <w:tcW w:w="1185" w:type="dxa"/>
            <w:shd w:val="clear" w:color="auto" w:fill="auto"/>
          </w:tcPr>
          <w:p w:rsidR="00E75093" w:rsidRDefault="00E75093" w:rsidP="00E75093">
            <w:pPr>
              <w:autoSpaceDE w:val="0"/>
              <w:autoSpaceDN w:val="0"/>
              <w:adjustRightInd w:val="0"/>
              <w:rPr>
                <w:rFonts w:ascii="Times New Roman" w:eastAsia="Calibri" w:hAnsi="Times New Roman" w:cs="Times New Roman"/>
                <w:color w:val="000000"/>
                <w:sz w:val="16"/>
                <w:szCs w:val="16"/>
                <w:lang w:val="en-GB"/>
              </w:rPr>
            </w:pPr>
            <w:r>
              <w:rPr>
                <w:rFonts w:ascii="Times New Roman" w:eastAsia="Calibri" w:hAnsi="Times New Roman" w:cs="Times New Roman"/>
                <w:color w:val="000000"/>
                <w:sz w:val="16"/>
                <w:szCs w:val="16"/>
                <w:lang w:val="en-GB"/>
              </w:rPr>
              <w:t>Yes.</w:t>
            </w:r>
          </w:p>
          <w:p w:rsidR="00E75093" w:rsidRPr="00E549AA" w:rsidRDefault="00E75093" w:rsidP="00E75093">
            <w:pPr>
              <w:autoSpaceDE w:val="0"/>
              <w:autoSpaceDN w:val="0"/>
              <w:adjustRightInd w:val="0"/>
              <w:rPr>
                <w:rFonts w:ascii="Times New Roman" w:eastAsia="Calibri" w:hAnsi="Times New Roman" w:cs="Times New Roman"/>
                <w:b/>
                <w:color w:val="000000"/>
                <w:sz w:val="16"/>
                <w:szCs w:val="16"/>
                <w:lang w:val="en-GB"/>
              </w:rPr>
            </w:pPr>
            <w:r>
              <w:rPr>
                <w:rFonts w:ascii="Times New Roman" w:eastAsia="Calibri" w:hAnsi="Times New Roman" w:cs="Times New Roman"/>
                <w:b/>
                <w:color w:val="000000"/>
                <w:sz w:val="16"/>
                <w:szCs w:val="16"/>
                <w:lang w:val="en-GB"/>
              </w:rPr>
              <w:t>Low risk</w:t>
            </w:r>
          </w:p>
        </w:tc>
        <w:tc>
          <w:tcPr>
            <w:tcW w:w="1799" w:type="dxa"/>
            <w:shd w:val="clear" w:color="auto" w:fill="auto"/>
          </w:tcPr>
          <w:p w:rsidR="00E75093" w:rsidRDefault="00E75093" w:rsidP="00E75093">
            <w:pPr>
              <w:autoSpaceDE w:val="0"/>
              <w:autoSpaceDN w:val="0"/>
              <w:adjustRightInd w:val="0"/>
              <w:rPr>
                <w:rFonts w:ascii="Times New Roman" w:eastAsia="Calibri" w:hAnsi="Times New Roman" w:cs="Times New Roman"/>
                <w:color w:val="000000"/>
                <w:sz w:val="16"/>
                <w:szCs w:val="16"/>
                <w:lang w:val="en-GB"/>
              </w:rPr>
            </w:pPr>
            <w:r w:rsidRPr="00E549AA">
              <w:rPr>
                <w:rFonts w:ascii="Times New Roman" w:eastAsia="Calibri" w:hAnsi="Times New Roman" w:cs="Times New Roman"/>
                <w:color w:val="000000"/>
                <w:sz w:val="16"/>
                <w:szCs w:val="16"/>
                <w:lang w:val="en-GB"/>
              </w:rPr>
              <w:t>Article does not state that confounders are taken into account.</w:t>
            </w:r>
          </w:p>
          <w:p w:rsidR="00E75093" w:rsidRPr="00E549AA" w:rsidRDefault="00E75093" w:rsidP="00E75093">
            <w:pPr>
              <w:autoSpaceDE w:val="0"/>
              <w:autoSpaceDN w:val="0"/>
              <w:adjustRightInd w:val="0"/>
              <w:rPr>
                <w:rFonts w:ascii="Times New Roman" w:eastAsia="Calibri" w:hAnsi="Times New Roman" w:cs="Times New Roman"/>
                <w:b/>
                <w:color w:val="000000"/>
                <w:sz w:val="16"/>
                <w:szCs w:val="16"/>
                <w:lang w:val="en-GB"/>
              </w:rPr>
            </w:pPr>
            <w:r>
              <w:rPr>
                <w:rFonts w:ascii="Times New Roman" w:eastAsia="Calibri" w:hAnsi="Times New Roman" w:cs="Times New Roman"/>
                <w:b/>
                <w:color w:val="000000"/>
                <w:sz w:val="16"/>
                <w:szCs w:val="16"/>
                <w:lang w:val="en-GB"/>
              </w:rPr>
              <w:t>Unclear risk</w:t>
            </w:r>
          </w:p>
        </w:tc>
      </w:tr>
      <w:tr w:rsidR="00E75093" w:rsidRPr="00002F8D" w:rsidTr="00E549AA">
        <w:tc>
          <w:tcPr>
            <w:tcW w:w="142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2010</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proofErr w:type="spellStart"/>
            <w:r w:rsidRPr="00002F8D">
              <w:rPr>
                <w:rFonts w:ascii="Times New Roman" w:eastAsia="Calibri" w:hAnsi="Times New Roman" w:cs="Times New Roman"/>
                <w:color w:val="000000"/>
                <w:sz w:val="16"/>
                <w:szCs w:val="16"/>
                <w:lang w:val="en-GB"/>
              </w:rPr>
              <w:t>Kaewkungwal</w:t>
            </w:r>
            <w:proofErr w:type="spellEnd"/>
            <w:r w:rsidRPr="00002F8D">
              <w:rPr>
                <w:rFonts w:ascii="Times New Roman" w:eastAsia="Calibri" w:hAnsi="Times New Roman" w:cs="Times New Roman"/>
                <w:color w:val="000000"/>
                <w:sz w:val="16"/>
                <w:szCs w:val="16"/>
                <w:lang w:val="en-GB"/>
              </w:rPr>
              <w:t xml:space="preserve"> et al.</w:t>
            </w: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 control group, no randomization involved.</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High risk</w:t>
            </w:r>
          </w:p>
        </w:tc>
        <w:tc>
          <w:tcPr>
            <w:tcW w:w="145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 control group, as such no randomization and need for allocation concealment.</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High risk</w:t>
            </w:r>
          </w:p>
        </w:tc>
        <w:tc>
          <w:tcPr>
            <w:tcW w:w="1677"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 control group, so no blinding involved.</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b/>
                <w:color w:val="000000"/>
                <w:sz w:val="16"/>
                <w:szCs w:val="16"/>
                <w:lang w:val="en-GB"/>
              </w:rPr>
              <w:t>High risk</w:t>
            </w:r>
          </w:p>
        </w:tc>
        <w:tc>
          <w:tcPr>
            <w:tcW w:w="165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All pregnant women and children of the area visiting the clinic were included.</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443"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No missing outcome data.</w:t>
            </w:r>
          </w:p>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896"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Data collected from databases.</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High risk</w:t>
            </w:r>
          </w:p>
        </w:tc>
        <w:tc>
          <w:tcPr>
            <w:tcW w:w="1185"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Yes.</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c>
          <w:tcPr>
            <w:tcW w:w="1799" w:type="dxa"/>
            <w:shd w:val="clear" w:color="auto" w:fill="auto"/>
          </w:tcPr>
          <w:p w:rsidR="00E75093" w:rsidRPr="00002F8D" w:rsidRDefault="00E75093" w:rsidP="00E75093">
            <w:pPr>
              <w:autoSpaceDE w:val="0"/>
              <w:autoSpaceDN w:val="0"/>
              <w:adjustRightInd w:val="0"/>
              <w:rPr>
                <w:rFonts w:ascii="Times New Roman" w:eastAsia="Calibri" w:hAnsi="Times New Roman" w:cs="Times New Roman"/>
                <w:color w:val="000000"/>
                <w:sz w:val="16"/>
                <w:szCs w:val="16"/>
                <w:lang w:val="en-GB"/>
              </w:rPr>
            </w:pPr>
            <w:r w:rsidRPr="00002F8D">
              <w:rPr>
                <w:rFonts w:ascii="Times New Roman" w:eastAsia="Calibri" w:hAnsi="Times New Roman" w:cs="Times New Roman"/>
                <w:color w:val="000000"/>
                <w:sz w:val="16"/>
                <w:szCs w:val="16"/>
                <w:lang w:val="en-GB"/>
              </w:rPr>
              <w:t>Confounders defined and taken into account.</w:t>
            </w:r>
          </w:p>
          <w:p w:rsidR="00E75093" w:rsidRPr="00002F8D" w:rsidRDefault="00E75093" w:rsidP="00E75093">
            <w:pPr>
              <w:autoSpaceDE w:val="0"/>
              <w:autoSpaceDN w:val="0"/>
              <w:adjustRightInd w:val="0"/>
              <w:rPr>
                <w:rFonts w:ascii="Times New Roman" w:eastAsia="Calibri" w:hAnsi="Times New Roman" w:cs="Times New Roman"/>
                <w:b/>
                <w:color w:val="000000"/>
                <w:sz w:val="16"/>
                <w:szCs w:val="16"/>
                <w:lang w:val="en-GB"/>
              </w:rPr>
            </w:pPr>
            <w:r w:rsidRPr="00002F8D">
              <w:rPr>
                <w:rFonts w:ascii="Times New Roman" w:eastAsia="Calibri" w:hAnsi="Times New Roman" w:cs="Times New Roman"/>
                <w:b/>
                <w:color w:val="000000"/>
                <w:sz w:val="16"/>
                <w:szCs w:val="16"/>
                <w:lang w:val="en-GB"/>
              </w:rPr>
              <w:t>Low risk</w:t>
            </w:r>
          </w:p>
        </w:tc>
      </w:tr>
    </w:tbl>
    <w:p w:rsidR="00897BCA" w:rsidRPr="0057548A" w:rsidRDefault="00897BCA">
      <w:pPr>
        <w:rPr>
          <w:lang w:val="en-US"/>
        </w:rPr>
      </w:pPr>
    </w:p>
    <w:sectPr w:rsidR="00897BCA" w:rsidRPr="0057548A" w:rsidSect="0052053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30"/>
    <w:rsid w:val="00045A36"/>
    <w:rsid w:val="000477EF"/>
    <w:rsid w:val="00062B4D"/>
    <w:rsid w:val="00076EFA"/>
    <w:rsid w:val="000C4DE9"/>
    <w:rsid w:val="00116CEE"/>
    <w:rsid w:val="00117269"/>
    <w:rsid w:val="0012026D"/>
    <w:rsid w:val="00122F3B"/>
    <w:rsid w:val="00146BBE"/>
    <w:rsid w:val="00150494"/>
    <w:rsid w:val="001543F2"/>
    <w:rsid w:val="001E09EC"/>
    <w:rsid w:val="001E465A"/>
    <w:rsid w:val="002044D0"/>
    <w:rsid w:val="00204763"/>
    <w:rsid w:val="00223875"/>
    <w:rsid w:val="002329F3"/>
    <w:rsid w:val="00241916"/>
    <w:rsid w:val="00266C0F"/>
    <w:rsid w:val="00276BB0"/>
    <w:rsid w:val="00292CD9"/>
    <w:rsid w:val="002A27AF"/>
    <w:rsid w:val="002A625F"/>
    <w:rsid w:val="002B6438"/>
    <w:rsid w:val="003063C3"/>
    <w:rsid w:val="00317E9B"/>
    <w:rsid w:val="00331575"/>
    <w:rsid w:val="003372AB"/>
    <w:rsid w:val="00362AB5"/>
    <w:rsid w:val="00371D79"/>
    <w:rsid w:val="00372695"/>
    <w:rsid w:val="003A1737"/>
    <w:rsid w:val="003A733E"/>
    <w:rsid w:val="003C387B"/>
    <w:rsid w:val="003C6D23"/>
    <w:rsid w:val="003C7769"/>
    <w:rsid w:val="004117C5"/>
    <w:rsid w:val="0043324A"/>
    <w:rsid w:val="0045718A"/>
    <w:rsid w:val="00492580"/>
    <w:rsid w:val="00494F9C"/>
    <w:rsid w:val="004E2A09"/>
    <w:rsid w:val="004E5D2B"/>
    <w:rsid w:val="004E706F"/>
    <w:rsid w:val="0050222A"/>
    <w:rsid w:val="00502395"/>
    <w:rsid w:val="00502C60"/>
    <w:rsid w:val="00520530"/>
    <w:rsid w:val="0052355E"/>
    <w:rsid w:val="00530960"/>
    <w:rsid w:val="00532AAE"/>
    <w:rsid w:val="0057548A"/>
    <w:rsid w:val="00592601"/>
    <w:rsid w:val="005C19D0"/>
    <w:rsid w:val="005C49EE"/>
    <w:rsid w:val="005E214F"/>
    <w:rsid w:val="00602A3E"/>
    <w:rsid w:val="00624FB7"/>
    <w:rsid w:val="00637B6A"/>
    <w:rsid w:val="00671A57"/>
    <w:rsid w:val="006C44A5"/>
    <w:rsid w:val="006C4CE1"/>
    <w:rsid w:val="006E349D"/>
    <w:rsid w:val="007026B5"/>
    <w:rsid w:val="00716B7A"/>
    <w:rsid w:val="007357EF"/>
    <w:rsid w:val="00736490"/>
    <w:rsid w:val="0074782A"/>
    <w:rsid w:val="00757E24"/>
    <w:rsid w:val="00760DBB"/>
    <w:rsid w:val="0079192B"/>
    <w:rsid w:val="007A08D7"/>
    <w:rsid w:val="007A6498"/>
    <w:rsid w:val="007A649F"/>
    <w:rsid w:val="007B764E"/>
    <w:rsid w:val="007C7026"/>
    <w:rsid w:val="007F566D"/>
    <w:rsid w:val="00804A0B"/>
    <w:rsid w:val="00843EAB"/>
    <w:rsid w:val="00851132"/>
    <w:rsid w:val="00873619"/>
    <w:rsid w:val="008964C9"/>
    <w:rsid w:val="00897BCA"/>
    <w:rsid w:val="008A3764"/>
    <w:rsid w:val="008B3F98"/>
    <w:rsid w:val="008B4402"/>
    <w:rsid w:val="008B4B05"/>
    <w:rsid w:val="008D2398"/>
    <w:rsid w:val="008D7D34"/>
    <w:rsid w:val="008F65CB"/>
    <w:rsid w:val="009019D4"/>
    <w:rsid w:val="00903391"/>
    <w:rsid w:val="00953083"/>
    <w:rsid w:val="00955738"/>
    <w:rsid w:val="00960351"/>
    <w:rsid w:val="00971566"/>
    <w:rsid w:val="009B2022"/>
    <w:rsid w:val="009B35A4"/>
    <w:rsid w:val="009D17D8"/>
    <w:rsid w:val="00A10021"/>
    <w:rsid w:val="00A31792"/>
    <w:rsid w:val="00A35908"/>
    <w:rsid w:val="00A44798"/>
    <w:rsid w:val="00A632A6"/>
    <w:rsid w:val="00A74A34"/>
    <w:rsid w:val="00AA2C8B"/>
    <w:rsid w:val="00AA3B3F"/>
    <w:rsid w:val="00AA6EB3"/>
    <w:rsid w:val="00AC44A1"/>
    <w:rsid w:val="00AC7E7E"/>
    <w:rsid w:val="00B07C69"/>
    <w:rsid w:val="00B647CB"/>
    <w:rsid w:val="00B90998"/>
    <w:rsid w:val="00B9409B"/>
    <w:rsid w:val="00BA0A38"/>
    <w:rsid w:val="00C05E5B"/>
    <w:rsid w:val="00C16327"/>
    <w:rsid w:val="00C21480"/>
    <w:rsid w:val="00C83B6D"/>
    <w:rsid w:val="00C87327"/>
    <w:rsid w:val="00CA4F2A"/>
    <w:rsid w:val="00CE65F9"/>
    <w:rsid w:val="00CF3B10"/>
    <w:rsid w:val="00CF6767"/>
    <w:rsid w:val="00D14292"/>
    <w:rsid w:val="00D15EA3"/>
    <w:rsid w:val="00D17C73"/>
    <w:rsid w:val="00D3540A"/>
    <w:rsid w:val="00D45BE2"/>
    <w:rsid w:val="00D5292E"/>
    <w:rsid w:val="00D82E7B"/>
    <w:rsid w:val="00DA670E"/>
    <w:rsid w:val="00DF18BC"/>
    <w:rsid w:val="00E20020"/>
    <w:rsid w:val="00E35C53"/>
    <w:rsid w:val="00E44239"/>
    <w:rsid w:val="00E549AA"/>
    <w:rsid w:val="00E63E85"/>
    <w:rsid w:val="00E7465F"/>
    <w:rsid w:val="00E75093"/>
    <w:rsid w:val="00E85200"/>
    <w:rsid w:val="00EC1C8E"/>
    <w:rsid w:val="00ED27A4"/>
    <w:rsid w:val="00F20EA4"/>
    <w:rsid w:val="00F347E0"/>
    <w:rsid w:val="00F413FD"/>
    <w:rsid w:val="00F8708D"/>
    <w:rsid w:val="00F939EB"/>
    <w:rsid w:val="00FA206E"/>
    <w:rsid w:val="00FC43FE"/>
    <w:rsid w:val="00FE21F4"/>
    <w:rsid w:val="00FF5D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CD79C4-3B16-4A7F-AB93-61A088E9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20530"/>
    <w:pPr>
      <w:spacing w:after="0" w:line="240" w:lineRule="auto"/>
    </w:pPr>
    <w:rPr>
      <w:rFonts w:ascii="Segoe UI" w:hAnsi="Segoe UI"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20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48A"/>
    <w:rPr>
      <w:rFonts w:ascii="Segoe UI" w:hAnsi="Segoe UI" w:cs="Segoe UI"/>
      <w:sz w:val="18"/>
      <w:szCs w:val="18"/>
    </w:rPr>
  </w:style>
  <w:style w:type="character" w:styleId="CommentReference">
    <w:name w:val="annotation reference"/>
    <w:basedOn w:val="DefaultParagraphFont"/>
    <w:uiPriority w:val="99"/>
    <w:semiHidden/>
    <w:unhideWhenUsed/>
    <w:rsid w:val="0079192B"/>
    <w:rPr>
      <w:sz w:val="18"/>
      <w:szCs w:val="18"/>
    </w:rPr>
  </w:style>
  <w:style w:type="paragraph" w:styleId="CommentText">
    <w:name w:val="annotation text"/>
    <w:basedOn w:val="Normal"/>
    <w:link w:val="CommentTextChar"/>
    <w:uiPriority w:val="99"/>
    <w:semiHidden/>
    <w:unhideWhenUsed/>
    <w:rsid w:val="0079192B"/>
    <w:pPr>
      <w:spacing w:line="240" w:lineRule="auto"/>
    </w:pPr>
    <w:rPr>
      <w:sz w:val="24"/>
      <w:szCs w:val="24"/>
    </w:rPr>
  </w:style>
  <w:style w:type="character" w:customStyle="1" w:styleId="CommentTextChar">
    <w:name w:val="Comment Text Char"/>
    <w:basedOn w:val="DefaultParagraphFont"/>
    <w:link w:val="CommentText"/>
    <w:uiPriority w:val="99"/>
    <w:semiHidden/>
    <w:rsid w:val="0079192B"/>
    <w:rPr>
      <w:sz w:val="24"/>
      <w:szCs w:val="24"/>
    </w:rPr>
  </w:style>
  <w:style w:type="paragraph" w:styleId="CommentSubject">
    <w:name w:val="annotation subject"/>
    <w:basedOn w:val="CommentText"/>
    <w:next w:val="CommentText"/>
    <w:link w:val="CommentSubjectChar"/>
    <w:uiPriority w:val="99"/>
    <w:semiHidden/>
    <w:unhideWhenUsed/>
    <w:rsid w:val="0079192B"/>
    <w:rPr>
      <w:b/>
      <w:bCs/>
      <w:sz w:val="20"/>
      <w:szCs w:val="20"/>
    </w:rPr>
  </w:style>
  <w:style w:type="character" w:customStyle="1" w:styleId="CommentSubjectChar">
    <w:name w:val="Comment Subject Char"/>
    <w:basedOn w:val="CommentTextChar"/>
    <w:link w:val="CommentSubject"/>
    <w:uiPriority w:val="99"/>
    <w:semiHidden/>
    <w:rsid w:val="007919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1846</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Steephv</dc:creator>
  <cp:keywords/>
  <dc:description/>
  <cp:lastModifiedBy>Steephv</cp:lastModifiedBy>
  <cp:revision>3</cp:revision>
  <dcterms:created xsi:type="dcterms:W3CDTF">2015-10-22T10:49:00Z</dcterms:created>
  <dcterms:modified xsi:type="dcterms:W3CDTF">2016-02-03T21:17:00Z</dcterms:modified>
</cp:coreProperties>
</file>