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C7" w:rsidRPr="00D42340" w:rsidRDefault="00C366C7" w:rsidP="00C366C7">
      <w:pPr>
        <w:autoSpaceDE w:val="0"/>
        <w:autoSpaceDN w:val="0"/>
        <w:adjustRightInd w:val="0"/>
        <w:snapToGrid w:val="0"/>
        <w:rPr>
          <w:rFonts w:ascii="Times New Roman" w:hAnsi="Times New Roman"/>
          <w:b/>
          <w:kern w:val="0"/>
        </w:rPr>
      </w:pPr>
      <w:r w:rsidRPr="00D42340">
        <w:rPr>
          <w:rFonts w:ascii="Times New Roman" w:hAnsi="Times New Roman"/>
          <w:b/>
          <w:kern w:val="0"/>
        </w:rPr>
        <w:t>S3 Table</w:t>
      </w:r>
      <w:r w:rsidRPr="00D42340">
        <w:rPr>
          <w:rFonts w:ascii="Times New Roman" w:hAnsi="Times New Roman"/>
          <w:b/>
          <w:lang w:val="en-GB"/>
        </w:rPr>
        <w:t xml:space="preserve"> Risk factors for secondary neoplasm development in patients with </w:t>
      </w:r>
      <w:r w:rsidRPr="00D42340">
        <w:rPr>
          <w:rFonts w:ascii="Times New Roman" w:hAnsi="Times New Roman"/>
          <w:b/>
          <w:kern w:val="0"/>
        </w:rPr>
        <w:t>acute lymphoblastic leukemia (</w:t>
      </w:r>
      <w:r w:rsidRPr="00D42340">
        <w:rPr>
          <w:rFonts w:ascii="Times New Roman" w:hAnsi="Times New Roman"/>
          <w:b/>
          <w:color w:val="000000"/>
        </w:rPr>
        <w:t>h</w:t>
      </w:r>
      <w:r w:rsidRPr="00D42340">
        <w:rPr>
          <w:rFonts w:ascii="Times New Roman" w:hAnsi="Times New Roman"/>
          <w:b/>
        </w:rPr>
        <w:t>ematopoietic stem cell transplantation were censored)</w:t>
      </w: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992"/>
        <w:gridCol w:w="283"/>
        <w:gridCol w:w="2552"/>
        <w:gridCol w:w="993"/>
      </w:tblGrid>
      <w:tr w:rsidR="00C366C7" w:rsidRPr="00D42340" w:rsidTr="00AE22BC">
        <w:trPr>
          <w:trHeight w:val="345"/>
        </w:trPr>
        <w:tc>
          <w:tcPr>
            <w:tcW w:w="2802" w:type="dxa"/>
            <w:tcBorders>
              <w:top w:val="single" w:sz="4" w:space="0" w:color="auto"/>
            </w:tcBorders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Univariate analysis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6C7" w:rsidRPr="00D42340" w:rsidRDefault="00C366C7" w:rsidP="00AE22BC">
            <w:pPr>
              <w:rPr>
                <w:rFonts w:ascii="Times New Roman" w:hAnsi="Times New Roman"/>
                <w:vertAlign w:val="superscript"/>
              </w:rPr>
            </w:pPr>
            <w:r w:rsidRPr="00D42340">
              <w:rPr>
                <w:rFonts w:ascii="Times New Roman" w:hAnsi="Times New Roman"/>
              </w:rPr>
              <w:t xml:space="preserve">Multivariate </w:t>
            </w:r>
            <w:proofErr w:type="spellStart"/>
            <w:r w:rsidRPr="00D42340">
              <w:rPr>
                <w:rFonts w:ascii="Times New Roman" w:hAnsi="Times New Roman"/>
              </w:rPr>
              <w:t>analysis</w:t>
            </w:r>
            <w:r w:rsidRPr="00D42340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tcBorders>
              <w:bottom w:val="single" w:sz="4" w:space="0" w:color="auto"/>
            </w:tcBorders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Variables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HR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  <w:i/>
              </w:rPr>
              <w:t>P</w:t>
            </w:r>
            <w:r w:rsidRPr="00D42340">
              <w:rPr>
                <w:rFonts w:ascii="Times New Roman" w:hAnsi="Times New Roman"/>
              </w:rPr>
              <w:t xml:space="preserve"> Value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HR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  <w:i/>
              </w:rPr>
              <w:t>P</w:t>
            </w:r>
            <w:r w:rsidRPr="00D42340">
              <w:rPr>
                <w:rFonts w:ascii="Times New Roman" w:hAnsi="Times New Roman"/>
              </w:rPr>
              <w:t xml:space="preserve"> Value</w:t>
            </w: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tcBorders>
              <w:top w:val="single" w:sz="4" w:space="0" w:color="auto"/>
            </w:tcBorders>
            <w:noWrap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Age ≥ 20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8.90 (2.42–32.78)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0.001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8.14 (1.69–39.25)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0.009</w:t>
            </w: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noWrap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Sex (male)</w:t>
            </w:r>
          </w:p>
        </w:tc>
        <w:tc>
          <w:tcPr>
            <w:tcW w:w="2268" w:type="dxa"/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0.35 (0.09–1.34)</w:t>
            </w:r>
          </w:p>
        </w:tc>
        <w:tc>
          <w:tcPr>
            <w:tcW w:w="992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0.124</w:t>
            </w:r>
          </w:p>
        </w:tc>
        <w:tc>
          <w:tcPr>
            <w:tcW w:w="28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noWrap/>
          </w:tcPr>
          <w:p w:rsidR="00C366C7" w:rsidRPr="00D42340" w:rsidRDefault="00C366C7" w:rsidP="00AE22BC">
            <w:pPr>
              <w:rPr>
                <w:rFonts w:ascii="Times New Roman" w:hAnsi="Times New Roman"/>
                <w:b/>
              </w:rPr>
            </w:pPr>
            <w:r w:rsidRPr="00D42340">
              <w:rPr>
                <w:rFonts w:ascii="Times New Roman" w:hAnsi="Times New Roman"/>
                <w:b/>
              </w:rPr>
              <w:t>Comorbidities</w:t>
            </w:r>
          </w:p>
        </w:tc>
        <w:tc>
          <w:tcPr>
            <w:tcW w:w="2268" w:type="dxa"/>
            <w:noWrap/>
            <w:vAlign w:val="center"/>
          </w:tcPr>
          <w:p w:rsidR="00C366C7" w:rsidRPr="00D42340" w:rsidRDefault="00C366C7" w:rsidP="00AE22B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C366C7" w:rsidRPr="00D42340" w:rsidRDefault="00C366C7" w:rsidP="00AE22B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noWrap/>
            <w:vAlign w:val="center"/>
          </w:tcPr>
          <w:p w:rsidR="00C366C7" w:rsidRPr="00D42340" w:rsidRDefault="00C366C7" w:rsidP="00AE22BC">
            <w:pPr>
              <w:ind w:firstLineChars="118" w:firstLine="283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Diabetes mellitus</w:t>
            </w:r>
          </w:p>
        </w:tc>
        <w:tc>
          <w:tcPr>
            <w:tcW w:w="2268" w:type="dxa"/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  <w:b/>
                <w:kern w:val="0"/>
              </w:rPr>
              <w:t>†</w:t>
            </w:r>
          </w:p>
        </w:tc>
        <w:tc>
          <w:tcPr>
            <w:tcW w:w="992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noWrap/>
            <w:vAlign w:val="center"/>
          </w:tcPr>
          <w:p w:rsidR="00C366C7" w:rsidRPr="00D42340" w:rsidRDefault="00C366C7" w:rsidP="00AE22BC">
            <w:pPr>
              <w:ind w:firstLineChars="118" w:firstLine="283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Chronic pulmonary disease</w:t>
            </w:r>
          </w:p>
        </w:tc>
        <w:tc>
          <w:tcPr>
            <w:tcW w:w="2268" w:type="dxa"/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13.02 (2.40–70.54)</w:t>
            </w:r>
          </w:p>
        </w:tc>
        <w:tc>
          <w:tcPr>
            <w:tcW w:w="992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0.003</w:t>
            </w:r>
          </w:p>
        </w:tc>
        <w:tc>
          <w:tcPr>
            <w:tcW w:w="28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3.76 (0.61–23.12)</w:t>
            </w:r>
          </w:p>
        </w:tc>
        <w:tc>
          <w:tcPr>
            <w:tcW w:w="99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0.153</w:t>
            </w: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noWrap/>
            <w:vAlign w:val="center"/>
          </w:tcPr>
          <w:p w:rsidR="00C366C7" w:rsidRPr="00D42340" w:rsidRDefault="00C366C7" w:rsidP="00AE22BC">
            <w:pPr>
              <w:ind w:firstLineChars="118" w:firstLine="283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ESRD</w:t>
            </w:r>
          </w:p>
        </w:tc>
        <w:tc>
          <w:tcPr>
            <w:tcW w:w="2268" w:type="dxa"/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51.41 (5.62–470.00)</w:t>
            </w:r>
          </w:p>
        </w:tc>
        <w:tc>
          <w:tcPr>
            <w:tcW w:w="992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0.001</w:t>
            </w:r>
          </w:p>
        </w:tc>
        <w:tc>
          <w:tcPr>
            <w:tcW w:w="28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56.03 (3.28–956.39)</w:t>
            </w:r>
          </w:p>
        </w:tc>
        <w:tc>
          <w:tcPr>
            <w:tcW w:w="99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0.005</w:t>
            </w: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noWrap/>
            <w:vAlign w:val="center"/>
          </w:tcPr>
          <w:p w:rsidR="00C366C7" w:rsidRPr="00D42340" w:rsidRDefault="00C366C7" w:rsidP="00AE22BC">
            <w:pPr>
              <w:ind w:firstLineChars="118" w:firstLine="283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Cirrhosis</w:t>
            </w:r>
          </w:p>
        </w:tc>
        <w:tc>
          <w:tcPr>
            <w:tcW w:w="2268" w:type="dxa"/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  <w:b/>
                <w:kern w:val="0"/>
              </w:rPr>
              <w:t xml:space="preserve"> †</w:t>
            </w:r>
          </w:p>
        </w:tc>
        <w:tc>
          <w:tcPr>
            <w:tcW w:w="992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noWrap/>
            <w:vAlign w:val="center"/>
          </w:tcPr>
          <w:p w:rsidR="00C366C7" w:rsidRPr="00D42340" w:rsidRDefault="00C366C7" w:rsidP="00AE22BC">
            <w:pPr>
              <w:ind w:firstLineChars="118" w:firstLine="283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Autoimmune diseases</w:t>
            </w:r>
          </w:p>
        </w:tc>
        <w:tc>
          <w:tcPr>
            <w:tcW w:w="2268" w:type="dxa"/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  <w:b/>
                <w:kern w:val="0"/>
              </w:rPr>
              <w:t xml:space="preserve"> †</w:t>
            </w:r>
          </w:p>
        </w:tc>
        <w:tc>
          <w:tcPr>
            <w:tcW w:w="992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noWrap/>
            <w:vAlign w:val="center"/>
          </w:tcPr>
          <w:p w:rsidR="00C366C7" w:rsidRPr="00D42340" w:rsidRDefault="00C366C7" w:rsidP="00AE22BC">
            <w:pPr>
              <w:ind w:firstLineChars="118" w:firstLine="283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  <w:kern w:val="0"/>
              </w:rPr>
              <w:t>Dyslipidemia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  <w:b/>
                <w:kern w:val="0"/>
              </w:rPr>
              <w:t xml:space="preserve"> 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366C7" w:rsidRPr="00D42340" w:rsidRDefault="00C366C7" w:rsidP="00AE22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b/>
                <w:kern w:val="0"/>
                <w:vertAlign w:val="superscript"/>
              </w:rPr>
            </w:pPr>
            <w:proofErr w:type="spellStart"/>
            <w:r w:rsidRPr="00D42340">
              <w:rPr>
                <w:rFonts w:ascii="Times New Roman" w:hAnsi="Times New Roman"/>
                <w:b/>
                <w:kern w:val="0"/>
              </w:rPr>
              <w:t>Treatment</w:t>
            </w:r>
            <w:r w:rsidRPr="00D42340">
              <w:rPr>
                <w:rFonts w:ascii="Times New Roman" w:hAnsi="Times New Roman"/>
                <w:b/>
                <w:kern w:val="0"/>
                <w:vertAlign w:val="superscript"/>
              </w:rPr>
              <w:t>b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C366C7" w:rsidRPr="00D42340" w:rsidRDefault="00C366C7" w:rsidP="00AE22B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noWrap/>
            <w:vAlign w:val="center"/>
          </w:tcPr>
          <w:p w:rsidR="00C366C7" w:rsidRPr="00D42340" w:rsidRDefault="00C366C7" w:rsidP="00AE22BC">
            <w:pPr>
              <w:ind w:firstLineChars="118" w:firstLine="283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Anthracyclines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0.48 (0.12–1.87)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0.289</w:t>
            </w:r>
          </w:p>
        </w:tc>
        <w:tc>
          <w:tcPr>
            <w:tcW w:w="28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366C7" w:rsidRPr="00D42340" w:rsidRDefault="00C366C7" w:rsidP="00AE22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noWrap/>
            <w:vAlign w:val="center"/>
          </w:tcPr>
          <w:p w:rsidR="00C366C7" w:rsidRPr="00D42340" w:rsidRDefault="00C366C7" w:rsidP="00AE22BC">
            <w:pPr>
              <w:ind w:firstLineChars="118" w:firstLine="283"/>
              <w:rPr>
                <w:rFonts w:ascii="Times New Roman" w:hAnsi="Times New Roman"/>
              </w:rPr>
            </w:pPr>
            <w:proofErr w:type="spellStart"/>
            <w:r w:rsidRPr="00D42340">
              <w:rPr>
                <w:rFonts w:ascii="Times New Roman" w:hAnsi="Times New Roman"/>
              </w:rPr>
              <w:t>Akylating</w:t>
            </w:r>
            <w:proofErr w:type="spellEnd"/>
            <w:r>
              <w:rPr>
                <w:rFonts w:ascii="Times New Roman" w:hAnsi="Times New Roman"/>
              </w:rPr>
              <w:t xml:space="preserve"> agents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1.39 (0.39–4.90)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0.610</w:t>
            </w:r>
          </w:p>
        </w:tc>
        <w:tc>
          <w:tcPr>
            <w:tcW w:w="28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366C7" w:rsidRPr="00D42340" w:rsidRDefault="00C366C7" w:rsidP="00AE22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noWrap/>
            <w:vAlign w:val="center"/>
          </w:tcPr>
          <w:p w:rsidR="00C366C7" w:rsidRPr="00D42340" w:rsidRDefault="00C366C7" w:rsidP="00AE22BC">
            <w:pPr>
              <w:ind w:firstLineChars="118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Antimetabolites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0.82 (0.17–3.91)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0.803</w:t>
            </w:r>
          </w:p>
        </w:tc>
        <w:tc>
          <w:tcPr>
            <w:tcW w:w="28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366C7" w:rsidRPr="00D42340" w:rsidRDefault="00C366C7" w:rsidP="00AE22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noWrap/>
            <w:vAlign w:val="center"/>
          </w:tcPr>
          <w:p w:rsidR="00C366C7" w:rsidRPr="00D42340" w:rsidRDefault="00C366C7" w:rsidP="00AE22BC">
            <w:pPr>
              <w:ind w:firstLineChars="118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Topo-</w:t>
            </w:r>
            <w:r w:rsidRPr="00D42340">
              <w:rPr>
                <w:rFonts w:ascii="Times New Roman" w:hAnsi="Times New Roman"/>
              </w:rPr>
              <w:t>II inhibitor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0.41 (0.10–1.60)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0.198</w:t>
            </w:r>
          </w:p>
        </w:tc>
        <w:tc>
          <w:tcPr>
            <w:tcW w:w="28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366C7" w:rsidRPr="00D42340" w:rsidRDefault="00C366C7" w:rsidP="00AE22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noWrap/>
            <w:vAlign w:val="center"/>
          </w:tcPr>
          <w:p w:rsidR="00C366C7" w:rsidRPr="00D42340" w:rsidRDefault="00C366C7" w:rsidP="00AE22BC">
            <w:pPr>
              <w:ind w:firstLineChars="118" w:firstLine="283"/>
              <w:rPr>
                <w:rFonts w:ascii="Times New Roman" w:hAnsi="Times New Roman"/>
              </w:rPr>
            </w:pPr>
            <w:proofErr w:type="spellStart"/>
            <w:r w:rsidRPr="00D42340">
              <w:rPr>
                <w:rFonts w:ascii="Times New Roman" w:hAnsi="Times New Roman"/>
              </w:rPr>
              <w:t>Asparaginase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0.34 (0.09–1.20)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0.094</w:t>
            </w:r>
          </w:p>
        </w:tc>
        <w:tc>
          <w:tcPr>
            <w:tcW w:w="28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0.24 (0.05–1.21)</w:t>
            </w:r>
          </w:p>
        </w:tc>
        <w:tc>
          <w:tcPr>
            <w:tcW w:w="993" w:type="dxa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0.084</w:t>
            </w:r>
          </w:p>
        </w:tc>
      </w:tr>
      <w:tr w:rsidR="00C366C7" w:rsidRPr="00D42340" w:rsidTr="00AE22BC">
        <w:trPr>
          <w:trHeight w:val="345"/>
        </w:trPr>
        <w:tc>
          <w:tcPr>
            <w:tcW w:w="2802" w:type="dxa"/>
            <w:tcBorders>
              <w:bottom w:val="single" w:sz="4" w:space="0" w:color="auto"/>
            </w:tcBorders>
            <w:noWrap/>
            <w:vAlign w:val="center"/>
          </w:tcPr>
          <w:p w:rsidR="00C366C7" w:rsidRPr="00D42340" w:rsidRDefault="00C366C7" w:rsidP="00AE22BC">
            <w:pPr>
              <w:ind w:firstLineChars="118" w:firstLine="283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Cranial irradiation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5.71 (1.31–24.85)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  <w:r w:rsidRPr="00D42340">
              <w:rPr>
                <w:rFonts w:ascii="Times New Roman" w:hAnsi="Times New Roman"/>
              </w:rPr>
              <w:t>0.020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66C7" w:rsidRPr="00D42340" w:rsidRDefault="00C366C7" w:rsidP="00AE22BC">
            <w:pPr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21.12 (3.61–123.41)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C366C7" w:rsidRPr="00D42340" w:rsidRDefault="00C366C7" w:rsidP="00AE22BC">
            <w:pPr>
              <w:jc w:val="right"/>
              <w:rPr>
                <w:rFonts w:ascii="Times New Roman" w:hAnsi="Times New Roman"/>
                <w:color w:val="000000"/>
              </w:rPr>
            </w:pPr>
            <w:r w:rsidRPr="00D42340">
              <w:rPr>
                <w:rFonts w:ascii="Times New Roman" w:hAnsi="Times New Roman"/>
                <w:color w:val="000000"/>
              </w:rPr>
              <w:t>0.001</w:t>
            </w:r>
          </w:p>
        </w:tc>
      </w:tr>
    </w:tbl>
    <w:p w:rsidR="00C366C7" w:rsidRPr="00D42340" w:rsidRDefault="00C366C7" w:rsidP="00C366C7">
      <w:pPr>
        <w:rPr>
          <w:rFonts w:ascii="Times New Roman" w:hAnsi="Times New Roman"/>
        </w:rPr>
      </w:pPr>
      <w:r w:rsidRPr="00D42340">
        <w:rPr>
          <w:rFonts w:ascii="Times New Roman" w:hAnsi="Times New Roman"/>
        </w:rPr>
        <w:t>Abbreviations: ESRD, end-stage renal disease; Topo, topoisomerase; TBI, total body irradiation; HSCT, hematopoietic stem cell transplantation</w:t>
      </w:r>
    </w:p>
    <w:p w:rsidR="00C366C7" w:rsidRPr="00D42340" w:rsidRDefault="00C366C7" w:rsidP="00C366C7">
      <w:pPr>
        <w:rPr>
          <w:rFonts w:ascii="Times New Roman" w:hAnsi="Times New Roman"/>
        </w:rPr>
      </w:pPr>
      <w:proofErr w:type="spellStart"/>
      <w:r w:rsidRPr="00D42340">
        <w:rPr>
          <w:rFonts w:ascii="Times New Roman" w:hAnsi="Times New Roman"/>
          <w:vertAlign w:val="superscript"/>
        </w:rPr>
        <w:t>a</w:t>
      </w:r>
      <w:r w:rsidRPr="00D42340">
        <w:rPr>
          <w:rFonts w:ascii="Times New Roman" w:hAnsi="Times New Roman"/>
        </w:rPr>
        <w:t>All</w:t>
      </w:r>
      <w:proofErr w:type="spellEnd"/>
      <w:r w:rsidRPr="00D42340">
        <w:rPr>
          <w:rFonts w:ascii="Times New Roman" w:hAnsi="Times New Roman"/>
        </w:rPr>
        <w:t xml:space="preserve"> factors with </w:t>
      </w:r>
      <w:r w:rsidRPr="00D42340">
        <w:rPr>
          <w:rFonts w:ascii="Times New Roman" w:hAnsi="Times New Roman"/>
          <w:i/>
        </w:rPr>
        <w:t xml:space="preserve">p </w:t>
      </w:r>
      <w:r w:rsidRPr="00D42340">
        <w:rPr>
          <w:rFonts w:ascii="Times New Roman" w:hAnsi="Times New Roman"/>
        </w:rPr>
        <w:t>&lt; 0.1 in univariate analyses were included in the Cox multivariate analysis.</w:t>
      </w:r>
    </w:p>
    <w:p w:rsidR="00C366C7" w:rsidRPr="00D42340" w:rsidRDefault="00C366C7" w:rsidP="00C366C7">
      <w:pPr>
        <w:rPr>
          <w:rFonts w:ascii="Times New Roman" w:hAnsi="Times New Roman"/>
          <w:b/>
        </w:rPr>
      </w:pPr>
      <w:proofErr w:type="spellStart"/>
      <w:r w:rsidRPr="00D42340">
        <w:rPr>
          <w:rFonts w:ascii="Times New Roman" w:hAnsi="Times New Roman"/>
          <w:vertAlign w:val="superscript"/>
        </w:rPr>
        <w:t>b</w:t>
      </w:r>
      <w:r w:rsidRPr="00D42340">
        <w:rPr>
          <w:rFonts w:ascii="Times New Roman" w:hAnsi="Times New Roman"/>
        </w:rPr>
        <w:t>Treatment</w:t>
      </w:r>
      <w:proofErr w:type="spellEnd"/>
      <w:r w:rsidRPr="00D42340">
        <w:rPr>
          <w:rFonts w:ascii="Times New Roman" w:hAnsi="Times New Roman"/>
        </w:rPr>
        <w:t xml:space="preserve"> was analyzed as a time-dependent covariate in the Cox regression model.</w:t>
      </w:r>
    </w:p>
    <w:p w:rsidR="00C366C7" w:rsidRPr="00D42340" w:rsidRDefault="00C366C7" w:rsidP="00C366C7">
      <w:pPr>
        <w:rPr>
          <w:rFonts w:ascii="Times New Roman" w:hAnsi="Times New Roman"/>
        </w:rPr>
      </w:pPr>
      <w:r w:rsidRPr="00D42340">
        <w:rPr>
          <w:rFonts w:ascii="Times New Roman" w:hAnsi="Times New Roman"/>
          <w:b/>
          <w:kern w:val="0"/>
        </w:rPr>
        <w:t>†</w:t>
      </w:r>
      <w:r w:rsidRPr="00D42340">
        <w:rPr>
          <w:rFonts w:ascii="Times New Roman" w:hAnsi="Times New Roman"/>
        </w:rPr>
        <w:t>: Don’t converge.</w:t>
      </w:r>
    </w:p>
    <w:p w:rsidR="00745280" w:rsidRPr="00A75B62" w:rsidRDefault="00745280" w:rsidP="00A75B62">
      <w:bookmarkStart w:id="0" w:name="_GoBack"/>
      <w:bookmarkEnd w:id="0"/>
    </w:p>
    <w:sectPr w:rsidR="00745280" w:rsidRPr="00A7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22"/>
    <w:rsid w:val="00745280"/>
    <w:rsid w:val="00A75B62"/>
    <w:rsid w:val="00C366C7"/>
    <w:rsid w:val="00D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B516C-EE91-47F4-9F09-0C694604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0D22"/>
    <w:pPr>
      <w:widowControl w:val="0"/>
      <w:spacing w:after="0" w:line="240" w:lineRule="auto"/>
    </w:pPr>
    <w:rPr>
      <w:rFonts w:ascii="Calibri" w:eastAsia="PMingLiU" w:hAnsi="Calibri" w:cs="Times New Roman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Kneller</dc:creator>
  <cp:keywords/>
  <dc:description/>
  <cp:lastModifiedBy>Rosa Kneller</cp:lastModifiedBy>
  <cp:revision>2</cp:revision>
  <dcterms:created xsi:type="dcterms:W3CDTF">2016-03-25T15:24:00Z</dcterms:created>
  <dcterms:modified xsi:type="dcterms:W3CDTF">2016-03-25T15:24:00Z</dcterms:modified>
</cp:coreProperties>
</file>