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5A45" w:rsidRPr="00876E10" w:rsidRDefault="00AC40EC" w:rsidP="00CA653F">
      <w:pPr>
        <w:pStyle w:val="a5"/>
        <w:spacing w:line="360" w:lineRule="auto"/>
        <w:ind w:firstLineChars="0" w:firstLine="0"/>
        <w:jc w:val="left"/>
        <w:rPr>
          <w:rFonts w:eastAsia="AdvP9725"/>
          <w:sz w:val="24"/>
          <w:szCs w:val="24"/>
        </w:rPr>
      </w:pPr>
      <w:r>
        <w:rPr>
          <w:rFonts w:eastAsia="AdvP9725"/>
          <w:noProof/>
          <w:sz w:val="24"/>
          <w:szCs w:val="24"/>
        </w:rPr>
        <w:drawing>
          <wp:inline distT="0" distB="0" distL="0" distR="0">
            <wp:extent cx="5067300" cy="3695700"/>
            <wp:effectExtent l="19050" t="0" r="0" b="0"/>
            <wp:docPr id="1" name="图片 1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AE" w:rsidRPr="00E8385A" w:rsidRDefault="00804431" w:rsidP="007A526D">
      <w:pPr>
        <w:pStyle w:val="a5"/>
        <w:spacing w:line="360" w:lineRule="auto"/>
        <w:ind w:firstLineChars="0" w:firstLine="0"/>
        <w:rPr>
          <w:sz w:val="24"/>
          <w:szCs w:val="24"/>
        </w:rPr>
      </w:pPr>
      <w:proofErr w:type="gramStart"/>
      <w:r w:rsidRPr="00A63722">
        <w:rPr>
          <w:rFonts w:eastAsia="AdvP9725"/>
          <w:b/>
          <w:sz w:val="24"/>
          <w:szCs w:val="24"/>
        </w:rPr>
        <w:t>S1 Fig.</w:t>
      </w:r>
      <w:proofErr w:type="gramEnd"/>
      <w:r w:rsidRPr="00A63722">
        <w:rPr>
          <w:rFonts w:eastAsia="AdvP9725"/>
          <w:b/>
          <w:sz w:val="24"/>
          <w:szCs w:val="24"/>
        </w:rPr>
        <w:t xml:space="preserve"> </w:t>
      </w:r>
      <w:proofErr w:type="gramStart"/>
      <w:r w:rsidRPr="00A63722">
        <w:rPr>
          <w:rFonts w:eastAsia="AdvP9725"/>
          <w:b/>
          <w:sz w:val="24"/>
          <w:szCs w:val="24"/>
        </w:rPr>
        <w:t>Comparison of different individuals with the same method.</w:t>
      </w:r>
      <w:proofErr w:type="gramEnd"/>
      <w:r w:rsidRPr="00A63722">
        <w:rPr>
          <w:rFonts w:eastAsia="AdvP9725"/>
          <w:b/>
          <w:sz w:val="24"/>
          <w:szCs w:val="24"/>
        </w:rPr>
        <w:t xml:space="preserve"> </w:t>
      </w:r>
      <w:r w:rsidRPr="00A63722">
        <w:rPr>
          <w:rFonts w:eastAsia="AdvP9725"/>
          <w:sz w:val="24"/>
          <w:szCs w:val="24"/>
        </w:rPr>
        <w:t>(</w:t>
      </w:r>
      <w:proofErr w:type="gramStart"/>
      <w:r w:rsidRPr="00A63722">
        <w:rPr>
          <w:rFonts w:eastAsia="AdvP9725"/>
          <w:b/>
          <w:sz w:val="24"/>
          <w:szCs w:val="24"/>
        </w:rPr>
        <w:t>a</w:t>
      </w:r>
      <w:proofErr w:type="gramEnd"/>
      <w:r w:rsidRPr="00A63722">
        <w:rPr>
          <w:rFonts w:eastAsia="AdvP9725"/>
          <w:sz w:val="24"/>
          <w:szCs w:val="24"/>
        </w:rPr>
        <w:t>). The correlation of the CDR3 AA sequences between samples S01 and S02 using 5’RACE. Each dot represents a unique CDR3 AA sequence. (</w:t>
      </w:r>
      <w:r w:rsidRPr="00A63722">
        <w:rPr>
          <w:rFonts w:eastAsia="AdvP9725"/>
          <w:b/>
          <w:sz w:val="24"/>
          <w:szCs w:val="24"/>
        </w:rPr>
        <w:t>b</w:t>
      </w:r>
      <w:r w:rsidRPr="00A63722">
        <w:rPr>
          <w:rFonts w:eastAsia="AdvP9725"/>
          <w:sz w:val="24"/>
          <w:szCs w:val="24"/>
        </w:rPr>
        <w:t xml:space="preserve">). </w:t>
      </w:r>
      <w:proofErr w:type="gramStart"/>
      <w:r w:rsidRPr="00A63722">
        <w:rPr>
          <w:rFonts w:eastAsia="AdvP9725"/>
          <w:sz w:val="24"/>
          <w:szCs w:val="24"/>
        </w:rPr>
        <w:t>The</w:t>
      </w:r>
      <w:proofErr w:type="gramEnd"/>
      <w:r w:rsidRPr="00A63722">
        <w:rPr>
          <w:rFonts w:eastAsia="AdvP9725"/>
          <w:sz w:val="24"/>
          <w:szCs w:val="24"/>
        </w:rPr>
        <w:t xml:space="preserve"> correlation of VJ pairing between samples S01 and S02 using 5’RACE. Each dot represents a unique type of VJ pairing. (</w:t>
      </w:r>
      <w:r w:rsidRPr="00A63722">
        <w:rPr>
          <w:rFonts w:eastAsia="AdvP9725"/>
          <w:b/>
          <w:sz w:val="24"/>
          <w:szCs w:val="24"/>
        </w:rPr>
        <w:t>c</w:t>
      </w:r>
      <w:r w:rsidRPr="00A63722">
        <w:rPr>
          <w:rFonts w:eastAsia="AdvP9725"/>
          <w:sz w:val="24"/>
          <w:szCs w:val="24"/>
        </w:rPr>
        <w:t xml:space="preserve">). </w:t>
      </w:r>
      <w:proofErr w:type="gramStart"/>
      <w:r w:rsidRPr="00A63722">
        <w:rPr>
          <w:rFonts w:eastAsia="AdvP9725"/>
          <w:sz w:val="24"/>
          <w:szCs w:val="24"/>
        </w:rPr>
        <w:t>The</w:t>
      </w:r>
      <w:proofErr w:type="gramEnd"/>
      <w:r w:rsidRPr="00A63722">
        <w:rPr>
          <w:rFonts w:eastAsia="AdvP9725"/>
          <w:sz w:val="24"/>
          <w:szCs w:val="24"/>
        </w:rPr>
        <w:t xml:space="preserve"> consistency of the CDR3 AA sequences between samples S01 and S02 using 5’RACE. B</w:t>
      </w:r>
      <w:r w:rsidRPr="00D0096A">
        <w:rPr>
          <w:rFonts w:eastAsia="AdvP9725"/>
          <w:sz w:val="24"/>
          <w:szCs w:val="24"/>
        </w:rPr>
        <w:t>lack circles represent the overlapping rate of the two sorted data sets; grey circles represent the number of overlapping sequences of the two sorted data sets. In (</w:t>
      </w:r>
      <w:r w:rsidRPr="00D0096A">
        <w:rPr>
          <w:rFonts w:eastAsia="AdvP9725"/>
          <w:b/>
          <w:sz w:val="24"/>
          <w:szCs w:val="24"/>
        </w:rPr>
        <w:t>a</w:t>
      </w:r>
      <w:r w:rsidRPr="00D0096A">
        <w:rPr>
          <w:rFonts w:eastAsia="AdvP9725"/>
          <w:sz w:val="24"/>
          <w:szCs w:val="24"/>
        </w:rPr>
        <w:t>) and (</w:t>
      </w:r>
      <w:r w:rsidRPr="00D0096A">
        <w:rPr>
          <w:rFonts w:eastAsia="AdvP9725"/>
          <w:b/>
          <w:sz w:val="24"/>
          <w:szCs w:val="24"/>
        </w:rPr>
        <w:t>b</w:t>
      </w:r>
      <w:r w:rsidRPr="00D0096A">
        <w:rPr>
          <w:rFonts w:eastAsia="AdvP9725"/>
          <w:sz w:val="24"/>
          <w:szCs w:val="24"/>
        </w:rPr>
        <w:t>), the number in the top left corner indicates the Pearson correlation coefficient of the two data sets. (</w:t>
      </w:r>
      <w:r w:rsidRPr="00D0096A">
        <w:rPr>
          <w:rFonts w:eastAsia="AdvP9725"/>
          <w:b/>
          <w:sz w:val="24"/>
          <w:szCs w:val="24"/>
        </w:rPr>
        <w:t>d</w:t>
      </w:r>
      <w:r w:rsidRPr="00D0096A">
        <w:rPr>
          <w:rFonts w:eastAsia="AdvP9725"/>
          <w:sz w:val="24"/>
          <w:szCs w:val="24"/>
        </w:rPr>
        <w:t xml:space="preserve">). </w:t>
      </w:r>
      <w:proofErr w:type="gramStart"/>
      <w:r w:rsidRPr="00D0096A">
        <w:rPr>
          <w:rFonts w:eastAsia="AdvP9725"/>
          <w:sz w:val="24"/>
          <w:szCs w:val="24"/>
        </w:rPr>
        <w:t>The</w:t>
      </w:r>
      <w:proofErr w:type="gramEnd"/>
      <w:r w:rsidRPr="00D0096A">
        <w:rPr>
          <w:rFonts w:eastAsia="AdvP9725"/>
          <w:sz w:val="24"/>
          <w:szCs w:val="24"/>
        </w:rPr>
        <w:t xml:space="preserve"> correlation of the CDR3 AA sequences between samples S01 and S02 using MPCR. (</w:t>
      </w:r>
      <w:r w:rsidRPr="00D0096A">
        <w:rPr>
          <w:rFonts w:eastAsia="AdvP9725"/>
          <w:b/>
          <w:sz w:val="24"/>
          <w:szCs w:val="24"/>
        </w:rPr>
        <w:t>e</w:t>
      </w:r>
      <w:r w:rsidRPr="00D0096A">
        <w:rPr>
          <w:rFonts w:eastAsia="AdvP9725"/>
          <w:sz w:val="24"/>
          <w:szCs w:val="24"/>
        </w:rPr>
        <w:t xml:space="preserve">). </w:t>
      </w:r>
      <w:proofErr w:type="gramStart"/>
      <w:r w:rsidRPr="00D0096A">
        <w:rPr>
          <w:rFonts w:eastAsia="AdvP9725"/>
          <w:sz w:val="24"/>
          <w:szCs w:val="24"/>
        </w:rPr>
        <w:t>The</w:t>
      </w:r>
      <w:proofErr w:type="gramEnd"/>
      <w:r w:rsidRPr="00D0096A">
        <w:rPr>
          <w:rFonts w:eastAsia="AdvP9725"/>
          <w:sz w:val="24"/>
          <w:szCs w:val="24"/>
        </w:rPr>
        <w:t xml:space="preserve"> correlation of the VJ pairing between samples S01 and S02 using MPCR. (</w:t>
      </w:r>
      <w:r w:rsidRPr="00D0096A">
        <w:rPr>
          <w:rFonts w:eastAsia="AdvP9725"/>
          <w:b/>
          <w:sz w:val="24"/>
          <w:szCs w:val="24"/>
        </w:rPr>
        <w:t>f</w:t>
      </w:r>
      <w:r w:rsidRPr="00D0096A">
        <w:rPr>
          <w:rFonts w:eastAsia="AdvP9725"/>
          <w:sz w:val="24"/>
          <w:szCs w:val="24"/>
        </w:rPr>
        <w:t xml:space="preserve">). </w:t>
      </w:r>
      <w:proofErr w:type="gramStart"/>
      <w:r w:rsidRPr="00D0096A">
        <w:rPr>
          <w:rFonts w:eastAsia="AdvP9725"/>
          <w:sz w:val="24"/>
          <w:szCs w:val="24"/>
        </w:rPr>
        <w:t>The</w:t>
      </w:r>
      <w:proofErr w:type="gramEnd"/>
      <w:r w:rsidRPr="00D0096A">
        <w:rPr>
          <w:rFonts w:eastAsia="AdvP9725"/>
          <w:sz w:val="24"/>
          <w:szCs w:val="24"/>
        </w:rPr>
        <w:t xml:space="preserve"> consistency of the CDR3 AA sequences between samples S01 and S02 using MPCR. Black, overlapping rate; Grey, number of overlapped sequences</w:t>
      </w:r>
      <w:proofErr w:type="gramStart"/>
      <w:r w:rsidRPr="00D0096A">
        <w:rPr>
          <w:rFonts w:eastAsia="AdvP9725"/>
          <w:sz w:val="24"/>
          <w:szCs w:val="24"/>
        </w:rPr>
        <w:t>.</w:t>
      </w:r>
      <w:r w:rsidR="00A20D80" w:rsidRPr="00876E10">
        <w:rPr>
          <w:sz w:val="24"/>
          <w:szCs w:val="24"/>
        </w:rPr>
        <w:t>.</w:t>
      </w:r>
      <w:proofErr w:type="gramEnd"/>
    </w:p>
    <w:sectPr w:rsidR="00FB2FAE" w:rsidRPr="00E8385A" w:rsidSect="007E2097">
      <w:pgSz w:w="11906" w:h="16838"/>
      <w:pgMar w:top="1440" w:right="2125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99" w:rsidRDefault="003B0099" w:rsidP="003B5C6A">
      <w:r>
        <w:separator/>
      </w:r>
    </w:p>
  </w:endnote>
  <w:endnote w:type="continuationSeparator" w:id="0">
    <w:p w:rsidR="003B0099" w:rsidRDefault="003B0099" w:rsidP="003B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9725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99" w:rsidRDefault="003B0099" w:rsidP="003B5C6A">
      <w:r>
        <w:separator/>
      </w:r>
    </w:p>
  </w:footnote>
  <w:footnote w:type="continuationSeparator" w:id="0">
    <w:p w:rsidR="003B0099" w:rsidRDefault="003B0099" w:rsidP="003B5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12B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B4335"/>
    <w:multiLevelType w:val="hybridMultilevel"/>
    <w:tmpl w:val="1ADE0212"/>
    <w:lvl w:ilvl="0" w:tplc="EFEA8EC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DAA6E59"/>
    <w:multiLevelType w:val="multilevel"/>
    <w:tmpl w:val="C2B8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AA9"/>
    <w:rsid w:val="00046B56"/>
    <w:rsid w:val="00050590"/>
    <w:rsid w:val="00081118"/>
    <w:rsid w:val="000831F6"/>
    <w:rsid w:val="0009394A"/>
    <w:rsid w:val="00097967"/>
    <w:rsid w:val="000B3F2C"/>
    <w:rsid w:val="000B4DAA"/>
    <w:rsid w:val="000F00C3"/>
    <w:rsid w:val="000F0564"/>
    <w:rsid w:val="000F24FD"/>
    <w:rsid w:val="000F79FD"/>
    <w:rsid w:val="00105A96"/>
    <w:rsid w:val="00110009"/>
    <w:rsid w:val="00121820"/>
    <w:rsid w:val="00123584"/>
    <w:rsid w:val="00143EAE"/>
    <w:rsid w:val="00154AD2"/>
    <w:rsid w:val="001564BF"/>
    <w:rsid w:val="001568A2"/>
    <w:rsid w:val="00162E3B"/>
    <w:rsid w:val="00171C51"/>
    <w:rsid w:val="00172A27"/>
    <w:rsid w:val="00175D19"/>
    <w:rsid w:val="00180FAA"/>
    <w:rsid w:val="0019482B"/>
    <w:rsid w:val="001B0FBC"/>
    <w:rsid w:val="001B5C9F"/>
    <w:rsid w:val="001F3C34"/>
    <w:rsid w:val="00213330"/>
    <w:rsid w:val="002138A1"/>
    <w:rsid w:val="00231D7D"/>
    <w:rsid w:val="00235CD4"/>
    <w:rsid w:val="0024118A"/>
    <w:rsid w:val="002416BE"/>
    <w:rsid w:val="00244568"/>
    <w:rsid w:val="002469BC"/>
    <w:rsid w:val="00251A88"/>
    <w:rsid w:val="00253325"/>
    <w:rsid w:val="00254AF1"/>
    <w:rsid w:val="0026291D"/>
    <w:rsid w:val="0027159D"/>
    <w:rsid w:val="0028038E"/>
    <w:rsid w:val="002829A6"/>
    <w:rsid w:val="00285785"/>
    <w:rsid w:val="00290C61"/>
    <w:rsid w:val="00297BD4"/>
    <w:rsid w:val="002B33E7"/>
    <w:rsid w:val="002C627C"/>
    <w:rsid w:val="002D3F9A"/>
    <w:rsid w:val="002D50E7"/>
    <w:rsid w:val="002D7729"/>
    <w:rsid w:val="002F2DA5"/>
    <w:rsid w:val="002F77BE"/>
    <w:rsid w:val="003320FC"/>
    <w:rsid w:val="00336DA1"/>
    <w:rsid w:val="00337829"/>
    <w:rsid w:val="00341822"/>
    <w:rsid w:val="00353322"/>
    <w:rsid w:val="00354DB7"/>
    <w:rsid w:val="00367A95"/>
    <w:rsid w:val="003775A3"/>
    <w:rsid w:val="00377DBE"/>
    <w:rsid w:val="00385053"/>
    <w:rsid w:val="00386B28"/>
    <w:rsid w:val="003A4A2D"/>
    <w:rsid w:val="003A6C0F"/>
    <w:rsid w:val="003A7BE6"/>
    <w:rsid w:val="003B0099"/>
    <w:rsid w:val="003B5217"/>
    <w:rsid w:val="003B5C6A"/>
    <w:rsid w:val="003E55A5"/>
    <w:rsid w:val="003E788D"/>
    <w:rsid w:val="003F123C"/>
    <w:rsid w:val="003F32B5"/>
    <w:rsid w:val="00412509"/>
    <w:rsid w:val="00413064"/>
    <w:rsid w:val="00422C92"/>
    <w:rsid w:val="00427492"/>
    <w:rsid w:val="004278C0"/>
    <w:rsid w:val="00431CFB"/>
    <w:rsid w:val="00433D8E"/>
    <w:rsid w:val="004530F7"/>
    <w:rsid w:val="00471258"/>
    <w:rsid w:val="00480348"/>
    <w:rsid w:val="00484922"/>
    <w:rsid w:val="004868BA"/>
    <w:rsid w:val="00486FA9"/>
    <w:rsid w:val="004A6585"/>
    <w:rsid w:val="004B5A45"/>
    <w:rsid w:val="004C6C70"/>
    <w:rsid w:val="004E1C93"/>
    <w:rsid w:val="004E4B70"/>
    <w:rsid w:val="004F7F74"/>
    <w:rsid w:val="005136C8"/>
    <w:rsid w:val="00513FF5"/>
    <w:rsid w:val="00525621"/>
    <w:rsid w:val="00527D47"/>
    <w:rsid w:val="00541A32"/>
    <w:rsid w:val="005431A3"/>
    <w:rsid w:val="00565CD9"/>
    <w:rsid w:val="00581AA2"/>
    <w:rsid w:val="00586013"/>
    <w:rsid w:val="005906B3"/>
    <w:rsid w:val="00590B99"/>
    <w:rsid w:val="005A1AD0"/>
    <w:rsid w:val="005B2748"/>
    <w:rsid w:val="005B7C85"/>
    <w:rsid w:val="005D3965"/>
    <w:rsid w:val="005F2798"/>
    <w:rsid w:val="0061621E"/>
    <w:rsid w:val="00633565"/>
    <w:rsid w:val="00633B37"/>
    <w:rsid w:val="0063521E"/>
    <w:rsid w:val="006521E9"/>
    <w:rsid w:val="0065584F"/>
    <w:rsid w:val="006615AF"/>
    <w:rsid w:val="00670A94"/>
    <w:rsid w:val="00671F2D"/>
    <w:rsid w:val="0068012B"/>
    <w:rsid w:val="00682C1C"/>
    <w:rsid w:val="00695813"/>
    <w:rsid w:val="006A1957"/>
    <w:rsid w:val="006C56DE"/>
    <w:rsid w:val="006D6F8C"/>
    <w:rsid w:val="006E7C7B"/>
    <w:rsid w:val="00704D76"/>
    <w:rsid w:val="00706F86"/>
    <w:rsid w:val="0072008B"/>
    <w:rsid w:val="00730A40"/>
    <w:rsid w:val="00731EDE"/>
    <w:rsid w:val="007438AA"/>
    <w:rsid w:val="00747C04"/>
    <w:rsid w:val="00765BF5"/>
    <w:rsid w:val="007734C4"/>
    <w:rsid w:val="00785A8C"/>
    <w:rsid w:val="007906EF"/>
    <w:rsid w:val="007953E8"/>
    <w:rsid w:val="007A526D"/>
    <w:rsid w:val="007C5675"/>
    <w:rsid w:val="007D099B"/>
    <w:rsid w:val="007D5947"/>
    <w:rsid w:val="007D5F88"/>
    <w:rsid w:val="007E2097"/>
    <w:rsid w:val="007E382C"/>
    <w:rsid w:val="007E5B07"/>
    <w:rsid w:val="007F1228"/>
    <w:rsid w:val="007F1BC5"/>
    <w:rsid w:val="007F7EFE"/>
    <w:rsid w:val="008007FB"/>
    <w:rsid w:val="00804431"/>
    <w:rsid w:val="00811A68"/>
    <w:rsid w:val="00823A15"/>
    <w:rsid w:val="00825CDF"/>
    <w:rsid w:val="00827311"/>
    <w:rsid w:val="0083502F"/>
    <w:rsid w:val="00835251"/>
    <w:rsid w:val="00841803"/>
    <w:rsid w:val="00855769"/>
    <w:rsid w:val="00876E10"/>
    <w:rsid w:val="008843F3"/>
    <w:rsid w:val="008A1C34"/>
    <w:rsid w:val="008A6ABE"/>
    <w:rsid w:val="008B09AC"/>
    <w:rsid w:val="008B5F9C"/>
    <w:rsid w:val="008C3549"/>
    <w:rsid w:val="008C76EA"/>
    <w:rsid w:val="0090046B"/>
    <w:rsid w:val="009033DD"/>
    <w:rsid w:val="00913D0D"/>
    <w:rsid w:val="009275DE"/>
    <w:rsid w:val="00940C6A"/>
    <w:rsid w:val="00947C9B"/>
    <w:rsid w:val="009520B0"/>
    <w:rsid w:val="0095572A"/>
    <w:rsid w:val="009576A2"/>
    <w:rsid w:val="009661FA"/>
    <w:rsid w:val="0097059B"/>
    <w:rsid w:val="00976EC6"/>
    <w:rsid w:val="00982722"/>
    <w:rsid w:val="00986585"/>
    <w:rsid w:val="009927D6"/>
    <w:rsid w:val="00997040"/>
    <w:rsid w:val="009A33BE"/>
    <w:rsid w:val="009A4B1E"/>
    <w:rsid w:val="009B2323"/>
    <w:rsid w:val="009B5A71"/>
    <w:rsid w:val="009E0560"/>
    <w:rsid w:val="00A02780"/>
    <w:rsid w:val="00A063E6"/>
    <w:rsid w:val="00A20D80"/>
    <w:rsid w:val="00A318D8"/>
    <w:rsid w:val="00A37D67"/>
    <w:rsid w:val="00A4541C"/>
    <w:rsid w:val="00A61F5B"/>
    <w:rsid w:val="00A63951"/>
    <w:rsid w:val="00A703A3"/>
    <w:rsid w:val="00A74DDD"/>
    <w:rsid w:val="00A84236"/>
    <w:rsid w:val="00A86B77"/>
    <w:rsid w:val="00A906A5"/>
    <w:rsid w:val="00A9417B"/>
    <w:rsid w:val="00AA3283"/>
    <w:rsid w:val="00AB11E9"/>
    <w:rsid w:val="00AC2E8B"/>
    <w:rsid w:val="00AC40EC"/>
    <w:rsid w:val="00AC77FF"/>
    <w:rsid w:val="00AD2E69"/>
    <w:rsid w:val="00AF2F3A"/>
    <w:rsid w:val="00B0122A"/>
    <w:rsid w:val="00B0176E"/>
    <w:rsid w:val="00B0214B"/>
    <w:rsid w:val="00B22AC1"/>
    <w:rsid w:val="00B2695A"/>
    <w:rsid w:val="00B35E80"/>
    <w:rsid w:val="00B4048E"/>
    <w:rsid w:val="00B45927"/>
    <w:rsid w:val="00B469E1"/>
    <w:rsid w:val="00B62419"/>
    <w:rsid w:val="00B83C8A"/>
    <w:rsid w:val="00BA4288"/>
    <w:rsid w:val="00BC1BE3"/>
    <w:rsid w:val="00BD4825"/>
    <w:rsid w:val="00BD5451"/>
    <w:rsid w:val="00BE2389"/>
    <w:rsid w:val="00BF4691"/>
    <w:rsid w:val="00BF5DDB"/>
    <w:rsid w:val="00C11FD9"/>
    <w:rsid w:val="00C1329F"/>
    <w:rsid w:val="00C42A96"/>
    <w:rsid w:val="00C500D5"/>
    <w:rsid w:val="00C573C7"/>
    <w:rsid w:val="00C808AF"/>
    <w:rsid w:val="00C91168"/>
    <w:rsid w:val="00C9215C"/>
    <w:rsid w:val="00CA653F"/>
    <w:rsid w:val="00CA72AB"/>
    <w:rsid w:val="00CC0A44"/>
    <w:rsid w:val="00CE1CC9"/>
    <w:rsid w:val="00CE48AA"/>
    <w:rsid w:val="00CE757D"/>
    <w:rsid w:val="00CF2C6A"/>
    <w:rsid w:val="00D0321F"/>
    <w:rsid w:val="00D04573"/>
    <w:rsid w:val="00D1248A"/>
    <w:rsid w:val="00D14408"/>
    <w:rsid w:val="00D27287"/>
    <w:rsid w:val="00D35212"/>
    <w:rsid w:val="00D4073D"/>
    <w:rsid w:val="00D43EEA"/>
    <w:rsid w:val="00D4721A"/>
    <w:rsid w:val="00D57D90"/>
    <w:rsid w:val="00D804A7"/>
    <w:rsid w:val="00D82C7D"/>
    <w:rsid w:val="00D860C4"/>
    <w:rsid w:val="00D9445C"/>
    <w:rsid w:val="00DA09C0"/>
    <w:rsid w:val="00DA0A1D"/>
    <w:rsid w:val="00DD14D3"/>
    <w:rsid w:val="00DF7025"/>
    <w:rsid w:val="00E03634"/>
    <w:rsid w:val="00E04FAD"/>
    <w:rsid w:val="00E4244B"/>
    <w:rsid w:val="00E5572D"/>
    <w:rsid w:val="00E65234"/>
    <w:rsid w:val="00E65EE4"/>
    <w:rsid w:val="00E71023"/>
    <w:rsid w:val="00E8385A"/>
    <w:rsid w:val="00EA517E"/>
    <w:rsid w:val="00EB5BCD"/>
    <w:rsid w:val="00EC08C0"/>
    <w:rsid w:val="00EC5899"/>
    <w:rsid w:val="00EE16DB"/>
    <w:rsid w:val="00F00FB1"/>
    <w:rsid w:val="00F05A94"/>
    <w:rsid w:val="00F076C1"/>
    <w:rsid w:val="00F16F67"/>
    <w:rsid w:val="00F212F3"/>
    <w:rsid w:val="00F25791"/>
    <w:rsid w:val="00F30E38"/>
    <w:rsid w:val="00F34ADD"/>
    <w:rsid w:val="00F4406D"/>
    <w:rsid w:val="00F44F5F"/>
    <w:rsid w:val="00F630F0"/>
    <w:rsid w:val="00F81A3C"/>
    <w:rsid w:val="00FA02E0"/>
    <w:rsid w:val="00FA063F"/>
    <w:rsid w:val="00FB0E26"/>
    <w:rsid w:val="00FB2FAE"/>
    <w:rsid w:val="00FC08F3"/>
    <w:rsid w:val="00FC1273"/>
    <w:rsid w:val="00FD2C0A"/>
    <w:rsid w:val="00FD4C06"/>
    <w:rsid w:val="00FD6F4B"/>
    <w:rsid w:val="00FE0F15"/>
    <w:rsid w:val="00FE2538"/>
    <w:rsid w:val="00FF0560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C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16F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1B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F1B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D43EEA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4868BA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4868BA"/>
    <w:rPr>
      <w:kern w:val="2"/>
      <w:sz w:val="18"/>
      <w:szCs w:val="18"/>
    </w:rPr>
  </w:style>
  <w:style w:type="table" w:customStyle="1" w:styleId="10">
    <w:name w:val="浅色底纹1"/>
    <w:basedOn w:val="a1"/>
    <w:uiPriority w:val="60"/>
    <w:rsid w:val="001218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xtblue1">
    <w:name w:val="text_blue1"/>
    <w:rsid w:val="00EB5BCD"/>
    <w:rPr>
      <w:color w:val="0348C1"/>
    </w:rPr>
  </w:style>
  <w:style w:type="character" w:styleId="a7">
    <w:name w:val="annotation reference"/>
    <w:uiPriority w:val="99"/>
    <w:semiHidden/>
    <w:unhideWhenUsed/>
    <w:rsid w:val="005B2748"/>
    <w:rPr>
      <w:sz w:val="21"/>
      <w:szCs w:val="21"/>
    </w:rPr>
  </w:style>
  <w:style w:type="paragraph" w:styleId="a8">
    <w:name w:val="annotation text"/>
    <w:basedOn w:val="a"/>
    <w:link w:val="Char0"/>
    <w:uiPriority w:val="99"/>
    <w:unhideWhenUsed/>
    <w:rsid w:val="005B2748"/>
    <w:pPr>
      <w:jc w:val="left"/>
    </w:pPr>
  </w:style>
  <w:style w:type="character" w:customStyle="1" w:styleId="Char0">
    <w:name w:val="批注文字 Char"/>
    <w:link w:val="a8"/>
    <w:uiPriority w:val="99"/>
    <w:rsid w:val="005B2748"/>
    <w:rPr>
      <w:kern w:val="2"/>
      <w:sz w:val="21"/>
    </w:rPr>
  </w:style>
  <w:style w:type="character" w:customStyle="1" w:styleId="1Char">
    <w:name w:val="标题 1 Char"/>
    <w:basedOn w:val="a0"/>
    <w:link w:val="1"/>
    <w:uiPriority w:val="9"/>
    <w:rsid w:val="00F16F6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F9D8-C542-4AE1-AAA6-77BABEAA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12" baseType="variant">
      <vt:variant>
        <vt:i4>655458</vt:i4>
      </vt:variant>
      <vt:variant>
        <vt:i4>2070</vt:i4>
      </vt:variant>
      <vt:variant>
        <vt:i4>1025</vt:i4>
      </vt:variant>
      <vt:variant>
        <vt:i4>1</vt:i4>
      </vt:variant>
      <vt:variant>
        <vt:lpwstr>Figure S1</vt:lpwstr>
      </vt:variant>
      <vt:variant>
        <vt:lpwstr/>
      </vt:variant>
      <vt:variant>
        <vt:i4>655457</vt:i4>
      </vt:variant>
      <vt:variant>
        <vt:i4>3041</vt:i4>
      </vt:variant>
      <vt:variant>
        <vt:i4>1026</vt:i4>
      </vt:variant>
      <vt:variant>
        <vt:i4>1</vt:i4>
      </vt:variant>
      <vt:variant>
        <vt:lpwstr>Figure S2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杜元平(Yuanping Du)</dc:creator>
  <cp:lastModifiedBy>dell1</cp:lastModifiedBy>
  <cp:revision>4</cp:revision>
  <dcterms:created xsi:type="dcterms:W3CDTF">2016-03-17T16:19:00Z</dcterms:created>
  <dcterms:modified xsi:type="dcterms:W3CDTF">2016-03-17T16:21:00Z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