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4A" w:rsidRPr="00C31E1C" w:rsidRDefault="004E1E1C" w:rsidP="00F93B4A">
      <w:pPr>
        <w:rPr>
          <w:b/>
        </w:rPr>
      </w:pPr>
      <w:r w:rsidRPr="00C31E1C">
        <w:rPr>
          <w:b/>
        </w:rPr>
        <w:t>S2 Table.</w:t>
      </w:r>
      <w:r w:rsidR="00340F09" w:rsidRPr="00C31E1C">
        <w:rPr>
          <w:b/>
        </w:rPr>
        <w:t xml:space="preserve"> </w:t>
      </w:r>
      <w:r w:rsidR="00F93B4A" w:rsidRPr="00C31E1C">
        <w:rPr>
          <w:b/>
        </w:rPr>
        <w:t xml:space="preserve">Country </w:t>
      </w:r>
      <w:r w:rsidR="00340F09" w:rsidRPr="00C31E1C">
        <w:rPr>
          <w:b/>
        </w:rPr>
        <w:t xml:space="preserve">and Regional </w:t>
      </w:r>
      <w:r w:rsidR="00F93B4A" w:rsidRPr="00C31E1C">
        <w:rPr>
          <w:b/>
        </w:rPr>
        <w:t>Level Care Seeking Behavior Input Values and Sources</w:t>
      </w:r>
      <w:r w:rsidR="007C2F63" w:rsidRPr="00C31E1C">
        <w:rPr>
          <w:b/>
          <w:vertAlign w:val="superscript"/>
        </w:rPr>
        <w:t>•</w:t>
      </w:r>
    </w:p>
    <w:tbl>
      <w:tblPr>
        <w:tblStyle w:val="TableGrid"/>
        <w:tblW w:w="9985" w:type="dxa"/>
        <w:tblLayout w:type="fixed"/>
        <w:tblLook w:val="04A0" w:firstRow="1" w:lastRow="0" w:firstColumn="1" w:lastColumn="0" w:noHBand="0" w:noVBand="1"/>
      </w:tblPr>
      <w:tblGrid>
        <w:gridCol w:w="3325"/>
        <w:gridCol w:w="1890"/>
        <w:gridCol w:w="1890"/>
        <w:gridCol w:w="2035"/>
        <w:gridCol w:w="845"/>
      </w:tblGrid>
      <w:tr w:rsidR="009557B1" w:rsidRPr="00376CD8" w:rsidTr="009557B1">
        <w:tc>
          <w:tcPr>
            <w:tcW w:w="3325" w:type="dxa"/>
          </w:tcPr>
          <w:p w:rsidR="00F93B4A" w:rsidRPr="00376CD8" w:rsidRDefault="00F93B4A" w:rsidP="00F93B4A">
            <w:pPr>
              <w:rPr>
                <w:sz w:val="20"/>
                <w:szCs w:val="20"/>
              </w:rPr>
            </w:pPr>
          </w:p>
        </w:tc>
        <w:tc>
          <w:tcPr>
            <w:tcW w:w="1890" w:type="dxa"/>
          </w:tcPr>
          <w:p w:rsidR="00F93B4A" w:rsidRPr="00376CD8" w:rsidRDefault="00F93B4A" w:rsidP="00F93B4A">
            <w:pPr>
              <w:rPr>
                <w:b/>
                <w:sz w:val="20"/>
                <w:szCs w:val="20"/>
              </w:rPr>
            </w:pPr>
            <w:r w:rsidRPr="00376CD8">
              <w:rPr>
                <w:b/>
                <w:sz w:val="20"/>
                <w:szCs w:val="20"/>
              </w:rPr>
              <w:t>0-4 years old</w:t>
            </w:r>
          </w:p>
        </w:tc>
        <w:tc>
          <w:tcPr>
            <w:tcW w:w="1890" w:type="dxa"/>
          </w:tcPr>
          <w:p w:rsidR="00F93B4A" w:rsidRPr="00376CD8" w:rsidRDefault="00F93B4A" w:rsidP="00F93B4A">
            <w:pPr>
              <w:rPr>
                <w:b/>
                <w:sz w:val="20"/>
                <w:szCs w:val="20"/>
              </w:rPr>
            </w:pPr>
            <w:r w:rsidRPr="00376CD8">
              <w:rPr>
                <w:b/>
                <w:sz w:val="20"/>
                <w:szCs w:val="20"/>
              </w:rPr>
              <w:t>5-14 years old</w:t>
            </w:r>
          </w:p>
        </w:tc>
        <w:tc>
          <w:tcPr>
            <w:tcW w:w="2035" w:type="dxa"/>
          </w:tcPr>
          <w:p w:rsidR="00F93B4A" w:rsidRPr="00376CD8" w:rsidRDefault="00F93B4A" w:rsidP="00F93B4A">
            <w:pPr>
              <w:rPr>
                <w:b/>
                <w:sz w:val="20"/>
                <w:szCs w:val="20"/>
              </w:rPr>
            </w:pPr>
            <w:r w:rsidRPr="00376CD8">
              <w:rPr>
                <w:b/>
                <w:sz w:val="20"/>
                <w:szCs w:val="20"/>
              </w:rPr>
              <w:t>15 years and older</w:t>
            </w:r>
          </w:p>
        </w:tc>
        <w:tc>
          <w:tcPr>
            <w:tcW w:w="845" w:type="dxa"/>
          </w:tcPr>
          <w:p w:rsidR="00F93B4A" w:rsidRPr="00376CD8" w:rsidRDefault="00F93B4A" w:rsidP="00F93B4A">
            <w:pPr>
              <w:rPr>
                <w:b/>
                <w:sz w:val="20"/>
                <w:szCs w:val="20"/>
              </w:rPr>
            </w:pPr>
            <w:r w:rsidRPr="00376CD8">
              <w:rPr>
                <w:b/>
                <w:sz w:val="20"/>
                <w:szCs w:val="20"/>
              </w:rPr>
              <w:t>Source</w:t>
            </w:r>
          </w:p>
        </w:tc>
      </w:tr>
      <w:tr w:rsidR="00F93B4A" w:rsidRPr="00376CD8" w:rsidTr="009557B1">
        <w:tc>
          <w:tcPr>
            <w:tcW w:w="9985" w:type="dxa"/>
            <w:gridSpan w:val="5"/>
            <w:vAlign w:val="center"/>
          </w:tcPr>
          <w:p w:rsidR="00F93B4A" w:rsidRPr="00376CD8" w:rsidRDefault="00F93B4A" w:rsidP="00F93B4A">
            <w:pPr>
              <w:jc w:val="center"/>
              <w:rPr>
                <w:sz w:val="20"/>
                <w:szCs w:val="20"/>
              </w:rPr>
            </w:pPr>
            <w:r w:rsidRPr="00376CD8">
              <w:rPr>
                <w:b/>
                <w:sz w:val="20"/>
                <w:szCs w:val="20"/>
              </w:rPr>
              <w:t>Country Specific Data</w:t>
            </w:r>
          </w:p>
        </w:tc>
      </w:tr>
      <w:tr w:rsidR="009557B1" w:rsidRPr="00376CD8" w:rsidTr="009557B1">
        <w:tc>
          <w:tcPr>
            <w:tcW w:w="3325" w:type="dxa"/>
          </w:tcPr>
          <w:p w:rsidR="00F93B4A" w:rsidRPr="00376CD8" w:rsidRDefault="00F93B4A" w:rsidP="00F93B4A">
            <w:pPr>
              <w:rPr>
                <w:sz w:val="20"/>
                <w:szCs w:val="20"/>
              </w:rPr>
            </w:pPr>
            <w:r w:rsidRPr="00376CD8">
              <w:rPr>
                <w:sz w:val="20"/>
                <w:szCs w:val="20"/>
              </w:rPr>
              <w:t>Albania</w:t>
            </w:r>
          </w:p>
        </w:tc>
        <w:tc>
          <w:tcPr>
            <w:tcW w:w="1890" w:type="dxa"/>
          </w:tcPr>
          <w:p w:rsidR="00F93B4A" w:rsidRPr="00376CD8" w:rsidRDefault="00F93B4A" w:rsidP="00F93B4A">
            <w:pPr>
              <w:rPr>
                <w:sz w:val="20"/>
                <w:szCs w:val="20"/>
              </w:rPr>
            </w:pPr>
            <w:r w:rsidRPr="00376CD8">
              <w:rPr>
                <w:sz w:val="20"/>
                <w:szCs w:val="20"/>
              </w:rPr>
              <w:t>60.98</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9557B1" w:rsidRPr="00376CD8" w:rsidTr="009557B1">
        <w:tc>
          <w:tcPr>
            <w:tcW w:w="3325" w:type="dxa"/>
          </w:tcPr>
          <w:p w:rsidR="00F93B4A" w:rsidRPr="00376CD8" w:rsidRDefault="00F93B4A" w:rsidP="00F93B4A">
            <w:pPr>
              <w:rPr>
                <w:sz w:val="20"/>
                <w:szCs w:val="20"/>
              </w:rPr>
            </w:pPr>
            <w:r w:rsidRPr="00376CD8">
              <w:rPr>
                <w:sz w:val="20"/>
                <w:szCs w:val="20"/>
              </w:rPr>
              <w:t>Armenia</w:t>
            </w:r>
          </w:p>
        </w:tc>
        <w:tc>
          <w:tcPr>
            <w:tcW w:w="1890" w:type="dxa"/>
          </w:tcPr>
          <w:p w:rsidR="00F93B4A" w:rsidRPr="00376CD8" w:rsidRDefault="00F93B4A" w:rsidP="00F93B4A">
            <w:pPr>
              <w:rPr>
                <w:sz w:val="20"/>
                <w:szCs w:val="20"/>
              </w:rPr>
            </w:pPr>
            <w:r w:rsidRPr="00376CD8">
              <w:rPr>
                <w:sz w:val="20"/>
                <w:szCs w:val="20"/>
              </w:rPr>
              <w:t>33.27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9557B1" w:rsidRPr="00376CD8" w:rsidTr="009557B1">
        <w:tc>
          <w:tcPr>
            <w:tcW w:w="3325" w:type="dxa"/>
          </w:tcPr>
          <w:p w:rsidR="00F93B4A" w:rsidRPr="00376CD8" w:rsidRDefault="00F93B4A" w:rsidP="00F93B4A">
            <w:pPr>
              <w:rPr>
                <w:sz w:val="20"/>
                <w:szCs w:val="20"/>
              </w:rPr>
            </w:pPr>
            <w:r w:rsidRPr="00376CD8">
              <w:rPr>
                <w:sz w:val="20"/>
                <w:szCs w:val="20"/>
              </w:rPr>
              <w:t>Australia</w:t>
            </w:r>
          </w:p>
        </w:tc>
        <w:tc>
          <w:tcPr>
            <w:tcW w:w="1890" w:type="dxa"/>
          </w:tcPr>
          <w:p w:rsidR="00F93B4A" w:rsidRPr="00376CD8" w:rsidRDefault="00F93B4A" w:rsidP="00EB4133">
            <w:pPr>
              <w:rPr>
                <w:sz w:val="20"/>
                <w:szCs w:val="20"/>
              </w:rPr>
            </w:pPr>
            <w:r w:rsidRPr="00376CD8">
              <w:rPr>
                <w:sz w:val="20"/>
                <w:szCs w:val="20"/>
              </w:rPr>
              <w:t>17</w:t>
            </w:r>
            <w:r w:rsidR="00EB4133" w:rsidRPr="00376CD8">
              <w:rPr>
                <w:sz w:val="20"/>
                <w:szCs w:val="20"/>
              </w:rPr>
              <w:t>.0 (2.8</w:t>
            </w:r>
            <w:r w:rsidRPr="00376CD8">
              <w:rPr>
                <w:sz w:val="20"/>
                <w:szCs w:val="20"/>
              </w:rPr>
              <w:t xml:space="preserve"> – 2</w:t>
            </w:r>
            <w:r w:rsidR="00EB4133" w:rsidRPr="00376CD8">
              <w:rPr>
                <w:sz w:val="20"/>
                <w:szCs w:val="20"/>
              </w:rPr>
              <w:t>4.7</w:t>
            </w:r>
            <w:r w:rsidRPr="00376CD8">
              <w:rPr>
                <w:sz w:val="20"/>
                <w:szCs w:val="20"/>
              </w:rPr>
              <w:t>)^</w:t>
            </w:r>
          </w:p>
        </w:tc>
        <w:tc>
          <w:tcPr>
            <w:tcW w:w="1890" w:type="dxa"/>
          </w:tcPr>
          <w:p w:rsidR="00F93B4A" w:rsidRPr="00376CD8" w:rsidRDefault="00F93B4A" w:rsidP="00F93B4A">
            <w:pPr>
              <w:rPr>
                <w:sz w:val="20"/>
                <w:szCs w:val="20"/>
                <w:highlight w:val="yellow"/>
              </w:rPr>
            </w:pPr>
            <w:r w:rsidRPr="00376CD8">
              <w:rPr>
                <w:sz w:val="20"/>
                <w:szCs w:val="20"/>
              </w:rPr>
              <w:t>49</w:t>
            </w:r>
            <w:r w:rsidR="00EB4133" w:rsidRPr="00376CD8">
              <w:rPr>
                <w:sz w:val="20"/>
                <w:szCs w:val="20"/>
              </w:rPr>
              <w:t>.1</w:t>
            </w:r>
            <w:r w:rsidRPr="00376CD8">
              <w:rPr>
                <w:sz w:val="20"/>
                <w:szCs w:val="20"/>
              </w:rPr>
              <w:t xml:space="preserve"> (24</w:t>
            </w:r>
            <w:r w:rsidR="00EB4133" w:rsidRPr="00376CD8">
              <w:rPr>
                <w:sz w:val="20"/>
                <w:szCs w:val="20"/>
              </w:rPr>
              <w:t>.2 – 62.6</w:t>
            </w:r>
            <w:r w:rsidRPr="00376CD8">
              <w:rPr>
                <w:sz w:val="20"/>
                <w:szCs w:val="20"/>
              </w:rPr>
              <w:t>)^</w:t>
            </w:r>
          </w:p>
        </w:tc>
        <w:tc>
          <w:tcPr>
            <w:tcW w:w="2035" w:type="dxa"/>
          </w:tcPr>
          <w:p w:rsidR="00F93B4A" w:rsidRPr="00376CD8" w:rsidRDefault="00F93B4A" w:rsidP="00F93B4A">
            <w:pPr>
              <w:rPr>
                <w:sz w:val="20"/>
                <w:szCs w:val="20"/>
              </w:rPr>
            </w:pPr>
            <w:r w:rsidRPr="00376CD8">
              <w:rPr>
                <w:sz w:val="20"/>
                <w:szCs w:val="20"/>
              </w:rPr>
              <w:t>21</w:t>
            </w:r>
            <w:r w:rsidR="005021BA" w:rsidRPr="00376CD8">
              <w:rPr>
                <w:sz w:val="20"/>
                <w:szCs w:val="20"/>
              </w:rPr>
              <w:t>.0</w:t>
            </w:r>
            <w:r w:rsidRPr="00376CD8">
              <w:rPr>
                <w:sz w:val="20"/>
                <w:szCs w:val="20"/>
              </w:rPr>
              <w:t xml:space="preserve"> (2</w:t>
            </w:r>
            <w:r w:rsidR="005021BA" w:rsidRPr="00376CD8">
              <w:rPr>
                <w:sz w:val="20"/>
                <w:szCs w:val="20"/>
              </w:rPr>
              <w:t>.2 – 49.7</w:t>
            </w:r>
            <w:r w:rsidRPr="00376CD8">
              <w:rPr>
                <w:sz w:val="20"/>
                <w:szCs w:val="20"/>
              </w:rPr>
              <w:t>)^</w:t>
            </w:r>
          </w:p>
        </w:tc>
        <w:tc>
          <w:tcPr>
            <w:tcW w:w="845" w:type="dxa"/>
          </w:tcPr>
          <w:p w:rsidR="00F93B4A" w:rsidRPr="00376CD8" w:rsidRDefault="00011B4C" w:rsidP="00C31E1C">
            <w:pPr>
              <w:rPr>
                <w:sz w:val="20"/>
                <w:szCs w:val="20"/>
              </w:rPr>
            </w:pPr>
            <w:r w:rsidRPr="00376CD8">
              <w:rPr>
                <w:sz w:val="20"/>
                <w:szCs w:val="20"/>
              </w:rPr>
              <w:fldChar w:fldCharType="begin"/>
            </w:r>
            <w:r w:rsidR="00C31E1C">
              <w:rPr>
                <w:sz w:val="20"/>
                <w:szCs w:val="20"/>
              </w:rPr>
              <w:instrText xml:space="preserve"> ADDIN EN.CITE &lt;EndNote&gt;&lt;Cite&gt;&lt;Author&gt;Scallan&lt;/Author&gt;&lt;Year&gt;2005&lt;/Year&gt;&lt;RecNum&gt;1150&lt;/RecNum&gt;&lt;DisplayText&gt;[2]&lt;/DisplayText&gt;&lt;record&gt;&lt;rec-number&gt;1150&lt;/rec-number&gt;&lt;foreign-keys&gt;&lt;key app="EN" db-id="2r9wr9ztjv9wwrezar8pdsewdwpe5vp5vpr9" timestamp="1432843483"&gt;1150&lt;/key&gt;&lt;/foreign-keys&gt;&lt;ref-type name="Journal Article"&gt;17&lt;/ref-type&gt;&lt;contributors&gt;&lt;authors&gt;&lt;author&gt;Scallan, Elaine&lt;/author&gt;&lt;author&gt;Majowicz, S.E.&lt;/author&gt;&lt;author&gt;Hall, Gillian V.&lt;/author&gt;&lt;author&gt;Banerjee, Anyana&lt;/author&gt;&lt;author&gt;Bowman, Cara L.&lt;/author&gt;&lt;author&gt;Daly, Leslie&lt;/author&gt;&lt;author&gt;Jones, Timothy&lt;/author&gt;&lt;author&gt;Kirk, Martyn D.&lt;/author&gt;&lt;author&gt;Fitzgerald, Margaret&lt;/author&gt;&lt;author&gt;Angulo, Frederick J.&lt;/author&gt;&lt;/authors&gt;&lt;/contributors&gt;&lt;titles&gt;&lt;title&gt;Prevalence of diarrhoea in the community in Australia, Canada, Ireland, and the United States&lt;/title&gt;&lt;secondary-title&gt;International Journal of Epidemiology&lt;/secondary-title&gt;&lt;/titles&gt;&lt;periodical&gt;&lt;full-title&gt;International Journal of Epidemiology&lt;/full-title&gt;&lt;/periodical&gt;&lt;pages&gt;454-460&lt;/pages&gt;&lt;volume&gt;34&lt;/volume&gt;&lt;dates&gt;&lt;year&gt;2005&lt;/year&gt;&lt;/dates&gt;&lt;urls&gt;&lt;/urls&gt;&lt;/record&gt;&lt;/Cite&gt;&lt;/EndNote&gt;</w:instrText>
            </w:r>
            <w:r w:rsidRPr="00376CD8">
              <w:rPr>
                <w:sz w:val="20"/>
                <w:szCs w:val="20"/>
              </w:rPr>
              <w:fldChar w:fldCharType="separate"/>
            </w:r>
            <w:r w:rsidR="00C31E1C">
              <w:rPr>
                <w:noProof/>
                <w:sz w:val="20"/>
                <w:szCs w:val="20"/>
              </w:rPr>
              <w:t>[2]</w:t>
            </w:r>
            <w:r w:rsidRPr="00376CD8">
              <w:rPr>
                <w:sz w:val="20"/>
                <w:szCs w:val="20"/>
              </w:rPr>
              <w:fldChar w:fldCharType="end"/>
            </w:r>
          </w:p>
        </w:tc>
      </w:tr>
      <w:tr w:rsidR="009557B1" w:rsidRPr="00376CD8" w:rsidTr="009557B1">
        <w:tc>
          <w:tcPr>
            <w:tcW w:w="3325" w:type="dxa"/>
          </w:tcPr>
          <w:p w:rsidR="00F93B4A" w:rsidRPr="00376CD8" w:rsidRDefault="00F93B4A" w:rsidP="00F93B4A">
            <w:pPr>
              <w:rPr>
                <w:sz w:val="20"/>
                <w:szCs w:val="20"/>
              </w:rPr>
            </w:pPr>
            <w:r w:rsidRPr="00376CD8">
              <w:rPr>
                <w:sz w:val="20"/>
                <w:szCs w:val="20"/>
              </w:rPr>
              <w:t>Azerbaijan</w:t>
            </w:r>
          </w:p>
        </w:tc>
        <w:tc>
          <w:tcPr>
            <w:tcW w:w="1890" w:type="dxa"/>
          </w:tcPr>
          <w:p w:rsidR="00F93B4A" w:rsidRPr="00376CD8" w:rsidRDefault="00F93B4A" w:rsidP="00F93B4A">
            <w:pPr>
              <w:rPr>
                <w:sz w:val="20"/>
                <w:szCs w:val="20"/>
              </w:rPr>
            </w:pPr>
            <w:r w:rsidRPr="00376CD8">
              <w:rPr>
                <w:sz w:val="20"/>
                <w:szCs w:val="20"/>
              </w:rPr>
              <w:t>33.77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Bangladesh</w:t>
            </w:r>
          </w:p>
        </w:tc>
        <w:tc>
          <w:tcPr>
            <w:tcW w:w="1890" w:type="dxa"/>
          </w:tcPr>
          <w:p w:rsidR="00F93B4A" w:rsidRPr="00376CD8" w:rsidRDefault="00F93B4A" w:rsidP="00F93B4A">
            <w:pPr>
              <w:rPr>
                <w:sz w:val="20"/>
                <w:szCs w:val="20"/>
              </w:rPr>
            </w:pPr>
            <w:r w:rsidRPr="00376CD8">
              <w:rPr>
                <w:sz w:val="20"/>
                <w:szCs w:val="20"/>
              </w:rPr>
              <w:t>27.12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Benin</w:t>
            </w:r>
          </w:p>
        </w:tc>
        <w:tc>
          <w:tcPr>
            <w:tcW w:w="1890" w:type="dxa"/>
          </w:tcPr>
          <w:p w:rsidR="00F93B4A" w:rsidRPr="00376CD8" w:rsidRDefault="00F93B4A" w:rsidP="00F93B4A">
            <w:pPr>
              <w:rPr>
                <w:sz w:val="20"/>
                <w:szCs w:val="20"/>
              </w:rPr>
            </w:pPr>
            <w:r w:rsidRPr="00376CD8">
              <w:rPr>
                <w:sz w:val="20"/>
                <w:szCs w:val="20"/>
              </w:rPr>
              <w:t>22.57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Bolivia</w:t>
            </w:r>
          </w:p>
        </w:tc>
        <w:tc>
          <w:tcPr>
            <w:tcW w:w="1890" w:type="dxa"/>
          </w:tcPr>
          <w:p w:rsidR="00F93B4A" w:rsidRPr="00376CD8" w:rsidRDefault="00F93B4A" w:rsidP="00F93B4A">
            <w:pPr>
              <w:rPr>
                <w:sz w:val="20"/>
                <w:szCs w:val="20"/>
              </w:rPr>
            </w:pPr>
            <w:r w:rsidRPr="00376CD8">
              <w:rPr>
                <w:sz w:val="20"/>
                <w:szCs w:val="20"/>
              </w:rPr>
              <w:t>38.79</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Brazil</w:t>
            </w:r>
          </w:p>
        </w:tc>
        <w:tc>
          <w:tcPr>
            <w:tcW w:w="1890" w:type="dxa"/>
          </w:tcPr>
          <w:p w:rsidR="00F93B4A" w:rsidRPr="00376CD8" w:rsidRDefault="00F93B4A" w:rsidP="00F93B4A">
            <w:pPr>
              <w:rPr>
                <w:sz w:val="20"/>
                <w:szCs w:val="20"/>
              </w:rPr>
            </w:pPr>
            <w:r w:rsidRPr="00376CD8">
              <w:rPr>
                <w:sz w:val="20"/>
                <w:szCs w:val="20"/>
              </w:rPr>
              <w:t>28.85</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Burkina Faso</w:t>
            </w:r>
          </w:p>
        </w:tc>
        <w:tc>
          <w:tcPr>
            <w:tcW w:w="1890" w:type="dxa"/>
          </w:tcPr>
          <w:p w:rsidR="00F93B4A" w:rsidRPr="00376CD8" w:rsidRDefault="00F93B4A" w:rsidP="00F93B4A">
            <w:pPr>
              <w:rPr>
                <w:sz w:val="20"/>
                <w:szCs w:val="20"/>
              </w:rPr>
            </w:pPr>
            <w:r w:rsidRPr="00376CD8">
              <w:rPr>
                <w:sz w:val="20"/>
                <w:szCs w:val="20"/>
              </w:rPr>
              <w:t>27.11</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Burundi</w:t>
            </w:r>
          </w:p>
        </w:tc>
        <w:tc>
          <w:tcPr>
            <w:tcW w:w="1890" w:type="dxa"/>
          </w:tcPr>
          <w:p w:rsidR="00F93B4A" w:rsidRPr="00376CD8" w:rsidRDefault="00F93B4A" w:rsidP="00F93B4A">
            <w:pPr>
              <w:rPr>
                <w:sz w:val="20"/>
                <w:szCs w:val="20"/>
              </w:rPr>
            </w:pPr>
            <w:r w:rsidRPr="00376CD8">
              <w:rPr>
                <w:sz w:val="20"/>
                <w:szCs w:val="20"/>
              </w:rPr>
              <w:t>57.41</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Cambodia</w:t>
            </w:r>
          </w:p>
        </w:tc>
        <w:tc>
          <w:tcPr>
            <w:tcW w:w="1890" w:type="dxa"/>
          </w:tcPr>
          <w:p w:rsidR="00F93B4A" w:rsidRPr="00376CD8" w:rsidRDefault="00F93B4A" w:rsidP="00F93B4A">
            <w:pPr>
              <w:rPr>
                <w:sz w:val="20"/>
                <w:szCs w:val="20"/>
              </w:rPr>
            </w:pPr>
            <w:r w:rsidRPr="00376CD8">
              <w:rPr>
                <w:sz w:val="20"/>
                <w:szCs w:val="20"/>
              </w:rPr>
              <w:t>39.63</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Cameroon</w:t>
            </w:r>
          </w:p>
        </w:tc>
        <w:tc>
          <w:tcPr>
            <w:tcW w:w="1890" w:type="dxa"/>
          </w:tcPr>
          <w:p w:rsidR="00F93B4A" w:rsidRPr="00376CD8" w:rsidRDefault="00F93B4A" w:rsidP="00F93B4A">
            <w:pPr>
              <w:rPr>
                <w:sz w:val="20"/>
                <w:szCs w:val="20"/>
              </w:rPr>
            </w:pPr>
            <w:r w:rsidRPr="00376CD8">
              <w:rPr>
                <w:sz w:val="20"/>
                <w:szCs w:val="20"/>
              </w:rPr>
              <w:t>22.92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Canada</w:t>
            </w:r>
          </w:p>
        </w:tc>
        <w:tc>
          <w:tcPr>
            <w:tcW w:w="1890" w:type="dxa"/>
          </w:tcPr>
          <w:p w:rsidR="00F93B4A" w:rsidRPr="00376CD8" w:rsidRDefault="00073539" w:rsidP="00F93B4A">
            <w:pPr>
              <w:rPr>
                <w:sz w:val="20"/>
                <w:szCs w:val="20"/>
              </w:rPr>
            </w:pPr>
            <w:r w:rsidRPr="00376CD8">
              <w:rPr>
                <w:sz w:val="20"/>
                <w:szCs w:val="20"/>
              </w:rPr>
              <w:t>33.3 (14.4 – 52.3)</w:t>
            </w:r>
            <w:r w:rsidR="0074096C" w:rsidRPr="00376CD8">
              <w:rPr>
                <w:sz w:val="20"/>
                <w:szCs w:val="20"/>
              </w:rPr>
              <w:t>^</w:t>
            </w:r>
          </w:p>
        </w:tc>
        <w:tc>
          <w:tcPr>
            <w:tcW w:w="1890" w:type="dxa"/>
          </w:tcPr>
          <w:p w:rsidR="00F93B4A" w:rsidRPr="00376CD8" w:rsidRDefault="00015A78" w:rsidP="00F93B4A">
            <w:pPr>
              <w:rPr>
                <w:sz w:val="20"/>
                <w:szCs w:val="20"/>
              </w:rPr>
            </w:pPr>
            <w:r w:rsidRPr="00376CD8">
              <w:rPr>
                <w:sz w:val="20"/>
                <w:szCs w:val="20"/>
              </w:rPr>
              <w:t>44.6</w:t>
            </w:r>
            <w:r w:rsidR="00435224" w:rsidRPr="00376CD8">
              <w:rPr>
                <w:sz w:val="20"/>
                <w:szCs w:val="20"/>
              </w:rPr>
              <w:t xml:space="preserve"> (10</w:t>
            </w:r>
            <w:r w:rsidRPr="00376CD8">
              <w:rPr>
                <w:sz w:val="20"/>
                <w:szCs w:val="20"/>
              </w:rPr>
              <w:t>.0</w:t>
            </w:r>
            <w:r w:rsidR="00435224" w:rsidRPr="00376CD8">
              <w:rPr>
                <w:sz w:val="20"/>
                <w:szCs w:val="20"/>
              </w:rPr>
              <w:t xml:space="preserve"> – 64</w:t>
            </w:r>
            <w:r w:rsidRPr="00376CD8">
              <w:rPr>
                <w:sz w:val="20"/>
                <w:szCs w:val="20"/>
              </w:rPr>
              <w:t>.3</w:t>
            </w:r>
            <w:r w:rsidR="00435224" w:rsidRPr="00376CD8">
              <w:rPr>
                <w:sz w:val="20"/>
                <w:szCs w:val="20"/>
              </w:rPr>
              <w:t>)^</w:t>
            </w:r>
          </w:p>
        </w:tc>
        <w:tc>
          <w:tcPr>
            <w:tcW w:w="2035" w:type="dxa"/>
          </w:tcPr>
          <w:p w:rsidR="00F93B4A" w:rsidRPr="00376CD8" w:rsidRDefault="000732CD" w:rsidP="00F93B4A">
            <w:pPr>
              <w:rPr>
                <w:sz w:val="20"/>
                <w:szCs w:val="20"/>
              </w:rPr>
            </w:pPr>
            <w:r w:rsidRPr="00376CD8">
              <w:rPr>
                <w:sz w:val="20"/>
                <w:szCs w:val="20"/>
              </w:rPr>
              <w:t>19.6 (4.6 – 53.1)†</w:t>
            </w:r>
          </w:p>
        </w:tc>
        <w:tc>
          <w:tcPr>
            <w:tcW w:w="845" w:type="dxa"/>
          </w:tcPr>
          <w:p w:rsidR="00F93B4A" w:rsidRPr="00376CD8" w:rsidRDefault="00011B4C" w:rsidP="00C31E1C">
            <w:pPr>
              <w:rPr>
                <w:sz w:val="20"/>
                <w:szCs w:val="20"/>
              </w:rPr>
            </w:pPr>
            <w:r w:rsidRPr="00376CD8">
              <w:rPr>
                <w:sz w:val="20"/>
                <w:szCs w:val="20"/>
              </w:rPr>
              <w:fldChar w:fldCharType="begin"/>
            </w:r>
            <w:r w:rsidR="00C31E1C">
              <w:rPr>
                <w:sz w:val="20"/>
                <w:szCs w:val="20"/>
              </w:rPr>
              <w:instrText xml:space="preserve"> ADDIN EN.CITE &lt;EndNote&gt;&lt;Cite&gt;&lt;Author&gt;Scallan&lt;/Author&gt;&lt;Year&gt;2005&lt;/Year&gt;&lt;RecNum&gt;1150&lt;/RecNum&gt;&lt;DisplayText&gt;[2]&lt;/DisplayText&gt;&lt;record&gt;&lt;rec-number&gt;1150&lt;/rec-number&gt;&lt;foreign-keys&gt;&lt;key app="EN" db-id="2r9wr9ztjv9wwrezar8pdsewdwpe5vp5vpr9" timestamp="1432843483"&gt;1150&lt;/key&gt;&lt;/foreign-keys&gt;&lt;ref-type name="Journal Article"&gt;17&lt;/ref-type&gt;&lt;contributors&gt;&lt;authors&gt;&lt;author&gt;Scallan, Elaine&lt;/author&gt;&lt;author&gt;Majowicz, S.E.&lt;/author&gt;&lt;author&gt;Hall, Gillian V.&lt;/author&gt;&lt;author&gt;Banerjee, Anyana&lt;/author&gt;&lt;author&gt;Bowman, Cara L.&lt;/author&gt;&lt;author&gt;Daly, Leslie&lt;/author&gt;&lt;author&gt;Jones, Timothy&lt;/author&gt;&lt;author&gt;Kirk, Martyn D.&lt;/author&gt;&lt;author&gt;Fitzgerald, Margaret&lt;/author&gt;&lt;author&gt;Angulo, Frederick J.&lt;/author&gt;&lt;/authors&gt;&lt;/contributors&gt;&lt;titles&gt;&lt;title&gt;Prevalence of diarrhoea in the community in Australia, Canada, Ireland, and the United States&lt;/title&gt;&lt;secondary-title&gt;International Journal of Epidemiology&lt;/secondary-title&gt;&lt;/titles&gt;&lt;periodical&gt;&lt;full-title&gt;International Journal of Epidemiology&lt;/full-title&gt;&lt;/periodical&gt;&lt;pages&gt;454-460&lt;/pages&gt;&lt;volume&gt;34&lt;/volume&gt;&lt;dates&gt;&lt;year&gt;2005&lt;/year&gt;&lt;/dates&gt;&lt;urls&gt;&lt;/urls&gt;&lt;/record&gt;&lt;/Cite&gt;&lt;/EndNote&gt;</w:instrText>
            </w:r>
            <w:r w:rsidRPr="00376CD8">
              <w:rPr>
                <w:sz w:val="20"/>
                <w:szCs w:val="20"/>
              </w:rPr>
              <w:fldChar w:fldCharType="separate"/>
            </w:r>
            <w:r w:rsidR="00C31E1C">
              <w:rPr>
                <w:noProof/>
                <w:sz w:val="20"/>
                <w:szCs w:val="20"/>
              </w:rPr>
              <w:t>[2]</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Central African Republic</w:t>
            </w:r>
          </w:p>
        </w:tc>
        <w:tc>
          <w:tcPr>
            <w:tcW w:w="1890" w:type="dxa"/>
          </w:tcPr>
          <w:p w:rsidR="00F93B4A" w:rsidRPr="00376CD8" w:rsidRDefault="00F93B4A" w:rsidP="00F93B4A">
            <w:pPr>
              <w:rPr>
                <w:sz w:val="20"/>
                <w:szCs w:val="20"/>
              </w:rPr>
            </w:pPr>
            <w:r w:rsidRPr="00376CD8">
              <w:rPr>
                <w:sz w:val="20"/>
                <w:szCs w:val="20"/>
              </w:rPr>
              <w:t>30.0</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Chad</w:t>
            </w:r>
          </w:p>
        </w:tc>
        <w:tc>
          <w:tcPr>
            <w:tcW w:w="1890" w:type="dxa"/>
          </w:tcPr>
          <w:p w:rsidR="00F93B4A" w:rsidRPr="00376CD8" w:rsidRDefault="00F93B4A" w:rsidP="00F93B4A">
            <w:pPr>
              <w:rPr>
                <w:sz w:val="20"/>
                <w:szCs w:val="20"/>
              </w:rPr>
            </w:pPr>
            <w:r w:rsidRPr="00376CD8">
              <w:rPr>
                <w:sz w:val="20"/>
                <w:szCs w:val="20"/>
              </w:rPr>
              <w:t>18.12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China</w:t>
            </w:r>
          </w:p>
        </w:tc>
        <w:tc>
          <w:tcPr>
            <w:tcW w:w="1890" w:type="dxa"/>
          </w:tcPr>
          <w:p w:rsidR="00F93B4A" w:rsidRPr="00376CD8" w:rsidRDefault="00F93B4A" w:rsidP="00F93B4A">
            <w:pPr>
              <w:rPr>
                <w:sz w:val="20"/>
                <w:szCs w:val="20"/>
              </w:rPr>
            </w:pPr>
            <w:r w:rsidRPr="00376CD8">
              <w:rPr>
                <w:sz w:val="20"/>
                <w:szCs w:val="20"/>
              </w:rPr>
              <w:t>75.07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&lt;EndNote&gt;&lt;Cite&gt;&lt;Author&gt;Chen&lt;/Author&gt;&lt;Year&gt;2013&lt;/Year&gt;&lt;RecNum&gt;1164&lt;/RecNum&gt;&lt;DisplayText&gt;[3, 4]&lt;/DisplayText&gt;&lt;record&gt;&lt;rec-number&gt;1164&lt;/rec-number&gt;&lt;foreign-keys&gt;&lt;key app="EN" db-id="2r9wr9ztjv9wwrezar8pdsewdwpe5vp5vpr9" timestamp="1432901565"&gt;1164&lt;/key&gt;&lt;/foreign-keys&gt;&lt;ref-type name="Journal Article"&gt;17&lt;/ref-type&gt;&lt;contributors&gt;&lt;authors&gt;&lt;author&gt;Chen, Yan&lt;/author&gt;&lt;author&gt;Yan, Wei-Xing&lt;/author&gt;&lt;author&gt;Zhou, Yi-Jing&lt;/author&gt;&lt;author&gt;Zhen, Shi-Qi&lt;/author&gt;&lt;author&gt;Zhang, Rong-Ha&lt;/author&gt;&lt;author&gt;Chen, Jiang&lt;/author&gt;&lt;author&gt;Liu, Zhan-Hua&lt;/author&gt;&lt;author&gt;Cheng, Heng-Yi&lt;/author&gt;&lt;author&gt;Liu, Hong&lt;/author&gt;&lt;author&gt;Duan, Sheng-Gang&lt;/author&gt;&lt;author&gt;Lan, Zhen&lt;/author&gt;&lt;author&gt;Sun, Ji-Chang&lt;/author&gt;&lt;author&gt;You, Xing-Yong&lt;/author&gt;&lt;author&gt;Li, Jing-Guang&lt;/author&gt;&lt;author&gt;Wu, Yong-Ning &lt;/author&gt;&lt;/authors&gt;&lt;/contributors&gt;&lt;titles&gt;&lt;title&gt;Burden of self-reported actue gastrointestinal illness in China: a population-based survey&lt;/title&gt;&lt;secondary-title&gt;BMC Public Health&lt;/secondary-title&gt;&lt;/titles&gt;&lt;periodical&gt;&lt;full-title&gt;BMC Public Health&lt;/full-title&gt;&lt;/periodical&gt;&lt;pages&gt;456&lt;/pages&gt;&lt;volume&gt;13&lt;/volume&gt;&lt;dates&gt;&lt;year&gt;2013&lt;/year&gt;&lt;/dates&gt;&lt;urls&gt;&lt;/urls&gt;&lt;/record&gt;&lt;/Cite&gt;&lt;Cite&gt;&lt;Author&gt;Sang&lt;/Author&gt;&lt;Year&gt;2014&lt;/Year&gt;&lt;RecNum&gt;1165&lt;/RecNum&gt;&lt;record&gt;&lt;rec-number&gt;1165&lt;/rec-number&gt;&lt;foreign-keys&gt;&lt;key app="EN" db-id="2r9wr9ztjv9wwrezar8pdsewdwpe5vp5vpr9" timestamp="1432901682"&gt;1165&lt;/key&gt;&lt;/foreign-keys&gt;&lt;ref-type name="Journal Article"&gt;17&lt;/ref-type&gt;&lt;contributors&gt;&lt;authors&gt;&lt;author&gt;Sang, Xiang-Lai&lt;/author&gt;&lt;author&gt;Liang, Xiao-Cheng&lt;/author&gt;&lt;author&gt;Chen, Yan&lt;/author&gt;&lt;author&gt;Li, Jian-Dong&lt;/author&gt;&lt;author&gt;Li, Jing-Guang&lt;/author&gt;&lt;author&gt;Bai, Li&lt;/author&gt;&lt;author&gt;Sun, Jian-Yun&lt;/author&gt;&lt;/authors&gt;&lt;/contributors&gt;&lt;titles&gt;&lt;title&gt;Estimating the burden of acute gastrointestinal illness in the community in Gansu Province, northwest China, 2012-2013&lt;/title&gt;&lt;secondary-title&gt;BMC Public Health&lt;/secondary-title&gt;&lt;/titles&gt;&lt;periodical&gt;&lt;full-title&gt;BMC Public Health&lt;/full-title&gt;&lt;/periodical&gt;&lt;pages&gt;787&lt;/pages&gt;&lt;volume&gt;14&lt;/volume&gt;&lt;dates&gt;&lt;year&gt;2014&lt;/year&gt;&lt;/dates&gt;&lt;urls&gt;&lt;/urls&gt;&lt;/record&gt;&lt;/Cite&gt;&lt;/EndNote&gt;</w:instrText>
            </w:r>
            <w:r w:rsidRPr="00376CD8">
              <w:rPr>
                <w:sz w:val="20"/>
                <w:szCs w:val="20"/>
              </w:rPr>
              <w:fldChar w:fldCharType="separate"/>
            </w:r>
            <w:r w:rsidR="00C31E1C">
              <w:rPr>
                <w:noProof/>
                <w:sz w:val="20"/>
                <w:szCs w:val="20"/>
              </w:rPr>
              <w:t>[3, 4]</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Colombia</w:t>
            </w:r>
          </w:p>
        </w:tc>
        <w:tc>
          <w:tcPr>
            <w:tcW w:w="1890" w:type="dxa"/>
          </w:tcPr>
          <w:p w:rsidR="00F93B4A" w:rsidRPr="00376CD8" w:rsidRDefault="00F93B4A" w:rsidP="00F93B4A">
            <w:pPr>
              <w:rPr>
                <w:sz w:val="20"/>
                <w:szCs w:val="20"/>
              </w:rPr>
            </w:pPr>
            <w:r w:rsidRPr="00376CD8">
              <w:rPr>
                <w:sz w:val="20"/>
                <w:szCs w:val="20"/>
              </w:rPr>
              <w:t>35.39</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Comoros</w:t>
            </w:r>
          </w:p>
        </w:tc>
        <w:tc>
          <w:tcPr>
            <w:tcW w:w="1890" w:type="dxa"/>
          </w:tcPr>
          <w:p w:rsidR="00F93B4A" w:rsidRPr="00376CD8" w:rsidRDefault="00F93B4A" w:rsidP="00F93B4A">
            <w:pPr>
              <w:rPr>
                <w:sz w:val="20"/>
                <w:szCs w:val="20"/>
              </w:rPr>
            </w:pPr>
            <w:r w:rsidRPr="00376CD8">
              <w:rPr>
                <w:sz w:val="20"/>
                <w:szCs w:val="20"/>
              </w:rPr>
              <w:t>29.71</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Republic of the Congo</w:t>
            </w:r>
          </w:p>
        </w:tc>
        <w:tc>
          <w:tcPr>
            <w:tcW w:w="1890" w:type="dxa"/>
          </w:tcPr>
          <w:p w:rsidR="00F93B4A" w:rsidRPr="00376CD8" w:rsidRDefault="00F93B4A" w:rsidP="00F93B4A">
            <w:pPr>
              <w:rPr>
                <w:sz w:val="20"/>
                <w:szCs w:val="20"/>
              </w:rPr>
            </w:pPr>
            <w:r w:rsidRPr="00376CD8">
              <w:rPr>
                <w:sz w:val="20"/>
                <w:szCs w:val="20"/>
              </w:rPr>
              <w:t>33.13</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Democratic Republic of the Congo</w:t>
            </w:r>
          </w:p>
        </w:tc>
        <w:tc>
          <w:tcPr>
            <w:tcW w:w="1890" w:type="dxa"/>
          </w:tcPr>
          <w:p w:rsidR="00F93B4A" w:rsidRPr="00376CD8" w:rsidRDefault="00D24554" w:rsidP="00F93B4A">
            <w:pPr>
              <w:rPr>
                <w:sz w:val="20"/>
                <w:szCs w:val="20"/>
              </w:rPr>
            </w:pPr>
            <w:r w:rsidRPr="00376CD8">
              <w:rPr>
                <w:sz w:val="20"/>
                <w:szCs w:val="20"/>
              </w:rPr>
              <w:t>32.6</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Cote d’Ivoire</w:t>
            </w:r>
          </w:p>
        </w:tc>
        <w:tc>
          <w:tcPr>
            <w:tcW w:w="1890" w:type="dxa"/>
          </w:tcPr>
          <w:p w:rsidR="00F93B4A" w:rsidRPr="00376CD8" w:rsidRDefault="00D24554" w:rsidP="00F93B4A">
            <w:pPr>
              <w:rPr>
                <w:sz w:val="20"/>
                <w:szCs w:val="20"/>
              </w:rPr>
            </w:pPr>
            <w:r w:rsidRPr="00376CD8">
              <w:rPr>
                <w:sz w:val="20"/>
                <w:szCs w:val="20"/>
              </w:rPr>
              <w:t>26.39</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Dominican Republic</w:t>
            </w:r>
          </w:p>
        </w:tc>
        <w:tc>
          <w:tcPr>
            <w:tcW w:w="1890" w:type="dxa"/>
          </w:tcPr>
          <w:p w:rsidR="00F93B4A" w:rsidRPr="00376CD8" w:rsidRDefault="00D24554" w:rsidP="00F93B4A">
            <w:pPr>
              <w:rPr>
                <w:sz w:val="20"/>
                <w:szCs w:val="20"/>
              </w:rPr>
            </w:pPr>
            <w:r w:rsidRPr="00376CD8">
              <w:rPr>
                <w:sz w:val="20"/>
                <w:szCs w:val="20"/>
              </w:rPr>
              <w:t>41.74</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163A1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Egypt</w:t>
            </w:r>
          </w:p>
        </w:tc>
        <w:tc>
          <w:tcPr>
            <w:tcW w:w="1890" w:type="dxa"/>
          </w:tcPr>
          <w:p w:rsidR="00F93B4A" w:rsidRPr="00376CD8" w:rsidRDefault="00D24554" w:rsidP="00F93B4A">
            <w:pPr>
              <w:rPr>
                <w:sz w:val="20"/>
                <w:szCs w:val="20"/>
              </w:rPr>
            </w:pPr>
            <w:r w:rsidRPr="00376CD8">
              <w:rPr>
                <w:sz w:val="20"/>
                <w:szCs w:val="20"/>
              </w:rPr>
              <w:t>48.24</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163A1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Ethiopia</w:t>
            </w:r>
          </w:p>
        </w:tc>
        <w:tc>
          <w:tcPr>
            <w:tcW w:w="1890" w:type="dxa"/>
          </w:tcPr>
          <w:p w:rsidR="00F93B4A" w:rsidRPr="00376CD8" w:rsidRDefault="00D24554" w:rsidP="00F93B4A">
            <w:pPr>
              <w:rPr>
                <w:sz w:val="20"/>
                <w:szCs w:val="20"/>
              </w:rPr>
            </w:pPr>
            <w:r w:rsidRPr="00376CD8">
              <w:rPr>
                <w:sz w:val="20"/>
                <w:szCs w:val="20"/>
              </w:rPr>
              <w:t>20.82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163A1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France</w:t>
            </w:r>
          </w:p>
        </w:tc>
        <w:tc>
          <w:tcPr>
            <w:tcW w:w="1890" w:type="dxa"/>
          </w:tcPr>
          <w:p w:rsidR="00F93B4A" w:rsidRPr="00376CD8" w:rsidRDefault="00F93B4A" w:rsidP="00F93B4A">
            <w:pPr>
              <w:rPr>
                <w:sz w:val="20"/>
                <w:szCs w:val="20"/>
              </w:rPr>
            </w:pPr>
            <w:r w:rsidRPr="00376CD8">
              <w:rPr>
                <w:sz w:val="20"/>
                <w:szCs w:val="20"/>
              </w:rPr>
              <w:t>40.3</w:t>
            </w:r>
          </w:p>
        </w:tc>
        <w:tc>
          <w:tcPr>
            <w:tcW w:w="1890" w:type="dxa"/>
          </w:tcPr>
          <w:p w:rsidR="00F93B4A" w:rsidRPr="00376CD8" w:rsidRDefault="00F93B4A" w:rsidP="00F93B4A">
            <w:pPr>
              <w:rPr>
                <w:sz w:val="20"/>
                <w:szCs w:val="20"/>
              </w:rPr>
            </w:pPr>
            <w:r w:rsidRPr="00376CD8">
              <w:rPr>
                <w:sz w:val="20"/>
                <w:szCs w:val="20"/>
              </w:rPr>
              <w:t>42.2</w:t>
            </w:r>
          </w:p>
        </w:tc>
        <w:tc>
          <w:tcPr>
            <w:tcW w:w="2035" w:type="dxa"/>
          </w:tcPr>
          <w:p w:rsidR="00F93B4A" w:rsidRPr="00376CD8" w:rsidRDefault="00F93B4A" w:rsidP="00F93B4A">
            <w:pPr>
              <w:rPr>
                <w:sz w:val="20"/>
                <w:szCs w:val="20"/>
              </w:rPr>
            </w:pPr>
            <w:r w:rsidRPr="00376CD8">
              <w:rPr>
                <w:sz w:val="20"/>
                <w:szCs w:val="20"/>
              </w:rPr>
              <w:t>28.1</w:t>
            </w: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&lt;EndNote&gt;&lt;Cite&gt;&lt;Author&gt;Van Cauteren&lt;/Author&gt;&lt;Year&gt;2012&lt;/Year&gt;&lt;RecNum&gt;1151&lt;/RecNum&gt;&lt;DisplayText&gt;[5]&lt;/DisplayText&gt;&lt;record&gt;&lt;rec-number&gt;1151&lt;/rec-number&gt;&lt;foreign-keys&gt;&lt;key app="EN" db-id="2r9wr9ztjv9wwrezar8pdsewdwpe5vp5vpr9" timestamp="1432844496"&gt;1151&lt;/key&gt;&lt;/foreign-keys&gt;&lt;ref-type name="Journal Article"&gt;17&lt;/ref-type&gt;&lt;contributors&gt;&lt;authors&gt;&lt;author&gt;Van Cauteren, D.&lt;/author&gt;&lt;author&gt;De Valk, H.&lt;/author&gt;&lt;author&gt;Vaux, S.&lt;/author&gt;&lt;author&gt;Le Strat, Y.&lt;/author&gt;&lt;author&gt;Vaillant, V.&lt;/author&gt;&lt;/authors&gt;&lt;/contributors&gt;&lt;titles&gt;&lt;title&gt;Burden of acute gastroenteritis and healthcare-seeking behaviour in France: a population-based study&lt;/title&gt;&lt;secondary-title&gt;Epidemiol. Infect.&lt;/secondary-title&gt;&lt;/titles&gt;&lt;periodical&gt;&lt;full-title&gt;Epidemiol. Infect.&lt;/full-title&gt;&lt;/periodical&gt;&lt;pages&gt;697-705&lt;/pages&gt;&lt;volume&gt;140&lt;/volume&gt;&lt;dates&gt;&lt;year&gt;2012&lt;/year&gt;&lt;/dates&gt;&lt;urls&gt;&lt;/urls&gt;&lt;/record&gt;&lt;/Cite&gt;&lt;/EndNote&gt;</w:instrText>
            </w:r>
            <w:r w:rsidRPr="00376CD8">
              <w:rPr>
                <w:sz w:val="20"/>
                <w:szCs w:val="20"/>
              </w:rPr>
              <w:fldChar w:fldCharType="separate"/>
            </w:r>
            <w:r w:rsidR="00C31E1C">
              <w:rPr>
                <w:noProof/>
                <w:sz w:val="20"/>
                <w:szCs w:val="20"/>
              </w:rPr>
              <w:t>[5]</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Gabon</w:t>
            </w:r>
          </w:p>
        </w:tc>
        <w:tc>
          <w:tcPr>
            <w:tcW w:w="1890" w:type="dxa"/>
          </w:tcPr>
          <w:p w:rsidR="00F93B4A" w:rsidRPr="00376CD8" w:rsidRDefault="00D24554" w:rsidP="00F93B4A">
            <w:pPr>
              <w:rPr>
                <w:sz w:val="20"/>
                <w:szCs w:val="20"/>
              </w:rPr>
            </w:pPr>
            <w:r w:rsidRPr="00376CD8">
              <w:rPr>
                <w:sz w:val="20"/>
                <w:szCs w:val="20"/>
              </w:rPr>
              <w:t>34.85</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163A1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Gambia</w:t>
            </w:r>
          </w:p>
        </w:tc>
        <w:tc>
          <w:tcPr>
            <w:tcW w:w="1890" w:type="dxa"/>
          </w:tcPr>
          <w:p w:rsidR="00F93B4A" w:rsidRPr="00376CD8" w:rsidRDefault="00F93B4A" w:rsidP="00F93B4A">
            <w:pPr>
              <w:rPr>
                <w:sz w:val="20"/>
                <w:szCs w:val="20"/>
              </w:rPr>
            </w:pPr>
            <w:r w:rsidRPr="00376CD8">
              <w:rPr>
                <w:sz w:val="20"/>
                <w:szCs w:val="20"/>
              </w:rPr>
              <w:t>39.5</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83C12" w:rsidP="00C31E1C">
            <w:pPr>
              <w:rPr>
                <w:sz w:val="20"/>
                <w:szCs w:val="20"/>
              </w:rPr>
            </w:pPr>
            <w:r w:rsidRPr="00376CD8">
              <w:rPr>
                <w:sz w:val="20"/>
                <w:szCs w:val="20"/>
              </w:rPr>
              <w:fldChar w:fldCharType="begin"/>
            </w:r>
            <w:r w:rsidR="00C31E1C">
              <w:rPr>
                <w:sz w:val="20"/>
                <w:szCs w:val="20"/>
              </w:rPr>
              <w:instrText xml:space="preserve"> ADDIN EN.CITE &lt;EndNote&gt;&lt;Cite&gt;&lt;Author&gt;Saha&lt;/Author&gt;&lt;Year&gt;2013&lt;/Year&gt;&lt;RecNum&gt;1169&lt;/RecNum&gt;&lt;DisplayText&gt;[6]&lt;/DisplayText&gt;&lt;record&gt;&lt;rec-number&gt;1169&lt;/rec-number&gt;&lt;foreign-keys&gt;&lt;key app="EN" db-id="2r9wr9ztjv9wwrezar8pdsewdwpe5vp5vpr9" timestamp="1432908276"&gt;1169&lt;/key&gt;&lt;/foreign-keys&gt;&lt;ref-type name="Journal Article"&gt;17&lt;/ref-type&gt;&lt;contributors&gt;&lt;authors&gt;&lt;author&gt;Saha, Debasish&lt;/author&gt;&lt;author&gt;Akinsola, Adebayo&lt;/author&gt;&lt;author&gt;Sharples, Katrina&lt;/author&gt;&lt;author&gt;Adeyemi, Mitchell O.&lt;/author&gt;&lt;author&gt;Antonio, Martin&lt;/author&gt;&lt;author&gt;Imran, Sayeed&lt;/author&gt;&lt;author&gt;Jasseh, Momodou&lt;/author&gt;&lt;author&gt;Hossain, Mohammad J.&lt;/author&gt;&lt;author&gt;Nasrin, Dilruba&lt;/author&gt;&lt;author&gt;Kotloff, Karen L.&lt;/author&gt;&lt;author&gt;Levine, Myron M.&lt;/author&gt;&lt;author&gt;Hill, Philip C.&lt;/author&gt;&lt;/authors&gt;&lt;/contributors&gt;&lt;titles&gt;&lt;title&gt;Health care utilization and attitudes survey: understanding diarrheal disease in rural Gambia&lt;/title&gt;&lt;secondary-title&gt;American Journal of Tropical Medicine and Hygiene&lt;/secondary-title&gt;&lt;/titles&gt;&lt;periodical&gt;&lt;full-title&gt;American Journal of Tropical Medicine and Hygiene&lt;/full-title&gt;&lt;/periodical&gt;&lt;pages&gt;13-20&lt;/pages&gt;&lt;volume&gt;89&lt;/volume&gt;&lt;number&gt;Suppl 1&lt;/number&gt;&lt;dates&gt;&lt;year&gt;2013&lt;/year&gt;&lt;/dates&gt;&lt;urls&gt;&lt;/urls&gt;&lt;/record&gt;&lt;/Cite&gt;&lt;/EndNote&gt;</w:instrText>
            </w:r>
            <w:r w:rsidRPr="00376CD8">
              <w:rPr>
                <w:sz w:val="20"/>
                <w:szCs w:val="20"/>
              </w:rPr>
              <w:fldChar w:fldCharType="separate"/>
            </w:r>
            <w:r w:rsidR="00C31E1C">
              <w:rPr>
                <w:noProof/>
                <w:sz w:val="20"/>
                <w:szCs w:val="20"/>
              </w:rPr>
              <w:t>[6]</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Ghana</w:t>
            </w:r>
          </w:p>
        </w:tc>
        <w:tc>
          <w:tcPr>
            <w:tcW w:w="1890" w:type="dxa"/>
          </w:tcPr>
          <w:p w:rsidR="00F93B4A" w:rsidRPr="00376CD8" w:rsidRDefault="00D24554" w:rsidP="00F93B4A">
            <w:pPr>
              <w:rPr>
                <w:sz w:val="20"/>
                <w:szCs w:val="20"/>
              </w:rPr>
            </w:pPr>
            <w:r w:rsidRPr="00376CD8">
              <w:rPr>
                <w:sz w:val="20"/>
                <w:szCs w:val="20"/>
              </w:rPr>
              <w:t>29.83</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163A1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Guatemala</w:t>
            </w:r>
          </w:p>
        </w:tc>
        <w:tc>
          <w:tcPr>
            <w:tcW w:w="1890" w:type="dxa"/>
          </w:tcPr>
          <w:p w:rsidR="00F93B4A" w:rsidRPr="00376CD8" w:rsidRDefault="00D24554" w:rsidP="00F93B4A">
            <w:pPr>
              <w:rPr>
                <w:sz w:val="20"/>
                <w:szCs w:val="20"/>
              </w:rPr>
            </w:pPr>
            <w:r w:rsidRPr="00376CD8">
              <w:rPr>
                <w:sz w:val="20"/>
                <w:szCs w:val="20"/>
              </w:rPr>
              <w:t>26.05</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163A1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r w:rsidRPr="00376CD8">
              <w:rPr>
                <w:sz w:val="20"/>
                <w:szCs w:val="20"/>
              </w:rPr>
              <w:t xml:space="preserve"> </w:t>
            </w:r>
          </w:p>
        </w:tc>
      </w:tr>
      <w:tr w:rsidR="001049C7" w:rsidRPr="00376CD8" w:rsidTr="009557B1">
        <w:tc>
          <w:tcPr>
            <w:tcW w:w="3325" w:type="dxa"/>
          </w:tcPr>
          <w:p w:rsidR="00F93B4A" w:rsidRPr="00376CD8" w:rsidRDefault="00F93B4A" w:rsidP="00F93B4A">
            <w:pPr>
              <w:rPr>
                <w:sz w:val="20"/>
                <w:szCs w:val="20"/>
              </w:rPr>
            </w:pPr>
            <w:r w:rsidRPr="00376CD8">
              <w:rPr>
                <w:sz w:val="20"/>
                <w:szCs w:val="20"/>
              </w:rPr>
              <w:t>Guinea</w:t>
            </w:r>
          </w:p>
        </w:tc>
        <w:tc>
          <w:tcPr>
            <w:tcW w:w="1890" w:type="dxa"/>
          </w:tcPr>
          <w:p w:rsidR="00F93B4A" w:rsidRPr="00376CD8" w:rsidRDefault="00D24554" w:rsidP="00F93B4A">
            <w:pPr>
              <w:rPr>
                <w:sz w:val="20"/>
                <w:szCs w:val="20"/>
              </w:rPr>
            </w:pPr>
            <w:r w:rsidRPr="00376CD8">
              <w:rPr>
                <w:sz w:val="20"/>
                <w:szCs w:val="20"/>
              </w:rPr>
              <w:t>39.09</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163A1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Guyana</w:t>
            </w:r>
          </w:p>
        </w:tc>
        <w:tc>
          <w:tcPr>
            <w:tcW w:w="1890" w:type="dxa"/>
          </w:tcPr>
          <w:p w:rsidR="00F93B4A" w:rsidRPr="00376CD8" w:rsidRDefault="00D24554" w:rsidP="00F93B4A">
            <w:pPr>
              <w:rPr>
                <w:sz w:val="20"/>
                <w:szCs w:val="20"/>
              </w:rPr>
            </w:pPr>
            <w:r w:rsidRPr="00376CD8">
              <w:rPr>
                <w:sz w:val="20"/>
                <w:szCs w:val="20"/>
              </w:rPr>
              <w:t>58.66</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163A1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Haiti</w:t>
            </w:r>
          </w:p>
        </w:tc>
        <w:tc>
          <w:tcPr>
            <w:tcW w:w="1890" w:type="dxa"/>
          </w:tcPr>
          <w:p w:rsidR="00F93B4A" w:rsidRPr="00376CD8" w:rsidRDefault="00D24554" w:rsidP="00F93B4A">
            <w:pPr>
              <w:rPr>
                <w:sz w:val="20"/>
                <w:szCs w:val="20"/>
              </w:rPr>
            </w:pPr>
            <w:r w:rsidRPr="00376CD8">
              <w:rPr>
                <w:sz w:val="20"/>
                <w:szCs w:val="20"/>
              </w:rPr>
              <w:t>26.98</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163A1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Honduras</w:t>
            </w:r>
          </w:p>
        </w:tc>
        <w:tc>
          <w:tcPr>
            <w:tcW w:w="1890" w:type="dxa"/>
          </w:tcPr>
          <w:p w:rsidR="00F93B4A" w:rsidRPr="00376CD8" w:rsidRDefault="00D24554" w:rsidP="00F93B4A">
            <w:pPr>
              <w:rPr>
                <w:sz w:val="20"/>
                <w:szCs w:val="20"/>
              </w:rPr>
            </w:pPr>
            <w:r w:rsidRPr="00376CD8">
              <w:rPr>
                <w:sz w:val="20"/>
                <w:szCs w:val="20"/>
              </w:rPr>
              <w:t>49.34</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163A1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lastRenderedPageBreak/>
              <w:t>India</w:t>
            </w:r>
          </w:p>
        </w:tc>
        <w:tc>
          <w:tcPr>
            <w:tcW w:w="1890" w:type="dxa"/>
          </w:tcPr>
          <w:p w:rsidR="00F93B4A" w:rsidRPr="00376CD8" w:rsidRDefault="00D24554" w:rsidP="00F93B4A">
            <w:pPr>
              <w:rPr>
                <w:sz w:val="20"/>
                <w:szCs w:val="20"/>
              </w:rPr>
            </w:pPr>
            <w:r w:rsidRPr="00376CD8">
              <w:rPr>
                <w:sz w:val="20"/>
                <w:szCs w:val="20"/>
              </w:rPr>
              <w:t>62.61</w:t>
            </w:r>
          </w:p>
        </w:tc>
        <w:tc>
          <w:tcPr>
            <w:tcW w:w="1890" w:type="dxa"/>
          </w:tcPr>
          <w:p w:rsidR="00F93B4A" w:rsidRPr="00376CD8" w:rsidRDefault="00D24554" w:rsidP="00F93B4A">
            <w:pPr>
              <w:rPr>
                <w:sz w:val="20"/>
                <w:szCs w:val="20"/>
              </w:rPr>
            </w:pPr>
            <w:r w:rsidRPr="00376CD8">
              <w:rPr>
                <w:sz w:val="20"/>
                <w:szCs w:val="20"/>
              </w:rPr>
              <w:t>50</w:t>
            </w:r>
          </w:p>
        </w:tc>
        <w:tc>
          <w:tcPr>
            <w:tcW w:w="2035" w:type="dxa"/>
          </w:tcPr>
          <w:p w:rsidR="00F93B4A" w:rsidRPr="00376CD8" w:rsidRDefault="00D24554" w:rsidP="00F93B4A">
            <w:pPr>
              <w:rPr>
                <w:sz w:val="20"/>
                <w:szCs w:val="20"/>
              </w:rPr>
            </w:pPr>
            <w:r w:rsidRPr="00376CD8">
              <w:rPr>
                <w:sz w:val="20"/>
                <w:szCs w:val="20"/>
              </w:rPr>
              <w:t>29.17</w:t>
            </w:r>
          </w:p>
        </w:tc>
        <w:tc>
          <w:tcPr>
            <w:tcW w:w="845" w:type="dxa"/>
          </w:tcPr>
          <w:p w:rsidR="00F93B4A" w:rsidRPr="00376CD8" w:rsidRDefault="00163A1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 7]&lt;/DisplayText&gt;&lt;record&gt;&lt;rec-number&gt;1168&lt;/rec-number&gt;&lt;foreign-keys&gt;&lt;key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Cite&gt;&lt;Author&gt;Sur&lt;/Author&gt;&lt;Year&gt;2004&lt;/Year&gt;&lt;RecNum&gt;1157&lt;/RecNum&gt;&lt;record&gt;&lt;rec-number&gt;1157&lt;/rec-number&gt;&lt;foreign-keys&gt;&lt;key app="EN" db-id="2r9wr9ztjv9wwrezar8pdsewdwpe5vp5vpr9" timestamp="1432845629"&gt;1157&lt;/key&gt;&lt;/foreign-keys&gt;&lt;ref-type name="Journal Article"&gt;17&lt;/ref-type&gt;&lt;contributors&gt;&lt;authors&gt;&lt;author&gt;Sur, Dipika&lt;/author&gt;&lt;author&gt;Manna, Byomkesh&lt;/author&gt;&lt;author&gt;Deb, Alok K.&lt;/author&gt;&lt;author&gt;Deen, Jacqueline L.&lt;/author&gt;&lt;author&gt;Danovaro-Holliday, M. Carolina&lt;/author&gt;&lt;author&gt;von Seidlein, Lorenz&lt;/author&gt;&lt;author&gt;Clemens, John D.&lt;/author&gt;&lt;author&gt;Bhattacharya, Sujit K.&lt;/author&gt;&lt;/authors&gt;&lt;/contributors&gt;&lt;titles&gt;&lt;title&gt;Factors associated with reported diarrhoea episodes and treatment-seeking in an urban slum of Kolkata, India&lt;/title&gt;&lt;secondary-title&gt;Journal of Health Population and Nutrition&lt;/secondary-title&gt;&lt;/titles&gt;&lt;periodical&gt;&lt;full-title&gt;Journal of Health Population and Nutrition&lt;/full-title&gt;&lt;/periodical&gt;&lt;pages&gt;130-138&lt;/pages&gt;&lt;volume&gt;22&lt;/volume&gt;&lt;number&gt;2&lt;/number&gt;&lt;dates&gt;&lt;year&gt;2004&lt;/year&gt;&lt;/dates&gt;&lt;urls&gt;&lt;/urls&gt;&lt;/record&gt;&lt;/Cite&gt;&lt;/EndNote&gt;</w:instrText>
            </w:r>
            <w:r w:rsidRPr="00376CD8">
              <w:rPr>
                <w:sz w:val="20"/>
                <w:szCs w:val="20"/>
              </w:rPr>
              <w:fldChar w:fldCharType="separate"/>
            </w:r>
            <w:r w:rsidR="00C31E1C">
              <w:rPr>
                <w:noProof/>
                <w:sz w:val="20"/>
                <w:szCs w:val="20"/>
              </w:rPr>
              <w:t>[1, 7]</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Indonesia</w:t>
            </w:r>
          </w:p>
        </w:tc>
        <w:tc>
          <w:tcPr>
            <w:tcW w:w="1890" w:type="dxa"/>
          </w:tcPr>
          <w:p w:rsidR="00F93B4A" w:rsidRPr="00376CD8" w:rsidRDefault="00D24554" w:rsidP="00F93B4A">
            <w:pPr>
              <w:rPr>
                <w:sz w:val="20"/>
                <w:szCs w:val="20"/>
              </w:rPr>
            </w:pPr>
            <w:r w:rsidRPr="00376CD8">
              <w:rPr>
                <w:sz w:val="20"/>
                <w:szCs w:val="20"/>
              </w:rPr>
              <w:t>55.59</w:t>
            </w:r>
          </w:p>
        </w:tc>
        <w:tc>
          <w:tcPr>
            <w:tcW w:w="1890" w:type="dxa"/>
          </w:tcPr>
          <w:p w:rsidR="00F93B4A" w:rsidRPr="00376CD8" w:rsidRDefault="00D24554" w:rsidP="00F93B4A">
            <w:pPr>
              <w:rPr>
                <w:sz w:val="20"/>
                <w:szCs w:val="20"/>
              </w:rPr>
            </w:pPr>
            <w:r w:rsidRPr="00376CD8">
              <w:rPr>
                <w:sz w:val="20"/>
                <w:szCs w:val="20"/>
              </w:rPr>
              <w:t>60.0</w:t>
            </w:r>
          </w:p>
        </w:tc>
        <w:tc>
          <w:tcPr>
            <w:tcW w:w="2035" w:type="dxa"/>
          </w:tcPr>
          <w:p w:rsidR="00F93B4A" w:rsidRPr="00376CD8" w:rsidRDefault="00D24554" w:rsidP="00F93B4A">
            <w:pPr>
              <w:rPr>
                <w:sz w:val="20"/>
                <w:szCs w:val="20"/>
              </w:rPr>
            </w:pPr>
            <w:r w:rsidRPr="00376CD8">
              <w:rPr>
                <w:sz w:val="20"/>
                <w:szCs w:val="20"/>
              </w:rPr>
              <w:t>49.0</w:t>
            </w:r>
          </w:p>
        </w:tc>
        <w:tc>
          <w:tcPr>
            <w:tcW w:w="845" w:type="dxa"/>
          </w:tcPr>
          <w:p w:rsidR="00F93B4A" w:rsidRPr="00376CD8" w:rsidRDefault="00163A15" w:rsidP="00C31E1C">
            <w:pPr>
              <w:rPr>
                <w:sz w:val="20"/>
                <w:szCs w:val="20"/>
              </w:rPr>
            </w:pPr>
            <w:r w:rsidRPr="00376CD8">
              <w:rPr>
                <w:sz w:val="20"/>
                <w:szCs w:val="20"/>
              </w:rPr>
              <w:fldChar w:fldCharType="begin">
                <w:fldData xml:space="preserve">PEVuZE5vdGU+PENpdGU+PEF1dGhvcj5Sb2JpbnNvbjwvQXV0aG9yPjxZZWFyPjIwMTQ8L1llYXI+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</w:fldData>
              </w:fldChar>
            </w:r>
            <w:r w:rsidR="00C31E1C">
              <w:rPr>
                <w:sz w:val="20"/>
                <w:szCs w:val="20"/>
              </w:rPr>
              <w:instrText xml:space="preserve"> ADDIN EN.CITE </w:instrText>
            </w:r>
            <w:r w:rsidR="00C31E1C">
              <w:rPr>
                <w:sz w:val="20"/>
                <w:szCs w:val="20"/>
              </w:rPr>
              <w:fldChar w:fldCharType="begin">
                <w:fldData xml:space="preserve">PEVuZE5vdGU+PENpdGU+PEF1dGhvcj5Sb2JpbnNvbjwvQXV0aG9yPjxZZWFyPjIwMTQ8L1llYXI+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</w:fldData>
              </w:fldChar>
            </w:r>
            <w:r w:rsidR="00C31E1C">
              <w:rPr>
                <w:sz w:val="20"/>
                <w:szCs w:val="20"/>
              </w:rPr>
              <w:instrText xml:space="preserve"> ADDIN EN.CITE.DATA </w:instrText>
            </w:r>
            <w:r w:rsidR="00C31E1C">
              <w:rPr>
                <w:sz w:val="20"/>
                <w:szCs w:val="20"/>
              </w:rPr>
            </w:r>
            <w:r w:rsidR="00C31E1C">
              <w:rPr>
                <w:sz w:val="20"/>
                <w:szCs w:val="20"/>
              </w:rPr>
              <w:fldChar w:fldCharType="end"/>
            </w:r>
            <w:r w:rsidRPr="00376CD8">
              <w:rPr>
                <w:sz w:val="20"/>
                <w:szCs w:val="20"/>
              </w:rPr>
              <w:fldChar w:fldCharType="separate"/>
            </w:r>
            <w:r w:rsidR="00C31E1C">
              <w:rPr>
                <w:noProof/>
                <w:sz w:val="20"/>
                <w:szCs w:val="20"/>
              </w:rPr>
              <w:t>[1, 8]</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Iran</w:t>
            </w:r>
          </w:p>
        </w:tc>
        <w:tc>
          <w:tcPr>
            <w:tcW w:w="1890" w:type="dxa"/>
          </w:tcPr>
          <w:p w:rsidR="00F93B4A" w:rsidRPr="00376CD8" w:rsidRDefault="00F93B4A" w:rsidP="00F93B4A">
            <w:pPr>
              <w:rPr>
                <w:sz w:val="20"/>
                <w:szCs w:val="20"/>
              </w:rPr>
            </w:pPr>
            <w:r w:rsidRPr="00376CD8">
              <w:rPr>
                <w:sz w:val="20"/>
                <w:szCs w:val="20"/>
              </w:rPr>
              <w:t>70.0</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011B4C" w:rsidP="00C31E1C">
            <w:pPr>
              <w:rPr>
                <w:sz w:val="20"/>
                <w:szCs w:val="20"/>
              </w:rPr>
            </w:pPr>
            <w:r w:rsidRPr="00376CD8">
              <w:rPr>
                <w:sz w:val="20"/>
                <w:szCs w:val="20"/>
              </w:rPr>
              <w:fldChar w:fldCharType="begin"/>
            </w:r>
            <w:r w:rsidR="00C31E1C">
              <w:rPr>
                <w:sz w:val="20"/>
                <w:szCs w:val="20"/>
              </w:rPr>
              <w:instrText xml:space="preserve"> ADDIN EN.CITE &lt;EndNote&gt;&lt;Cite&gt;&lt;Author&gt;Motlagh&lt;/Author&gt;&lt;Year&gt;2012&lt;/Year&gt;&lt;RecNum&gt;1170&lt;/RecNum&gt;&lt;DisplayText&gt;[9]&lt;/DisplayText&gt;&lt;record&gt;&lt;rec-number&gt;1170&lt;/rec-number&gt;&lt;foreign-keys&gt;&lt;key app="EN" db-id="2r9wr9ztjv9wwrezar8pdsewdwpe5vp5vpr9" timestamp="1432908417"&gt;1170&lt;/key&gt;&lt;/foreign-keys&gt;&lt;ref-type name="Journal Article"&gt;17&lt;/ref-type&gt;&lt;contributors&gt;&lt;authors&gt;&lt;author&gt;Motlagh, Mohammad Esmail&lt;/author&gt;&lt;author&gt;Heidarzadeh, Abtin&lt;/author&gt;&lt;author&gt;Hashemian, Houman&lt;/author&gt;&lt;author&gt;Dosstdar, Mehrnaz&lt;/author&gt;&lt;/authors&gt;&lt;/contributors&gt;&lt;titles&gt;&lt;title&gt;Patterns of care seeking during epidoses of childhood diarrhea and its relation to preventative care patterns: national integrated monitoring and evaluation survey (IMES) of family health Islamic Republic of Iran&lt;/title&gt;&lt;secondary-title&gt;International Journal of Preventive Medicine&lt;/secondary-title&gt;&lt;/titles&gt;&lt;periodical&gt;&lt;full-title&gt;International Journal of Preventive Medicine&lt;/full-title&gt;&lt;/periodical&gt;&lt;pages&gt;60-67&lt;/pages&gt;&lt;volume&gt;3&lt;/volume&gt;&lt;dates&gt;&lt;year&gt;2012&lt;/year&gt;&lt;/dates&gt;&lt;urls&gt;&lt;/urls&gt;&lt;/record&gt;&lt;/Cite&gt;&lt;/EndNote&gt;</w:instrText>
            </w:r>
            <w:r w:rsidRPr="00376CD8">
              <w:rPr>
                <w:sz w:val="20"/>
                <w:szCs w:val="20"/>
              </w:rPr>
              <w:fldChar w:fldCharType="separate"/>
            </w:r>
            <w:r w:rsidR="00C31E1C">
              <w:rPr>
                <w:noProof/>
                <w:sz w:val="20"/>
                <w:szCs w:val="20"/>
              </w:rPr>
              <w:t>[9]</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Ireland</w:t>
            </w:r>
          </w:p>
        </w:tc>
        <w:tc>
          <w:tcPr>
            <w:tcW w:w="1890" w:type="dxa"/>
          </w:tcPr>
          <w:p w:rsidR="00F93B4A" w:rsidRPr="00376CD8" w:rsidRDefault="008A12A8" w:rsidP="00F93B4A">
            <w:pPr>
              <w:rPr>
                <w:sz w:val="20"/>
                <w:szCs w:val="20"/>
              </w:rPr>
            </w:pPr>
            <w:r w:rsidRPr="00376CD8">
              <w:rPr>
                <w:sz w:val="20"/>
                <w:szCs w:val="20"/>
              </w:rPr>
              <w:t>26.4 (16.5 – 39.7)^</w:t>
            </w:r>
          </w:p>
        </w:tc>
        <w:tc>
          <w:tcPr>
            <w:tcW w:w="1890" w:type="dxa"/>
          </w:tcPr>
          <w:p w:rsidR="00F93B4A" w:rsidRPr="00376CD8" w:rsidRDefault="00015A78" w:rsidP="00F93B4A">
            <w:pPr>
              <w:rPr>
                <w:sz w:val="20"/>
                <w:szCs w:val="20"/>
              </w:rPr>
            </w:pPr>
            <w:r w:rsidRPr="00376CD8">
              <w:rPr>
                <w:sz w:val="20"/>
                <w:szCs w:val="20"/>
              </w:rPr>
              <w:t>15.8</w:t>
            </w:r>
            <w:r w:rsidR="002D16E3" w:rsidRPr="00376CD8">
              <w:rPr>
                <w:sz w:val="20"/>
                <w:szCs w:val="20"/>
              </w:rPr>
              <w:t xml:space="preserve"> (9</w:t>
            </w:r>
            <w:r w:rsidRPr="00376CD8">
              <w:rPr>
                <w:sz w:val="20"/>
                <w:szCs w:val="20"/>
              </w:rPr>
              <w:t>.3</w:t>
            </w:r>
            <w:r w:rsidR="002D16E3" w:rsidRPr="00376CD8">
              <w:rPr>
                <w:sz w:val="20"/>
                <w:szCs w:val="20"/>
              </w:rPr>
              <w:t xml:space="preserve"> – 2</w:t>
            </w:r>
            <w:r w:rsidRPr="00376CD8">
              <w:rPr>
                <w:sz w:val="20"/>
                <w:szCs w:val="20"/>
              </w:rPr>
              <w:t>5.</w:t>
            </w:r>
            <w:r w:rsidR="002D16E3" w:rsidRPr="00376CD8">
              <w:rPr>
                <w:sz w:val="20"/>
                <w:szCs w:val="20"/>
              </w:rPr>
              <w:t>6)^</w:t>
            </w:r>
          </w:p>
        </w:tc>
        <w:tc>
          <w:tcPr>
            <w:tcW w:w="2035" w:type="dxa"/>
          </w:tcPr>
          <w:p w:rsidR="00F93B4A" w:rsidRPr="00376CD8" w:rsidRDefault="000732CD" w:rsidP="00F93B4A">
            <w:pPr>
              <w:rPr>
                <w:sz w:val="20"/>
                <w:szCs w:val="20"/>
              </w:rPr>
            </w:pPr>
            <w:r w:rsidRPr="00376CD8">
              <w:rPr>
                <w:sz w:val="20"/>
                <w:szCs w:val="20"/>
              </w:rPr>
              <w:t>23.8 (4.6 – 54.9)†</w:t>
            </w:r>
          </w:p>
        </w:tc>
        <w:tc>
          <w:tcPr>
            <w:tcW w:w="845" w:type="dxa"/>
          </w:tcPr>
          <w:p w:rsidR="00F93B4A" w:rsidRPr="00376CD8" w:rsidRDefault="00011B4C" w:rsidP="00C31E1C">
            <w:pPr>
              <w:rPr>
                <w:sz w:val="20"/>
                <w:szCs w:val="20"/>
              </w:rPr>
            </w:pPr>
            <w:r w:rsidRPr="00376CD8">
              <w:rPr>
                <w:sz w:val="20"/>
                <w:szCs w:val="20"/>
              </w:rPr>
              <w:fldChar w:fldCharType="begin"/>
            </w:r>
            <w:r w:rsidR="00C31E1C">
              <w:rPr>
                <w:sz w:val="20"/>
                <w:szCs w:val="20"/>
              </w:rPr>
              <w:instrText xml:space="preserve"> ADDIN EN.CITE &lt;EndNote&gt;&lt;Cite&gt;&lt;Author&gt;Scallan&lt;/Author&gt;&lt;Year&gt;2005&lt;/Year&gt;&lt;RecNum&gt;1150&lt;/RecNum&gt;&lt;DisplayText&gt;[2]&lt;/DisplayText&gt;&lt;record&gt;&lt;rec-number&gt;1150&lt;/rec-number&gt;&lt;foreign-keys&gt;&lt;key app="EN" db-id="2r9wr9ztjv9wwrezar8pdsewdwpe5vp5vpr9" timestamp="1432843483"&gt;1150&lt;/key&gt;&lt;/foreign-keys&gt;&lt;ref-type name="Journal Article"&gt;17&lt;/ref-type&gt;&lt;contributors&gt;&lt;authors&gt;&lt;author&gt;Scallan, Elaine&lt;/author&gt;&lt;author&gt;Majowicz, S.E.&lt;/author&gt;&lt;author&gt;Hall, Gillian V.&lt;/author&gt;&lt;author&gt;Banerjee, Anyana&lt;/author&gt;&lt;author&gt;Bowman, Cara L.&lt;/author&gt;&lt;author&gt;Daly, Leslie&lt;/author&gt;&lt;author&gt;Jones, Timothy&lt;/author&gt;&lt;author&gt;Kirk, Martyn D.&lt;/author&gt;&lt;author&gt;Fitzgerald, Margaret&lt;/author&gt;&lt;author&gt;Angulo, Frederick J.&lt;/author&gt;&lt;/authors&gt;&lt;/contributors&gt;&lt;titles&gt;&lt;title&gt;Prevalence of diarrhoea in the community in Australia, Canada, Ireland, and the United States&lt;/title&gt;&lt;secondary-title&gt;International Journal of Epidemiology&lt;/secondary-title&gt;&lt;/titles&gt;&lt;periodical&gt;&lt;full-title&gt;International Journal of Epidemiology&lt;/full-title&gt;&lt;/periodical&gt;&lt;pages&gt;454-460&lt;/pages&gt;&lt;volume&gt;34&lt;/volume&gt;&lt;dates&gt;&lt;year&gt;2005&lt;/year&gt;&lt;/dates&gt;&lt;urls&gt;&lt;/urls&gt;&lt;/record&gt;&lt;/Cite&gt;&lt;/EndNote&gt;</w:instrText>
            </w:r>
            <w:r w:rsidRPr="00376CD8">
              <w:rPr>
                <w:sz w:val="20"/>
                <w:szCs w:val="20"/>
              </w:rPr>
              <w:fldChar w:fldCharType="separate"/>
            </w:r>
            <w:r w:rsidR="00C31E1C">
              <w:rPr>
                <w:noProof/>
                <w:sz w:val="20"/>
                <w:szCs w:val="20"/>
              </w:rPr>
              <w:t>[2]</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Italy</w:t>
            </w:r>
          </w:p>
        </w:tc>
        <w:tc>
          <w:tcPr>
            <w:tcW w:w="1890" w:type="dxa"/>
          </w:tcPr>
          <w:p w:rsidR="00F93B4A" w:rsidRPr="00376CD8" w:rsidRDefault="00F93B4A" w:rsidP="00F93B4A">
            <w:pPr>
              <w:rPr>
                <w:sz w:val="20"/>
                <w:szCs w:val="20"/>
              </w:rPr>
            </w:pPr>
            <w:r w:rsidRPr="00376CD8">
              <w:rPr>
                <w:sz w:val="20"/>
                <w:szCs w:val="20"/>
              </w:rPr>
              <w:t>72</w:t>
            </w:r>
          </w:p>
        </w:tc>
        <w:tc>
          <w:tcPr>
            <w:tcW w:w="1890" w:type="dxa"/>
          </w:tcPr>
          <w:p w:rsidR="00F93B4A" w:rsidRPr="00376CD8" w:rsidRDefault="00F93B4A" w:rsidP="00F93B4A">
            <w:pPr>
              <w:rPr>
                <w:sz w:val="20"/>
                <w:szCs w:val="20"/>
              </w:rPr>
            </w:pPr>
            <w:r w:rsidRPr="00376CD8">
              <w:rPr>
                <w:sz w:val="20"/>
                <w:szCs w:val="20"/>
              </w:rPr>
              <w:t>52.4</w:t>
            </w:r>
          </w:p>
        </w:tc>
        <w:tc>
          <w:tcPr>
            <w:tcW w:w="2035" w:type="dxa"/>
          </w:tcPr>
          <w:p w:rsidR="00F93B4A" w:rsidRPr="00376CD8" w:rsidRDefault="00F93B4A" w:rsidP="00F93B4A">
            <w:pPr>
              <w:rPr>
                <w:sz w:val="20"/>
                <w:szCs w:val="20"/>
              </w:rPr>
            </w:pPr>
            <w:r w:rsidRPr="00376CD8">
              <w:rPr>
                <w:sz w:val="20"/>
                <w:szCs w:val="20"/>
              </w:rPr>
              <w:t>31.8</w:t>
            </w: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&lt;EndNote&gt;&lt;Cite&gt;&lt;Author&gt;Scavia&lt;/Author&gt;&lt;Year&gt;2012&lt;/Year&gt;&lt;RecNum&gt;1156&lt;/RecNum&gt;&lt;DisplayText&gt;[10]&lt;/DisplayText&gt;&lt;record&gt;&lt;rec-number&gt;1156&lt;/rec-number&gt;&lt;foreign-keys&gt;&lt;key app="EN" db-id="2r9wr9ztjv9wwrezar8pdsewdwpe5vp5vpr9" timestamp="1432845419"&gt;1156&lt;/key&gt;&lt;/foreign-keys&gt;&lt;ref-type name="Journal Article"&gt;17&lt;/ref-type&gt;&lt;contributors&gt;&lt;authors&gt;&lt;author&gt;Scavia, G.&lt;/author&gt;&lt;author&gt;Baldinelli, F.&lt;/author&gt;&lt;author&gt;Busani, L.&lt;/author&gt;&lt;author&gt;Caprioli, A.&lt;/author&gt;&lt;/authors&gt;&lt;/contributors&gt;&lt;titles&gt;&lt;title&gt;The burden of self-reported actue gastrointestinal illness in Italy: a retrospective survey, 2008-2009&lt;/title&gt;&lt;secondary-title&gt;Epidemiol. Infect.&lt;/secondary-title&gt;&lt;/titles&gt;&lt;periodical&gt;&lt;full-title&gt;Epidemiol. Infect.&lt;/full-title&gt;&lt;/periodical&gt;&lt;pages&gt;1193-1206&lt;/pages&gt;&lt;volume&gt;140&lt;/volume&gt;&lt;dates&gt;&lt;year&gt;2012&lt;/year&gt;&lt;/dates&gt;&lt;urls&gt;&lt;/urls&gt;&lt;/record&gt;&lt;/Cite&gt;&lt;/EndNote&gt;</w:instrText>
            </w:r>
            <w:r w:rsidRPr="00376CD8">
              <w:rPr>
                <w:sz w:val="20"/>
                <w:szCs w:val="20"/>
              </w:rPr>
              <w:fldChar w:fldCharType="separate"/>
            </w:r>
            <w:r w:rsidR="00C31E1C">
              <w:rPr>
                <w:noProof/>
                <w:sz w:val="20"/>
                <w:szCs w:val="20"/>
              </w:rPr>
              <w:t>[10]</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Jordan</w:t>
            </w:r>
          </w:p>
        </w:tc>
        <w:tc>
          <w:tcPr>
            <w:tcW w:w="1890" w:type="dxa"/>
          </w:tcPr>
          <w:p w:rsidR="00F93B4A" w:rsidRPr="00376CD8" w:rsidRDefault="00D24554" w:rsidP="00F93B4A">
            <w:pPr>
              <w:rPr>
                <w:sz w:val="20"/>
                <w:szCs w:val="20"/>
              </w:rPr>
            </w:pPr>
            <w:r w:rsidRPr="00376CD8">
              <w:rPr>
                <w:sz w:val="20"/>
                <w:szCs w:val="20"/>
              </w:rPr>
              <w:t>52</w:t>
            </w:r>
            <w:r w:rsidR="00F70AC5" w:rsidRPr="00376CD8">
              <w:rPr>
                <w:sz w:val="20"/>
                <w:szCs w:val="20"/>
              </w:rPr>
              <w:t>.</w:t>
            </w:r>
            <w:r w:rsidRPr="00376CD8">
              <w:rPr>
                <w:sz w:val="20"/>
                <w:szCs w:val="20"/>
              </w:rPr>
              <w:t>24</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Kazakhstan</w:t>
            </w:r>
          </w:p>
        </w:tc>
        <w:tc>
          <w:tcPr>
            <w:tcW w:w="1890" w:type="dxa"/>
          </w:tcPr>
          <w:p w:rsidR="00F93B4A" w:rsidRPr="00376CD8" w:rsidRDefault="00D24554" w:rsidP="00F93B4A">
            <w:pPr>
              <w:rPr>
                <w:sz w:val="20"/>
                <w:szCs w:val="20"/>
              </w:rPr>
            </w:pPr>
            <w:r w:rsidRPr="00376CD8">
              <w:rPr>
                <w:sz w:val="20"/>
                <w:szCs w:val="20"/>
              </w:rPr>
              <w:t>25.74</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Kenya</w:t>
            </w:r>
          </w:p>
        </w:tc>
        <w:tc>
          <w:tcPr>
            <w:tcW w:w="1890" w:type="dxa"/>
          </w:tcPr>
          <w:p w:rsidR="00F93B4A" w:rsidRPr="00376CD8" w:rsidRDefault="00D24554" w:rsidP="00F93B4A">
            <w:pPr>
              <w:rPr>
                <w:sz w:val="20"/>
                <w:szCs w:val="20"/>
              </w:rPr>
            </w:pPr>
            <w:r w:rsidRPr="00376CD8">
              <w:rPr>
                <w:sz w:val="20"/>
                <w:szCs w:val="20"/>
              </w:rPr>
              <w:t>40.64</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Kyrgyzstan</w:t>
            </w:r>
          </w:p>
        </w:tc>
        <w:tc>
          <w:tcPr>
            <w:tcW w:w="1890" w:type="dxa"/>
          </w:tcPr>
          <w:p w:rsidR="00F93B4A" w:rsidRPr="00376CD8" w:rsidRDefault="00D24554" w:rsidP="00F93B4A">
            <w:pPr>
              <w:rPr>
                <w:sz w:val="20"/>
                <w:szCs w:val="20"/>
              </w:rPr>
            </w:pPr>
            <w:r w:rsidRPr="00376CD8">
              <w:rPr>
                <w:sz w:val="20"/>
                <w:szCs w:val="20"/>
              </w:rPr>
              <w:t>46.23</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Lesotho</w:t>
            </w:r>
          </w:p>
        </w:tc>
        <w:tc>
          <w:tcPr>
            <w:tcW w:w="1890" w:type="dxa"/>
          </w:tcPr>
          <w:p w:rsidR="00F93B4A" w:rsidRPr="00376CD8" w:rsidRDefault="00D24554" w:rsidP="00F93B4A">
            <w:pPr>
              <w:rPr>
                <w:sz w:val="20"/>
                <w:szCs w:val="20"/>
              </w:rPr>
            </w:pPr>
            <w:r w:rsidRPr="00376CD8">
              <w:rPr>
                <w:sz w:val="20"/>
                <w:szCs w:val="20"/>
              </w:rPr>
              <w:t>40.02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Liberia</w:t>
            </w:r>
          </w:p>
        </w:tc>
        <w:tc>
          <w:tcPr>
            <w:tcW w:w="1890" w:type="dxa"/>
          </w:tcPr>
          <w:p w:rsidR="00F93B4A" w:rsidRPr="00376CD8" w:rsidRDefault="00D24554" w:rsidP="00F93B4A">
            <w:pPr>
              <w:rPr>
                <w:sz w:val="20"/>
                <w:szCs w:val="20"/>
              </w:rPr>
            </w:pPr>
            <w:r w:rsidRPr="00376CD8">
              <w:rPr>
                <w:sz w:val="20"/>
                <w:szCs w:val="20"/>
              </w:rPr>
              <w:t>50.1</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Madagascar</w:t>
            </w:r>
          </w:p>
        </w:tc>
        <w:tc>
          <w:tcPr>
            <w:tcW w:w="1890" w:type="dxa"/>
          </w:tcPr>
          <w:p w:rsidR="00F93B4A" w:rsidRPr="00376CD8" w:rsidRDefault="00D24554" w:rsidP="00F93B4A">
            <w:pPr>
              <w:rPr>
                <w:sz w:val="20"/>
                <w:szCs w:val="20"/>
              </w:rPr>
            </w:pPr>
            <w:r w:rsidRPr="00376CD8">
              <w:rPr>
                <w:sz w:val="20"/>
                <w:szCs w:val="20"/>
              </w:rPr>
              <w:t>35.59</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Malawi</w:t>
            </w:r>
          </w:p>
        </w:tc>
        <w:tc>
          <w:tcPr>
            <w:tcW w:w="1890" w:type="dxa"/>
          </w:tcPr>
          <w:p w:rsidR="00F93B4A" w:rsidRPr="00376CD8" w:rsidRDefault="00D24554" w:rsidP="00F93B4A">
            <w:pPr>
              <w:rPr>
                <w:sz w:val="20"/>
                <w:szCs w:val="20"/>
              </w:rPr>
            </w:pPr>
            <w:r w:rsidRPr="00376CD8">
              <w:rPr>
                <w:sz w:val="20"/>
                <w:szCs w:val="20"/>
              </w:rPr>
              <w:t>44</w:t>
            </w:r>
            <w:r w:rsidR="00F70AC5" w:rsidRPr="00376CD8">
              <w:rPr>
                <w:sz w:val="20"/>
                <w:szCs w:val="20"/>
              </w:rPr>
              <w:t>.85</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Malaysia</w:t>
            </w:r>
          </w:p>
        </w:tc>
        <w:tc>
          <w:tcPr>
            <w:tcW w:w="1890" w:type="dxa"/>
          </w:tcPr>
          <w:p w:rsidR="00F93B4A" w:rsidRPr="00376CD8" w:rsidRDefault="00F93B4A" w:rsidP="00F93B4A">
            <w:pPr>
              <w:rPr>
                <w:sz w:val="20"/>
                <w:szCs w:val="20"/>
              </w:rPr>
            </w:pPr>
            <w:r w:rsidRPr="00376CD8">
              <w:rPr>
                <w:sz w:val="20"/>
                <w:szCs w:val="20"/>
              </w:rPr>
              <w:t>48.61</w:t>
            </w:r>
          </w:p>
        </w:tc>
        <w:tc>
          <w:tcPr>
            <w:tcW w:w="1890" w:type="dxa"/>
          </w:tcPr>
          <w:p w:rsidR="00F93B4A" w:rsidRPr="00376CD8" w:rsidRDefault="00F93B4A" w:rsidP="00F93B4A">
            <w:pPr>
              <w:rPr>
                <w:sz w:val="20"/>
                <w:szCs w:val="20"/>
              </w:rPr>
            </w:pPr>
            <w:r w:rsidRPr="00376CD8">
              <w:rPr>
                <w:sz w:val="20"/>
                <w:szCs w:val="20"/>
              </w:rPr>
              <w:t>34.87</w:t>
            </w:r>
          </w:p>
        </w:tc>
        <w:tc>
          <w:tcPr>
            <w:tcW w:w="2035" w:type="dxa"/>
          </w:tcPr>
          <w:p w:rsidR="00F93B4A" w:rsidRPr="00376CD8" w:rsidRDefault="00F93B4A" w:rsidP="00F93B4A">
            <w:pPr>
              <w:rPr>
                <w:sz w:val="20"/>
                <w:szCs w:val="20"/>
              </w:rPr>
            </w:pPr>
            <w:r w:rsidRPr="00376CD8">
              <w:rPr>
                <w:sz w:val="20"/>
                <w:szCs w:val="20"/>
              </w:rPr>
              <w:t>31.03</w:t>
            </w:r>
          </w:p>
        </w:tc>
        <w:tc>
          <w:tcPr>
            <w:tcW w:w="845" w:type="dxa"/>
          </w:tcPr>
          <w:p w:rsidR="00F93B4A" w:rsidRPr="00376CD8" w:rsidRDefault="00B36312" w:rsidP="00C31E1C">
            <w:pPr>
              <w:rPr>
                <w:sz w:val="20"/>
                <w:szCs w:val="20"/>
              </w:rPr>
            </w:pPr>
            <w:r w:rsidRPr="00376CD8">
              <w:rPr>
                <w:sz w:val="20"/>
                <w:szCs w:val="20"/>
              </w:rPr>
              <w:fldChar w:fldCharType="begin"/>
            </w:r>
            <w:r w:rsidR="00C31E1C">
              <w:rPr>
                <w:sz w:val="20"/>
                <w:szCs w:val="20"/>
              </w:rPr>
              <w:instrText xml:space="preserve"> ADDIN EN.CITE &lt;EndNote&gt;&lt;Cite&gt;&lt;Author&gt;Tee&lt;/Author&gt;&lt;Year&gt;2011&lt;/Year&gt;&lt;RecNum&gt;1149&lt;/RecNum&gt;&lt;DisplayText&gt;[11]&lt;/DisplayText&gt;&lt;record&gt;&lt;rec-number&gt;1149&lt;/rec-number&gt;&lt;foreign-keys&gt;&lt;key app="EN" db-id="2r9wr9ztjv9wwrezar8pdsewdwpe5vp5vpr9" timestamp="1432843324"&gt;1149&lt;/key&gt;&lt;/foreign-keys&gt;&lt;ref-type name="Journal Article"&gt;17&lt;/ref-type&gt;&lt;contributors&gt;&lt;authors&gt;&lt;author&gt;Tee, G.H.&lt;/author&gt;&lt;author&gt;Kaur, G.&lt;/author&gt;&lt;author&gt;Ramanathan, P.&lt;/author&gt;&lt;author&gt;Amal, N.M.&lt;/author&gt;&lt;author&gt;Chinna, K.&lt;/author&gt;&lt;/authors&gt;&lt;/contributors&gt;&lt;titles&gt;&lt;title&gt;Health seeking behavior among Malaysians with acute diarrheal disease&lt;/title&gt;&lt;secondary-title&gt;Southeast Asia Journal of Tropical Medicine and Public Health&lt;/secondary-title&gt;&lt;/titles&gt;&lt;periodical&gt;&lt;full-title&gt;Southeast Asia Journal of Tropical Medicine and Public Health&lt;/full-title&gt;&lt;/periodical&gt;&lt;pages&gt;424-435&lt;/pages&gt;&lt;volume&gt;42&lt;/volume&gt;&lt;number&gt;2&lt;/number&gt;&lt;dates&gt;&lt;year&gt;2011&lt;/year&gt;&lt;/dates&gt;&lt;urls&gt;&lt;/urls&gt;&lt;/record&gt;&lt;/Cite&gt;&lt;/EndNote&gt;</w:instrText>
            </w:r>
            <w:r w:rsidRPr="00376CD8">
              <w:rPr>
                <w:sz w:val="20"/>
                <w:szCs w:val="20"/>
              </w:rPr>
              <w:fldChar w:fldCharType="separate"/>
            </w:r>
            <w:r w:rsidR="00C31E1C">
              <w:rPr>
                <w:noProof/>
                <w:sz w:val="20"/>
                <w:szCs w:val="20"/>
              </w:rPr>
              <w:t>[11]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Maldives</w:t>
            </w:r>
          </w:p>
        </w:tc>
        <w:tc>
          <w:tcPr>
            <w:tcW w:w="1890" w:type="dxa"/>
          </w:tcPr>
          <w:p w:rsidR="00F93B4A" w:rsidRPr="00376CD8" w:rsidRDefault="00D24554" w:rsidP="00F93B4A">
            <w:pPr>
              <w:rPr>
                <w:sz w:val="20"/>
                <w:szCs w:val="20"/>
              </w:rPr>
            </w:pPr>
            <w:r w:rsidRPr="00376CD8">
              <w:rPr>
                <w:sz w:val="20"/>
                <w:szCs w:val="20"/>
              </w:rPr>
              <w:t>84.57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Mali</w:t>
            </w:r>
          </w:p>
        </w:tc>
        <w:tc>
          <w:tcPr>
            <w:tcW w:w="1890" w:type="dxa"/>
          </w:tcPr>
          <w:p w:rsidR="00F93B4A" w:rsidRPr="00376CD8" w:rsidRDefault="00D24554" w:rsidP="00F93B4A">
            <w:pPr>
              <w:rPr>
                <w:sz w:val="20"/>
                <w:szCs w:val="20"/>
              </w:rPr>
            </w:pPr>
            <w:r w:rsidRPr="00376CD8">
              <w:rPr>
                <w:sz w:val="20"/>
                <w:szCs w:val="20"/>
              </w:rPr>
              <w:t>15.82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Moldova</w:t>
            </w:r>
          </w:p>
        </w:tc>
        <w:tc>
          <w:tcPr>
            <w:tcW w:w="1890" w:type="dxa"/>
          </w:tcPr>
          <w:p w:rsidR="00F93B4A" w:rsidRPr="00376CD8" w:rsidRDefault="00D24554" w:rsidP="00F93B4A">
            <w:pPr>
              <w:rPr>
                <w:sz w:val="20"/>
                <w:szCs w:val="20"/>
              </w:rPr>
            </w:pPr>
            <w:r w:rsidRPr="00376CD8">
              <w:rPr>
                <w:sz w:val="20"/>
                <w:szCs w:val="20"/>
              </w:rPr>
              <w:t>40.17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Morocco</w:t>
            </w:r>
          </w:p>
        </w:tc>
        <w:tc>
          <w:tcPr>
            <w:tcW w:w="1890" w:type="dxa"/>
          </w:tcPr>
          <w:p w:rsidR="00F93B4A" w:rsidRPr="00376CD8" w:rsidRDefault="00D24554" w:rsidP="00F93B4A">
            <w:pPr>
              <w:rPr>
                <w:sz w:val="20"/>
                <w:szCs w:val="20"/>
              </w:rPr>
            </w:pPr>
            <w:r w:rsidRPr="00376CD8">
              <w:rPr>
                <w:sz w:val="20"/>
                <w:szCs w:val="20"/>
              </w:rPr>
              <w:t>16.54</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Mozambique</w:t>
            </w:r>
          </w:p>
        </w:tc>
        <w:tc>
          <w:tcPr>
            <w:tcW w:w="1890" w:type="dxa"/>
          </w:tcPr>
          <w:p w:rsidR="00F93B4A" w:rsidRPr="00376CD8" w:rsidRDefault="00D24554" w:rsidP="00F93B4A">
            <w:pPr>
              <w:rPr>
                <w:sz w:val="20"/>
                <w:szCs w:val="20"/>
              </w:rPr>
            </w:pPr>
            <w:r w:rsidRPr="00376CD8">
              <w:rPr>
                <w:sz w:val="20"/>
                <w:szCs w:val="20"/>
              </w:rPr>
              <w:t>48.31</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Namibia</w:t>
            </w:r>
          </w:p>
        </w:tc>
        <w:tc>
          <w:tcPr>
            <w:tcW w:w="1890" w:type="dxa"/>
          </w:tcPr>
          <w:p w:rsidR="00F93B4A" w:rsidRPr="00376CD8" w:rsidRDefault="00D24554" w:rsidP="00F93B4A">
            <w:pPr>
              <w:rPr>
                <w:sz w:val="20"/>
                <w:szCs w:val="20"/>
              </w:rPr>
            </w:pPr>
            <w:r w:rsidRPr="00376CD8">
              <w:rPr>
                <w:sz w:val="20"/>
                <w:szCs w:val="20"/>
              </w:rPr>
              <w:t>61.26</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Nepal</w:t>
            </w:r>
          </w:p>
        </w:tc>
        <w:tc>
          <w:tcPr>
            <w:tcW w:w="1890" w:type="dxa"/>
          </w:tcPr>
          <w:p w:rsidR="00F93B4A" w:rsidRPr="00376CD8" w:rsidRDefault="00D24554" w:rsidP="00F93B4A">
            <w:pPr>
              <w:rPr>
                <w:sz w:val="20"/>
                <w:szCs w:val="20"/>
              </w:rPr>
            </w:pPr>
            <w:r w:rsidRPr="00376CD8">
              <w:rPr>
                <w:sz w:val="20"/>
                <w:szCs w:val="20"/>
              </w:rPr>
              <w:t>23.16</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New Zealand</w:t>
            </w:r>
          </w:p>
        </w:tc>
        <w:tc>
          <w:tcPr>
            <w:tcW w:w="1890" w:type="dxa"/>
          </w:tcPr>
          <w:p w:rsidR="00F93B4A" w:rsidRPr="00376CD8" w:rsidRDefault="00F93B4A" w:rsidP="00F93B4A">
            <w:pPr>
              <w:rPr>
                <w:sz w:val="20"/>
                <w:szCs w:val="20"/>
              </w:rPr>
            </w:pPr>
            <w:r w:rsidRPr="00376CD8">
              <w:rPr>
                <w:sz w:val="20"/>
                <w:szCs w:val="20"/>
              </w:rPr>
              <w:t>39.5</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&lt;EndNote&gt;&lt;Cite&gt;&lt;Author&gt;Adlam&lt;/Author&gt;&lt;Year&gt;2011&lt;/Year&gt;&lt;RecNum&gt;1152&lt;/RecNum&gt;&lt;DisplayText&gt;[12]&lt;/DisplayText&gt;&lt;record&gt;&lt;rec-number&gt;1152&lt;/rec-number&gt;&lt;foreign-keys&gt;&lt;key app="EN" db-id="2r9wr9ztjv9wwrezar8pdsewdwpe5vp5vpr9" timestamp="1432844844"&gt;1152&lt;/key&gt;&lt;/foreign-keys&gt;&lt;ref-type name="Journal Article"&gt;17&lt;/ref-type&gt;&lt;contributors&gt;&lt;authors&gt;&lt;author&gt;Adlam, S.B.&lt;/author&gt;&lt;author&gt;Perera, S.&lt;/author&gt;&lt;author&gt;Lake, R.J.&lt;/author&gt;&lt;author&gt;Campbell, D.M.&lt;/author&gt;&lt;author&gt;Williman, J.A.&lt;/author&gt;&lt;author&gt;Baker, M.G.&lt;/author&gt;&lt;/authors&gt;&lt;/contributors&gt;&lt;titles&gt;&lt;title&gt;Acute gastrointestinal illness in New Zealand: a community study&lt;/title&gt;&lt;secondary-title&gt;Epidemiol. Infect.&lt;/secondary-title&gt;&lt;/titles&gt;&lt;periodical&gt;&lt;full-title&gt;Epidemiol. Infect.&lt;/full-title&gt;&lt;/periodical&gt;&lt;pages&gt;302-308&lt;/pages&gt;&lt;volume&gt;139&lt;/volume&gt;&lt;dates&gt;&lt;year&gt;2011&lt;/year&gt;&lt;/dates&gt;&lt;urls&gt;&lt;/urls&gt;&lt;/record&gt;&lt;/Cite&gt;&lt;/EndNote&gt;</w:instrText>
            </w:r>
            <w:r w:rsidRPr="00376CD8">
              <w:rPr>
                <w:sz w:val="20"/>
                <w:szCs w:val="20"/>
              </w:rPr>
              <w:fldChar w:fldCharType="separate"/>
            </w:r>
            <w:r w:rsidR="00C31E1C">
              <w:rPr>
                <w:noProof/>
                <w:sz w:val="20"/>
                <w:szCs w:val="20"/>
              </w:rPr>
              <w:t>[12]</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Nicaragua</w:t>
            </w:r>
          </w:p>
        </w:tc>
        <w:tc>
          <w:tcPr>
            <w:tcW w:w="1890" w:type="dxa"/>
          </w:tcPr>
          <w:p w:rsidR="00F93B4A" w:rsidRPr="00376CD8" w:rsidRDefault="00D24554" w:rsidP="00F93B4A">
            <w:pPr>
              <w:rPr>
                <w:sz w:val="20"/>
                <w:szCs w:val="20"/>
              </w:rPr>
            </w:pPr>
            <w:r w:rsidRPr="00376CD8">
              <w:rPr>
                <w:sz w:val="20"/>
                <w:szCs w:val="20"/>
              </w:rPr>
              <w:t>44.28</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Niger</w:t>
            </w:r>
          </w:p>
        </w:tc>
        <w:tc>
          <w:tcPr>
            <w:tcW w:w="1890" w:type="dxa"/>
          </w:tcPr>
          <w:p w:rsidR="00F93B4A" w:rsidRPr="00376CD8" w:rsidRDefault="00D24554" w:rsidP="00F93B4A">
            <w:pPr>
              <w:rPr>
                <w:sz w:val="20"/>
                <w:szCs w:val="20"/>
              </w:rPr>
            </w:pPr>
            <w:r w:rsidRPr="00376CD8">
              <w:rPr>
                <w:sz w:val="20"/>
                <w:szCs w:val="20"/>
              </w:rPr>
              <w:t>24.17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Nigeria</w:t>
            </w:r>
          </w:p>
        </w:tc>
        <w:tc>
          <w:tcPr>
            <w:tcW w:w="1890" w:type="dxa"/>
          </w:tcPr>
          <w:p w:rsidR="00F93B4A" w:rsidRPr="00376CD8" w:rsidRDefault="00D24554" w:rsidP="00F93B4A">
            <w:pPr>
              <w:rPr>
                <w:sz w:val="20"/>
                <w:szCs w:val="20"/>
              </w:rPr>
            </w:pPr>
            <w:r w:rsidRPr="00376CD8">
              <w:rPr>
                <w:sz w:val="20"/>
                <w:szCs w:val="20"/>
              </w:rPr>
              <w:t>26.17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Pakistan</w:t>
            </w:r>
          </w:p>
        </w:tc>
        <w:tc>
          <w:tcPr>
            <w:tcW w:w="1890" w:type="dxa"/>
          </w:tcPr>
          <w:p w:rsidR="00F93B4A" w:rsidRPr="00376CD8" w:rsidRDefault="00D24554" w:rsidP="00F93B4A">
            <w:pPr>
              <w:rPr>
                <w:sz w:val="20"/>
                <w:szCs w:val="20"/>
              </w:rPr>
            </w:pPr>
            <w:r w:rsidRPr="00376CD8">
              <w:rPr>
                <w:sz w:val="20"/>
                <w:szCs w:val="20"/>
              </w:rPr>
              <w:t>59.37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Paraguay</w:t>
            </w:r>
          </w:p>
        </w:tc>
        <w:tc>
          <w:tcPr>
            <w:tcW w:w="1890" w:type="dxa"/>
          </w:tcPr>
          <w:p w:rsidR="00F93B4A" w:rsidRPr="00376CD8" w:rsidRDefault="00D24554" w:rsidP="00F93B4A">
            <w:pPr>
              <w:rPr>
                <w:sz w:val="20"/>
                <w:szCs w:val="20"/>
              </w:rPr>
            </w:pPr>
            <w:r w:rsidRPr="00376CD8">
              <w:rPr>
                <w:sz w:val="20"/>
                <w:szCs w:val="20"/>
              </w:rPr>
              <w:t>37.25</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Peru</w:t>
            </w:r>
          </w:p>
        </w:tc>
        <w:tc>
          <w:tcPr>
            <w:tcW w:w="1890" w:type="dxa"/>
          </w:tcPr>
          <w:p w:rsidR="00F93B4A" w:rsidRPr="00376CD8" w:rsidRDefault="00D24554" w:rsidP="00F93B4A">
            <w:pPr>
              <w:rPr>
                <w:sz w:val="20"/>
                <w:szCs w:val="20"/>
              </w:rPr>
            </w:pPr>
            <w:r w:rsidRPr="00376CD8">
              <w:rPr>
                <w:sz w:val="20"/>
                <w:szCs w:val="20"/>
              </w:rPr>
              <w:t>30.81</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Philippines</w:t>
            </w:r>
          </w:p>
        </w:tc>
        <w:tc>
          <w:tcPr>
            <w:tcW w:w="1890" w:type="dxa"/>
          </w:tcPr>
          <w:p w:rsidR="00F93B4A" w:rsidRPr="00376CD8" w:rsidRDefault="00D24554" w:rsidP="00F93B4A">
            <w:pPr>
              <w:rPr>
                <w:sz w:val="20"/>
                <w:szCs w:val="20"/>
              </w:rPr>
            </w:pPr>
            <w:r w:rsidRPr="00376CD8">
              <w:rPr>
                <w:sz w:val="20"/>
                <w:szCs w:val="20"/>
              </w:rPr>
              <w:t>35.78</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Poland</w:t>
            </w:r>
          </w:p>
        </w:tc>
        <w:tc>
          <w:tcPr>
            <w:tcW w:w="1890" w:type="dxa"/>
          </w:tcPr>
          <w:p w:rsidR="00F93B4A" w:rsidRPr="00376CD8" w:rsidRDefault="00F93B4A" w:rsidP="00F93B4A">
            <w:pPr>
              <w:rPr>
                <w:sz w:val="20"/>
                <w:szCs w:val="20"/>
              </w:rPr>
            </w:pPr>
            <w:r w:rsidRPr="00376CD8">
              <w:rPr>
                <w:sz w:val="20"/>
                <w:szCs w:val="20"/>
              </w:rPr>
              <w:t>80</w:t>
            </w:r>
          </w:p>
        </w:tc>
        <w:tc>
          <w:tcPr>
            <w:tcW w:w="1890" w:type="dxa"/>
          </w:tcPr>
          <w:p w:rsidR="00F93B4A" w:rsidRPr="00376CD8" w:rsidRDefault="00F93B4A" w:rsidP="00F93B4A">
            <w:pPr>
              <w:rPr>
                <w:sz w:val="20"/>
                <w:szCs w:val="20"/>
              </w:rPr>
            </w:pPr>
            <w:r w:rsidRPr="00376CD8">
              <w:rPr>
                <w:sz w:val="20"/>
                <w:szCs w:val="20"/>
              </w:rPr>
              <w:t>52.6</w:t>
            </w:r>
          </w:p>
        </w:tc>
        <w:tc>
          <w:tcPr>
            <w:tcW w:w="2035" w:type="dxa"/>
          </w:tcPr>
          <w:p w:rsidR="00F93B4A" w:rsidRPr="00376CD8" w:rsidRDefault="00F93B4A" w:rsidP="00F93B4A">
            <w:pPr>
              <w:rPr>
                <w:sz w:val="20"/>
                <w:szCs w:val="20"/>
              </w:rPr>
            </w:pPr>
            <w:r w:rsidRPr="00376CD8">
              <w:rPr>
                <w:sz w:val="20"/>
                <w:szCs w:val="20"/>
              </w:rPr>
              <w:t>27.3</w:t>
            </w:r>
          </w:p>
        </w:tc>
        <w:tc>
          <w:tcPr>
            <w:tcW w:w="845" w:type="dxa"/>
          </w:tcPr>
          <w:p w:rsidR="00F93B4A" w:rsidRPr="00376CD8" w:rsidRDefault="00BB4653" w:rsidP="00C31E1C">
            <w:pPr>
              <w:rPr>
                <w:sz w:val="20"/>
                <w:szCs w:val="20"/>
              </w:rPr>
            </w:pPr>
            <w:r w:rsidRPr="00376CD8">
              <w:rPr>
                <w:sz w:val="20"/>
                <w:szCs w:val="20"/>
              </w:rPr>
              <w:fldChar w:fldCharType="begin"/>
            </w:r>
            <w:r w:rsidR="00C31E1C">
              <w:rPr>
                <w:sz w:val="20"/>
                <w:szCs w:val="20"/>
              </w:rPr>
              <w:instrText xml:space="preserve"> ADDIN EN.CITE &lt;EndNote&gt;&lt;Cite&gt;&lt;Author&gt;Baumann-Popczyk&lt;/Author&gt;&lt;Year&gt;2012&lt;/Year&gt;&lt;RecNum&gt;1153&lt;/RecNum&gt;&lt;DisplayText&gt;[13]&lt;/DisplayText&gt;&lt;record&gt;&lt;rec-number&gt;1153&lt;/rec-number&gt;&lt;foreign-keys&gt;&lt;key app="EN" db-id="2r9wr9ztjv9wwrezar8pdsewdwpe5vp5vpr9" timestamp="1432844960"&gt;1153&lt;/key&gt;&lt;/foreign-keys&gt;&lt;ref-type name="Journal Article"&gt;17&lt;/ref-type&gt;&lt;contributors&gt;&lt;authors&gt;&lt;author&gt;Baumann-Popczyk, A.&lt;/author&gt;&lt;author&gt;Sadkowska-Todys, M.&lt;/author&gt;&lt;author&gt;Rogalska, J.&lt;/author&gt;&lt;author&gt;Stefanoff, P.&lt;/author&gt;&lt;/authors&gt;&lt;/contributors&gt;&lt;titles&gt;&lt;title&gt;Incidence of self-reported actue gastrointestinal infections in the community in Poland: a population-based study&lt;/title&gt;&lt;secondary-title&gt;Epidemiol. Infect.&lt;/secondary-title&gt;&lt;/titles&gt;&lt;periodical&gt;&lt;full-title&gt;Epidemiol. Infect.&lt;/full-title&gt;&lt;/periodical&gt;&lt;pages&gt;1173-1184&lt;/pages&gt;&lt;volume&gt;140&lt;/volume&gt;&lt;dates&gt;&lt;year&gt;2012&lt;/year&gt;&lt;/dates&gt;&lt;urls&gt;&lt;/urls&gt;&lt;/record&gt;&lt;/Cite&gt;&lt;/EndNote&gt;</w:instrText>
            </w:r>
            <w:r w:rsidRPr="00376CD8">
              <w:rPr>
                <w:sz w:val="20"/>
                <w:szCs w:val="20"/>
              </w:rPr>
              <w:fldChar w:fldCharType="separate"/>
            </w:r>
            <w:r w:rsidR="00C31E1C">
              <w:rPr>
                <w:noProof/>
                <w:sz w:val="20"/>
                <w:szCs w:val="20"/>
              </w:rPr>
              <w:t>[13]</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Rwanda</w:t>
            </w:r>
          </w:p>
        </w:tc>
        <w:tc>
          <w:tcPr>
            <w:tcW w:w="1890" w:type="dxa"/>
          </w:tcPr>
          <w:p w:rsidR="00F93B4A" w:rsidRPr="00376CD8" w:rsidRDefault="00D24554" w:rsidP="00F93B4A">
            <w:pPr>
              <w:rPr>
                <w:sz w:val="20"/>
                <w:szCs w:val="20"/>
              </w:rPr>
            </w:pPr>
            <w:r w:rsidRPr="00376CD8">
              <w:rPr>
                <w:sz w:val="20"/>
                <w:szCs w:val="20"/>
              </w:rPr>
              <w:t>22.05</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Sao Tome Principe</w:t>
            </w:r>
          </w:p>
        </w:tc>
        <w:tc>
          <w:tcPr>
            <w:tcW w:w="1890" w:type="dxa"/>
          </w:tcPr>
          <w:p w:rsidR="00F93B4A" w:rsidRPr="00376CD8" w:rsidRDefault="005B7CB5" w:rsidP="00F93B4A">
            <w:pPr>
              <w:rPr>
                <w:sz w:val="20"/>
                <w:szCs w:val="20"/>
              </w:rPr>
            </w:pPr>
            <w:r w:rsidRPr="00376CD8">
              <w:rPr>
                <w:sz w:val="20"/>
                <w:szCs w:val="20"/>
              </w:rPr>
              <w:t>52.21</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Senegal</w:t>
            </w:r>
          </w:p>
        </w:tc>
        <w:tc>
          <w:tcPr>
            <w:tcW w:w="1890" w:type="dxa"/>
          </w:tcPr>
          <w:p w:rsidR="00F93B4A" w:rsidRPr="00376CD8" w:rsidRDefault="005B7CB5" w:rsidP="00F93B4A">
            <w:pPr>
              <w:rPr>
                <w:sz w:val="20"/>
                <w:szCs w:val="20"/>
              </w:rPr>
            </w:pPr>
            <w:r w:rsidRPr="00376CD8">
              <w:rPr>
                <w:sz w:val="20"/>
                <w:szCs w:val="20"/>
              </w:rPr>
              <w:t>27.78</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Sierra Leone</w:t>
            </w:r>
          </w:p>
        </w:tc>
        <w:tc>
          <w:tcPr>
            <w:tcW w:w="1890" w:type="dxa"/>
          </w:tcPr>
          <w:p w:rsidR="00F93B4A" w:rsidRPr="00376CD8" w:rsidRDefault="005B7CB5" w:rsidP="00F93B4A">
            <w:pPr>
              <w:rPr>
                <w:sz w:val="20"/>
                <w:szCs w:val="20"/>
              </w:rPr>
            </w:pPr>
            <w:r w:rsidRPr="00376CD8">
              <w:rPr>
                <w:sz w:val="20"/>
                <w:szCs w:val="20"/>
              </w:rPr>
              <w:t>47.75</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South Africa</w:t>
            </w:r>
          </w:p>
        </w:tc>
        <w:tc>
          <w:tcPr>
            <w:tcW w:w="1890" w:type="dxa"/>
          </w:tcPr>
          <w:p w:rsidR="00F93B4A" w:rsidRPr="00376CD8" w:rsidRDefault="005B7CB5" w:rsidP="00F93B4A">
            <w:pPr>
              <w:rPr>
                <w:sz w:val="20"/>
                <w:szCs w:val="20"/>
              </w:rPr>
            </w:pPr>
            <w:r w:rsidRPr="00376CD8">
              <w:rPr>
                <w:sz w:val="20"/>
                <w:szCs w:val="20"/>
              </w:rPr>
              <w:t>61.42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Swaziland</w:t>
            </w:r>
          </w:p>
        </w:tc>
        <w:tc>
          <w:tcPr>
            <w:tcW w:w="1890" w:type="dxa"/>
          </w:tcPr>
          <w:p w:rsidR="00F93B4A" w:rsidRPr="00376CD8" w:rsidRDefault="005B7CB5" w:rsidP="00F93B4A">
            <w:pPr>
              <w:rPr>
                <w:sz w:val="20"/>
                <w:szCs w:val="20"/>
              </w:rPr>
            </w:pPr>
            <w:r w:rsidRPr="00376CD8">
              <w:rPr>
                <w:sz w:val="20"/>
                <w:szCs w:val="20"/>
              </w:rPr>
              <w:t>56.85</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lastRenderedPageBreak/>
              <w:t>Tanzania</w:t>
            </w:r>
          </w:p>
        </w:tc>
        <w:tc>
          <w:tcPr>
            <w:tcW w:w="1890" w:type="dxa"/>
          </w:tcPr>
          <w:p w:rsidR="00F93B4A" w:rsidRPr="00376CD8" w:rsidRDefault="005B7CB5" w:rsidP="00F93B4A">
            <w:pPr>
              <w:rPr>
                <w:sz w:val="20"/>
                <w:szCs w:val="20"/>
              </w:rPr>
            </w:pPr>
            <w:r w:rsidRPr="00376CD8">
              <w:rPr>
                <w:sz w:val="20"/>
                <w:szCs w:val="20"/>
              </w:rPr>
              <w:t>54.92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Timor-Leste</w:t>
            </w:r>
          </w:p>
        </w:tc>
        <w:tc>
          <w:tcPr>
            <w:tcW w:w="1890" w:type="dxa"/>
          </w:tcPr>
          <w:p w:rsidR="00F93B4A" w:rsidRPr="00376CD8" w:rsidRDefault="005B7CB5" w:rsidP="00F93B4A">
            <w:pPr>
              <w:rPr>
                <w:sz w:val="20"/>
                <w:szCs w:val="20"/>
              </w:rPr>
            </w:pPr>
            <w:r w:rsidRPr="00376CD8">
              <w:rPr>
                <w:sz w:val="20"/>
                <w:szCs w:val="20"/>
              </w:rPr>
              <w:t>72.43</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Togo</w:t>
            </w:r>
          </w:p>
        </w:tc>
        <w:tc>
          <w:tcPr>
            <w:tcW w:w="1890" w:type="dxa"/>
          </w:tcPr>
          <w:p w:rsidR="00F93B4A" w:rsidRPr="00376CD8" w:rsidRDefault="005B7CB5" w:rsidP="00F93B4A">
            <w:pPr>
              <w:rPr>
                <w:sz w:val="20"/>
                <w:szCs w:val="20"/>
              </w:rPr>
            </w:pPr>
            <w:r w:rsidRPr="00376CD8">
              <w:rPr>
                <w:sz w:val="20"/>
                <w:szCs w:val="20"/>
              </w:rPr>
              <w:t>18.52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Turkey</w:t>
            </w:r>
          </w:p>
        </w:tc>
        <w:tc>
          <w:tcPr>
            <w:tcW w:w="1890" w:type="dxa"/>
          </w:tcPr>
          <w:p w:rsidR="00F93B4A" w:rsidRPr="00376CD8" w:rsidRDefault="005B7CB5" w:rsidP="00F93B4A">
            <w:pPr>
              <w:rPr>
                <w:sz w:val="20"/>
                <w:szCs w:val="20"/>
              </w:rPr>
            </w:pPr>
            <w:r w:rsidRPr="00376CD8">
              <w:rPr>
                <w:sz w:val="20"/>
                <w:szCs w:val="20"/>
              </w:rPr>
              <w:t>31.02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Uganda</w:t>
            </w:r>
          </w:p>
        </w:tc>
        <w:tc>
          <w:tcPr>
            <w:tcW w:w="1890" w:type="dxa"/>
          </w:tcPr>
          <w:p w:rsidR="00F93B4A" w:rsidRPr="00376CD8" w:rsidRDefault="005B7CB5" w:rsidP="00F93B4A">
            <w:pPr>
              <w:rPr>
                <w:sz w:val="20"/>
                <w:szCs w:val="20"/>
              </w:rPr>
            </w:pPr>
            <w:r w:rsidRPr="00376CD8">
              <w:rPr>
                <w:sz w:val="20"/>
                <w:szCs w:val="20"/>
              </w:rPr>
              <w:t>62.51</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United Arab Emirates</w:t>
            </w:r>
          </w:p>
        </w:tc>
        <w:tc>
          <w:tcPr>
            <w:tcW w:w="1890" w:type="dxa"/>
          </w:tcPr>
          <w:p w:rsidR="00F93B4A" w:rsidRPr="00376CD8" w:rsidRDefault="00F93B4A" w:rsidP="00F93B4A">
            <w:pPr>
              <w:rPr>
                <w:sz w:val="20"/>
                <w:szCs w:val="20"/>
              </w:rPr>
            </w:pPr>
            <w:r w:rsidRPr="00376CD8">
              <w:rPr>
                <w:sz w:val="20"/>
                <w:szCs w:val="20"/>
              </w:rPr>
              <w:t>22.0</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B36312" w:rsidP="00C31E1C">
            <w:pPr>
              <w:rPr>
                <w:sz w:val="20"/>
                <w:szCs w:val="20"/>
              </w:rPr>
            </w:pPr>
            <w:r w:rsidRPr="00376CD8">
              <w:rPr>
                <w:sz w:val="20"/>
                <w:szCs w:val="20"/>
              </w:rPr>
              <w:fldChar w:fldCharType="begin"/>
            </w:r>
            <w:r w:rsidR="00C31E1C">
              <w:rPr>
                <w:sz w:val="20"/>
                <w:szCs w:val="20"/>
              </w:rPr>
              <w:instrText xml:space="preserve"> ADDIN EN.CITE &lt;EndNote&gt;&lt;Cite&gt;&lt;Author&gt;Howidi&lt;/Author&gt;&lt;Year&gt;2012&lt;/Year&gt;&lt;RecNum&gt;1171&lt;/RecNum&gt;&lt;DisplayText&gt;[14]&lt;/DisplayText&gt;&lt;record&gt;&lt;rec-number&gt;1171&lt;/rec-number&gt;&lt;foreign-keys&gt;&lt;key app="EN" db-id="2r9wr9ztjv9wwrezar8pdsewdwpe5vp5vpr9" timestamp="1432908624"&gt;1171&lt;/key&gt;&lt;/foreign-keys&gt;&lt;ref-type name="Journal Article"&gt;17&lt;/ref-type&gt;&lt;contributors&gt;&lt;authors&gt;&lt;author&gt;Howidi, M.&lt;/author&gt;&lt;author&gt;Al Kaabi, N.&lt;/author&gt;&lt;author&gt;El Khoury, A.C.&lt;/author&gt;&lt;author&gt;Brandtmuller, A.&lt;/author&gt;&lt;author&gt;Nagy, L.&lt;/author&gt;&lt;author&gt;Richer, E.&lt;/author&gt;&lt;author&gt;Haddadin, W.&lt;/author&gt;&lt;author&gt;Miqdady, M.S.&lt;/author&gt;&lt;/authors&gt;&lt;/contributors&gt;&lt;titles&gt;&lt;title&gt;Burden of acute gastroenteritis among children younger than 5 years of age - a survey among parents in the United Arab Emirates&lt;/title&gt;&lt;secondary-title&gt;BMC Pediatr&lt;/secondary-title&gt;&lt;/titles&gt;&lt;periodical&gt;&lt;full-title&gt;BMC Pediatr&lt;/full-title&gt;&lt;/periodical&gt;&lt;pages&gt;74&lt;/pages&gt;&lt;volume&gt;12&lt;/volume&gt;&lt;dates&gt;&lt;year&gt;2012&lt;/year&gt;&lt;/dates&gt;&lt;urls&gt;&lt;/urls&gt;&lt;/record&gt;&lt;/Cite&gt;&lt;/EndNote&gt;</w:instrText>
            </w:r>
            <w:r w:rsidRPr="00376CD8">
              <w:rPr>
                <w:sz w:val="20"/>
                <w:szCs w:val="20"/>
              </w:rPr>
              <w:fldChar w:fldCharType="separate"/>
            </w:r>
            <w:r w:rsidR="00C31E1C">
              <w:rPr>
                <w:noProof/>
                <w:sz w:val="20"/>
                <w:szCs w:val="20"/>
              </w:rPr>
              <w:t>[14]</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United States</w:t>
            </w:r>
          </w:p>
        </w:tc>
        <w:tc>
          <w:tcPr>
            <w:tcW w:w="1890" w:type="dxa"/>
          </w:tcPr>
          <w:p w:rsidR="00F93B4A" w:rsidRPr="00376CD8" w:rsidRDefault="003103A0" w:rsidP="00F93B4A">
            <w:pPr>
              <w:rPr>
                <w:sz w:val="20"/>
                <w:szCs w:val="20"/>
              </w:rPr>
            </w:pPr>
            <w:r w:rsidRPr="00376CD8">
              <w:rPr>
                <w:sz w:val="20"/>
                <w:szCs w:val="20"/>
              </w:rPr>
              <w:t>16.8 (10.0 – 23.5)†</w:t>
            </w:r>
          </w:p>
        </w:tc>
        <w:tc>
          <w:tcPr>
            <w:tcW w:w="1890" w:type="dxa"/>
          </w:tcPr>
          <w:p w:rsidR="00F93B4A" w:rsidRPr="00376CD8" w:rsidRDefault="00871D72" w:rsidP="00510EDA">
            <w:pPr>
              <w:rPr>
                <w:sz w:val="20"/>
                <w:szCs w:val="20"/>
              </w:rPr>
            </w:pPr>
            <w:r w:rsidRPr="00376CD8">
              <w:rPr>
                <w:sz w:val="20"/>
                <w:szCs w:val="20"/>
              </w:rPr>
              <w:t>16.8</w:t>
            </w:r>
            <w:r w:rsidR="00510EDA" w:rsidRPr="00376CD8">
              <w:rPr>
                <w:sz w:val="20"/>
                <w:szCs w:val="20"/>
              </w:rPr>
              <w:t xml:space="preserve"> (11</w:t>
            </w:r>
            <w:r w:rsidRPr="00376CD8">
              <w:rPr>
                <w:sz w:val="20"/>
                <w:szCs w:val="20"/>
              </w:rPr>
              <w:t>.1</w:t>
            </w:r>
            <w:r w:rsidR="00510EDA" w:rsidRPr="00376CD8">
              <w:rPr>
                <w:sz w:val="20"/>
                <w:szCs w:val="20"/>
              </w:rPr>
              <w:t xml:space="preserve"> –</w:t>
            </w:r>
            <w:r w:rsidRPr="00376CD8">
              <w:rPr>
                <w:sz w:val="20"/>
                <w:szCs w:val="20"/>
              </w:rPr>
              <w:t xml:space="preserve"> 22.6</w:t>
            </w:r>
            <w:r w:rsidR="00510EDA" w:rsidRPr="00376CD8">
              <w:rPr>
                <w:sz w:val="20"/>
                <w:szCs w:val="20"/>
              </w:rPr>
              <w:t>)†</w:t>
            </w:r>
          </w:p>
        </w:tc>
        <w:tc>
          <w:tcPr>
            <w:tcW w:w="2035" w:type="dxa"/>
          </w:tcPr>
          <w:p w:rsidR="00F93B4A" w:rsidRPr="00376CD8" w:rsidRDefault="00FE4589" w:rsidP="00F93B4A">
            <w:pPr>
              <w:rPr>
                <w:sz w:val="20"/>
                <w:szCs w:val="20"/>
              </w:rPr>
            </w:pPr>
            <w:r w:rsidRPr="00376CD8">
              <w:rPr>
                <w:sz w:val="20"/>
                <w:szCs w:val="20"/>
              </w:rPr>
              <w:t>6.4 (5.4 – 10.3)†</w:t>
            </w:r>
          </w:p>
        </w:tc>
        <w:tc>
          <w:tcPr>
            <w:tcW w:w="845" w:type="dxa"/>
          </w:tcPr>
          <w:p w:rsidR="00F93B4A" w:rsidRPr="00376CD8" w:rsidRDefault="00B550DC" w:rsidP="00C31E1C">
            <w:pPr>
              <w:rPr>
                <w:sz w:val="20"/>
                <w:szCs w:val="20"/>
              </w:rPr>
            </w:pPr>
            <w:r w:rsidRPr="00376CD8">
              <w:rPr>
                <w:sz w:val="20"/>
                <w:szCs w:val="20"/>
              </w:rPr>
              <w:fldChar w:fldCharType="begin"/>
            </w:r>
            <w:r w:rsidR="00C31E1C">
              <w:rPr>
                <w:sz w:val="20"/>
                <w:szCs w:val="20"/>
              </w:rPr>
              <w:instrText xml:space="preserve"> ADDIN EN.CITE &lt;EndNote&gt;&lt;Cite&gt;&lt;Author&gt;Hall&lt;/Author&gt;&lt;Year&gt;2011&lt;/Year&gt;&lt;RecNum&gt;612&lt;/RecNum&gt;&lt;DisplayText&gt;[15]&lt;/DisplayText&gt;&lt;record&gt;&lt;rec-number&gt;612&lt;/rec-number&gt;&lt;foreign-keys&gt;&lt;key app="EN" db-id="2r9wr9ztjv9wwrezar8pdsewdwpe5vp5vpr9" timestamp="1321033116"&gt;612&lt;/key&gt;&lt;/foreign-keys&gt;&lt;ref-type name="Journal Article"&gt;17&lt;/ref-type&gt;&lt;contributors&gt;&lt;authors&gt;&lt;author&gt;Hall, Aron J.&lt;/author&gt;&lt;author&gt;Rosenthal, Mariana&lt;/author&gt;&lt;author&gt;Gregoricus, Nicole&lt;/author&gt;&lt;author&gt;Greene, Sharon A.&lt;/author&gt;&lt;author&gt;Ferguson, Jeana&lt;/author&gt;&lt;author&gt;Henao, Olga L.&lt;/author&gt;&lt;author&gt;Vinje, Jan&lt;/author&gt;&lt;author&gt;Lopman, Ben A.&lt;/author&gt;&lt;author&gt;Parashar, Umesh D.&lt;/author&gt;&lt;author&gt;Widdowson, Marc-Alain&lt;/author&gt;&lt;/authors&gt;&lt;/contributors&gt;&lt;titles&gt;&lt;title&gt;Incidence of acute gastroenteritis and role of norovirus, Georgia, USA, 2004-2005&lt;/title&gt;&lt;secondary-title&gt;Emerging Infectious Diseases&lt;/secondary-title&gt;&lt;/titles&gt;&lt;periodical&gt;&lt;full-title&gt;Emerging Infectious Diseases&lt;/full-title&gt;&lt;/periodical&gt;&lt;pages&gt;1381-1388&lt;/pages&gt;&lt;volume&gt;17&lt;/volume&gt;&lt;number&gt;8&lt;/number&gt;&lt;dates&gt;&lt;year&gt;2011&lt;/year&gt;&lt;/dates&gt;&lt;urls&gt;&lt;/urls&gt;&lt;/record&gt;&lt;/Cite&gt;&lt;/EndNote&gt;</w:instrText>
            </w:r>
            <w:r w:rsidRPr="00376CD8">
              <w:rPr>
                <w:sz w:val="20"/>
                <w:szCs w:val="20"/>
              </w:rPr>
              <w:fldChar w:fldCharType="separate"/>
            </w:r>
            <w:r w:rsidR="00C31E1C">
              <w:rPr>
                <w:noProof/>
                <w:sz w:val="20"/>
                <w:szCs w:val="20"/>
              </w:rPr>
              <w:t>[15]</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Vietnam</w:t>
            </w:r>
          </w:p>
        </w:tc>
        <w:tc>
          <w:tcPr>
            <w:tcW w:w="1890" w:type="dxa"/>
          </w:tcPr>
          <w:p w:rsidR="00F93B4A" w:rsidRPr="00376CD8" w:rsidRDefault="005B7CB5" w:rsidP="00F93B4A">
            <w:pPr>
              <w:rPr>
                <w:sz w:val="20"/>
                <w:szCs w:val="20"/>
              </w:rPr>
            </w:pPr>
            <w:r w:rsidRPr="00376CD8">
              <w:rPr>
                <w:sz w:val="20"/>
                <w:szCs w:val="20"/>
              </w:rPr>
              <w:t>54.77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Yemen</w:t>
            </w:r>
          </w:p>
        </w:tc>
        <w:tc>
          <w:tcPr>
            <w:tcW w:w="1890" w:type="dxa"/>
          </w:tcPr>
          <w:p w:rsidR="00F93B4A" w:rsidRPr="00376CD8" w:rsidRDefault="005B7CB5" w:rsidP="00F93B4A">
            <w:pPr>
              <w:rPr>
                <w:sz w:val="20"/>
                <w:szCs w:val="20"/>
              </w:rPr>
            </w:pPr>
            <w:r w:rsidRPr="00376CD8">
              <w:rPr>
                <w:sz w:val="20"/>
                <w:szCs w:val="20"/>
              </w:rPr>
              <w:t>29.42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Zambia</w:t>
            </w:r>
          </w:p>
        </w:tc>
        <w:tc>
          <w:tcPr>
            <w:tcW w:w="1890" w:type="dxa"/>
          </w:tcPr>
          <w:p w:rsidR="00F93B4A" w:rsidRPr="00376CD8" w:rsidRDefault="005B7CB5" w:rsidP="00F93B4A">
            <w:pPr>
              <w:rPr>
                <w:sz w:val="20"/>
                <w:szCs w:val="20"/>
              </w:rPr>
            </w:pPr>
            <w:r w:rsidRPr="00376CD8">
              <w:rPr>
                <w:sz w:val="20"/>
                <w:szCs w:val="20"/>
              </w:rPr>
              <w:t>49.38</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1049C7" w:rsidRPr="00376CD8" w:rsidTr="009557B1">
        <w:tc>
          <w:tcPr>
            <w:tcW w:w="3325" w:type="dxa"/>
          </w:tcPr>
          <w:p w:rsidR="00F93B4A" w:rsidRPr="00376CD8" w:rsidRDefault="00F93B4A" w:rsidP="00F93B4A">
            <w:pPr>
              <w:rPr>
                <w:sz w:val="20"/>
                <w:szCs w:val="20"/>
              </w:rPr>
            </w:pPr>
            <w:r w:rsidRPr="00376CD8">
              <w:rPr>
                <w:sz w:val="20"/>
                <w:szCs w:val="20"/>
              </w:rPr>
              <w:t>Zimbabwe</w:t>
            </w:r>
          </w:p>
        </w:tc>
        <w:tc>
          <w:tcPr>
            <w:tcW w:w="1890" w:type="dxa"/>
          </w:tcPr>
          <w:p w:rsidR="00F93B4A" w:rsidRPr="00376CD8" w:rsidRDefault="005B7CB5" w:rsidP="00F93B4A">
            <w:pPr>
              <w:rPr>
                <w:sz w:val="20"/>
                <w:szCs w:val="20"/>
              </w:rPr>
            </w:pPr>
            <w:r w:rsidRPr="00376CD8">
              <w:rPr>
                <w:sz w:val="20"/>
                <w:szCs w:val="20"/>
              </w:rPr>
              <w:t>32.82</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70AC5" w:rsidP="00C31E1C">
            <w:pPr>
              <w:rPr>
                <w:sz w:val="20"/>
                <w:szCs w:val="20"/>
              </w:rPr>
            </w:pPr>
            <w:r w:rsidRPr="00376CD8">
              <w:rPr>
                <w:sz w:val="20"/>
                <w:szCs w:val="20"/>
              </w:rPr>
              <w:fldChar w:fldCharType="begin"/>
            </w:r>
            <w:r w:rsidR="00C31E1C">
              <w:rPr>
                <w:sz w:val="20"/>
                <w:szCs w:val="20"/>
              </w:rPr>
              <w:instrText xml:space="preserve"> ADDIN EN.CITE &lt;EndNote&gt;&lt;Cite&gt;&lt;Author&gt;Robinson&lt;/Author&gt;&lt;Year&gt;2014&lt;/Year&gt;&lt;RecNum&gt;1168&lt;/RecNum&gt;&lt;DisplayText&gt;[1]&lt;/DisplayText&gt;&lt;record&gt;&lt;rec-number&gt;1168&lt;/rec-number&gt;&lt;foreign-keys&gt;&lt;key app="EN" db-id="2r9wr9ztjv9wwrezar8pdsewdwpe5vp5vpr9" timestamp="1432902423"&gt;1168&lt;/key&gt;&lt;/foreign-keys&gt;&lt;ref-type name="Thesis"&gt;32&lt;/ref-type&gt;&lt;contributors&gt;&lt;authors&gt;&lt;author&gt;Robinson, Anne E.&lt;/author&gt;&lt;/authors&gt;&lt;tertiary-authors&gt;&lt;author&gt;Levinson, Richard M.&lt;/author&gt;&lt;/tertiary-authors&gt;&lt;/contributors&gt;&lt;titles&gt;&lt;title&gt;Global trends in care seeking for children with diarrhea: a theoretically grounded exploration of care seeking behavior among the countries of USAID&amp;apos;s Demograph Health Surveys&lt;/title&gt;&lt;secondary-title&gt; Rollins School of Public Health, Behavioral Sciences and Health Education &lt;/secondary-title&gt;&lt;/titles&gt;&lt;pages&gt;60&lt;/pages&gt;&lt;dates&gt;&lt;year&gt;2014&lt;/year&gt;&lt;/dates&gt;&lt;pub-location&gt;Atlanta, GA&lt;/pub-location&gt;&lt;publisher&gt;Emory&lt;/publisher&gt;&lt;urls&gt;&lt;related-urls&gt;&lt;url&gt;http://pid.emory.edu/ark:/25593/g0zsj&lt;/url&gt;&lt;/related-urls&gt;&lt;/urls&gt;&lt;/record&gt;&lt;/Cite&gt;&lt;/EndNote&gt;</w:instrText>
            </w:r>
            <w:r w:rsidRPr="00376CD8">
              <w:rPr>
                <w:sz w:val="20"/>
                <w:szCs w:val="20"/>
              </w:rPr>
              <w:fldChar w:fldCharType="separate"/>
            </w:r>
            <w:r w:rsidR="00C31E1C">
              <w:rPr>
                <w:noProof/>
                <w:sz w:val="20"/>
                <w:szCs w:val="20"/>
              </w:rPr>
              <w:t>[1]</w:t>
            </w:r>
            <w:r w:rsidRPr="00376CD8">
              <w:rPr>
                <w:sz w:val="20"/>
                <w:szCs w:val="20"/>
              </w:rPr>
              <w:fldChar w:fldCharType="end"/>
            </w:r>
          </w:p>
        </w:tc>
      </w:tr>
      <w:tr w:rsidR="00F93B4A" w:rsidRPr="00376CD8" w:rsidTr="009557B1">
        <w:tc>
          <w:tcPr>
            <w:tcW w:w="9985" w:type="dxa"/>
            <w:gridSpan w:val="5"/>
            <w:vAlign w:val="center"/>
          </w:tcPr>
          <w:p w:rsidR="00F93B4A" w:rsidRPr="00376CD8" w:rsidRDefault="00F93B4A" w:rsidP="00F93B4A">
            <w:pPr>
              <w:jc w:val="center"/>
              <w:rPr>
                <w:sz w:val="20"/>
                <w:szCs w:val="20"/>
              </w:rPr>
            </w:pPr>
            <w:r w:rsidRPr="00376CD8">
              <w:rPr>
                <w:b/>
                <w:sz w:val="20"/>
                <w:szCs w:val="20"/>
              </w:rPr>
              <w:t>Regional Estimates*</w:t>
            </w:r>
          </w:p>
        </w:tc>
      </w:tr>
      <w:tr w:rsidR="001049C7" w:rsidRPr="00376CD8" w:rsidTr="009557B1">
        <w:tc>
          <w:tcPr>
            <w:tcW w:w="3325" w:type="dxa"/>
          </w:tcPr>
          <w:p w:rsidR="00F93B4A" w:rsidRPr="00376CD8" w:rsidRDefault="00F93B4A" w:rsidP="00F93B4A">
            <w:pPr>
              <w:rPr>
                <w:sz w:val="20"/>
                <w:szCs w:val="20"/>
              </w:rPr>
            </w:pPr>
            <w:r w:rsidRPr="00376CD8">
              <w:rPr>
                <w:sz w:val="20"/>
                <w:szCs w:val="20"/>
              </w:rPr>
              <w:t>Africa</w:t>
            </w:r>
          </w:p>
        </w:tc>
        <w:tc>
          <w:tcPr>
            <w:tcW w:w="1890" w:type="dxa"/>
          </w:tcPr>
          <w:p w:rsidR="00F93B4A" w:rsidRPr="00376CD8" w:rsidRDefault="00F93B4A" w:rsidP="00F93B4A">
            <w:pPr>
              <w:rPr>
                <w:sz w:val="20"/>
                <w:szCs w:val="20"/>
              </w:rPr>
            </w:pP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ind w:left="157"/>
              <w:rPr>
                <w:sz w:val="20"/>
                <w:szCs w:val="20"/>
              </w:rPr>
            </w:pPr>
            <w:r w:rsidRPr="00376CD8">
              <w:rPr>
                <w:sz w:val="20"/>
                <w:szCs w:val="20"/>
              </w:rPr>
              <w:t>Low Income</w:t>
            </w:r>
          </w:p>
        </w:tc>
        <w:tc>
          <w:tcPr>
            <w:tcW w:w="1890" w:type="dxa"/>
          </w:tcPr>
          <w:p w:rsidR="00F93B4A" w:rsidRPr="00376CD8" w:rsidRDefault="00CD1499" w:rsidP="00F93B4A">
            <w:pPr>
              <w:rPr>
                <w:sz w:val="20"/>
                <w:szCs w:val="20"/>
              </w:rPr>
            </w:pPr>
            <w:r w:rsidRPr="00376CD8">
              <w:rPr>
                <w:sz w:val="20"/>
                <w:szCs w:val="20"/>
              </w:rPr>
              <w:t>35 (16 – 63)†</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ind w:left="157"/>
              <w:rPr>
                <w:sz w:val="20"/>
                <w:szCs w:val="20"/>
              </w:rPr>
            </w:pPr>
            <w:r w:rsidRPr="00376CD8">
              <w:rPr>
                <w:sz w:val="20"/>
                <w:szCs w:val="20"/>
              </w:rPr>
              <w:t>Lower Middle Income</w:t>
            </w:r>
          </w:p>
        </w:tc>
        <w:tc>
          <w:tcPr>
            <w:tcW w:w="1890" w:type="dxa"/>
          </w:tcPr>
          <w:p w:rsidR="00F93B4A" w:rsidRPr="00376CD8" w:rsidRDefault="00DF2146" w:rsidP="00F93B4A">
            <w:pPr>
              <w:rPr>
                <w:sz w:val="20"/>
                <w:szCs w:val="20"/>
              </w:rPr>
            </w:pPr>
            <w:r w:rsidRPr="00376CD8">
              <w:rPr>
                <w:sz w:val="20"/>
                <w:szCs w:val="20"/>
              </w:rPr>
              <w:t>37.4 (22.9 – 56.8)†</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ind w:left="157"/>
              <w:rPr>
                <w:sz w:val="20"/>
                <w:szCs w:val="20"/>
              </w:rPr>
            </w:pPr>
            <w:r w:rsidRPr="00376CD8">
              <w:rPr>
                <w:sz w:val="20"/>
                <w:szCs w:val="20"/>
              </w:rPr>
              <w:t>Upper Middle Income</w:t>
            </w:r>
          </w:p>
        </w:tc>
        <w:tc>
          <w:tcPr>
            <w:tcW w:w="1890" w:type="dxa"/>
          </w:tcPr>
          <w:p w:rsidR="00F93B4A" w:rsidRPr="00376CD8" w:rsidRDefault="00390DAE" w:rsidP="00F93B4A">
            <w:pPr>
              <w:rPr>
                <w:sz w:val="20"/>
                <w:szCs w:val="20"/>
              </w:rPr>
            </w:pPr>
            <w:r w:rsidRPr="00376CD8">
              <w:rPr>
                <w:sz w:val="20"/>
                <w:szCs w:val="20"/>
              </w:rPr>
              <w:t>52.3 (34.8 – 61.4)†</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rPr>
                <w:sz w:val="20"/>
                <w:szCs w:val="20"/>
              </w:rPr>
            </w:pPr>
            <w:r w:rsidRPr="00376CD8">
              <w:rPr>
                <w:sz w:val="20"/>
                <w:szCs w:val="20"/>
              </w:rPr>
              <w:t>The Americas</w:t>
            </w:r>
          </w:p>
        </w:tc>
        <w:tc>
          <w:tcPr>
            <w:tcW w:w="1890" w:type="dxa"/>
          </w:tcPr>
          <w:p w:rsidR="00F93B4A" w:rsidRPr="00376CD8" w:rsidRDefault="00F93B4A" w:rsidP="00F93B4A">
            <w:pPr>
              <w:rPr>
                <w:sz w:val="20"/>
                <w:szCs w:val="20"/>
              </w:rPr>
            </w:pP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ind w:left="157"/>
              <w:rPr>
                <w:sz w:val="20"/>
                <w:szCs w:val="20"/>
              </w:rPr>
            </w:pPr>
            <w:r w:rsidRPr="00376CD8">
              <w:rPr>
                <w:sz w:val="20"/>
                <w:szCs w:val="20"/>
              </w:rPr>
              <w:t>Lower Middle Income</w:t>
            </w:r>
          </w:p>
        </w:tc>
        <w:tc>
          <w:tcPr>
            <w:tcW w:w="1890" w:type="dxa"/>
          </w:tcPr>
          <w:p w:rsidR="00F93B4A" w:rsidRPr="00376CD8" w:rsidRDefault="0090071D" w:rsidP="00F93B4A">
            <w:pPr>
              <w:rPr>
                <w:sz w:val="20"/>
                <w:szCs w:val="20"/>
              </w:rPr>
            </w:pPr>
            <w:r w:rsidRPr="00376CD8">
              <w:rPr>
                <w:sz w:val="20"/>
                <w:szCs w:val="20"/>
              </w:rPr>
              <w:t>42.4 (26.1 – 58.7)†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ind w:left="157"/>
              <w:rPr>
                <w:b/>
                <w:sz w:val="20"/>
                <w:szCs w:val="20"/>
              </w:rPr>
            </w:pPr>
            <w:r w:rsidRPr="00376CD8">
              <w:rPr>
                <w:sz w:val="20"/>
                <w:szCs w:val="20"/>
              </w:rPr>
              <w:t>Upper Middle Income</w:t>
            </w:r>
          </w:p>
        </w:tc>
        <w:tc>
          <w:tcPr>
            <w:tcW w:w="1890" w:type="dxa"/>
          </w:tcPr>
          <w:p w:rsidR="00F93B4A" w:rsidRPr="00376CD8" w:rsidRDefault="00606EEE" w:rsidP="00F93B4A">
            <w:pPr>
              <w:rPr>
                <w:sz w:val="20"/>
                <w:szCs w:val="20"/>
              </w:rPr>
            </w:pPr>
            <w:r w:rsidRPr="00376CD8">
              <w:rPr>
                <w:sz w:val="20"/>
                <w:szCs w:val="20"/>
              </w:rPr>
              <w:t>34.2 (28.9 – 41.7)†</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ind w:left="157"/>
              <w:rPr>
                <w:sz w:val="20"/>
                <w:szCs w:val="20"/>
              </w:rPr>
            </w:pPr>
            <w:r w:rsidRPr="00376CD8">
              <w:rPr>
                <w:sz w:val="20"/>
                <w:szCs w:val="20"/>
              </w:rPr>
              <w:t>High Income</w:t>
            </w:r>
          </w:p>
        </w:tc>
        <w:tc>
          <w:tcPr>
            <w:tcW w:w="1890" w:type="dxa"/>
          </w:tcPr>
          <w:p w:rsidR="00F93B4A" w:rsidRPr="00376CD8" w:rsidRDefault="003E5DC0" w:rsidP="00F93B4A">
            <w:pPr>
              <w:rPr>
                <w:sz w:val="20"/>
                <w:szCs w:val="20"/>
              </w:rPr>
            </w:pPr>
            <w:r w:rsidRPr="00376CD8">
              <w:rPr>
                <w:sz w:val="20"/>
                <w:szCs w:val="20"/>
              </w:rPr>
              <w:t>25.0‡</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rPr>
                <w:sz w:val="20"/>
                <w:szCs w:val="20"/>
              </w:rPr>
            </w:pPr>
            <w:r w:rsidRPr="00376CD8">
              <w:rPr>
                <w:sz w:val="20"/>
                <w:szCs w:val="20"/>
              </w:rPr>
              <w:t>Eastern Mediterranean</w:t>
            </w:r>
          </w:p>
        </w:tc>
        <w:tc>
          <w:tcPr>
            <w:tcW w:w="1890" w:type="dxa"/>
          </w:tcPr>
          <w:p w:rsidR="00F93B4A" w:rsidRPr="00376CD8" w:rsidRDefault="00F93B4A" w:rsidP="00F93B4A">
            <w:pPr>
              <w:rPr>
                <w:sz w:val="20"/>
                <w:szCs w:val="20"/>
              </w:rPr>
            </w:pP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ind w:left="157"/>
              <w:rPr>
                <w:sz w:val="20"/>
                <w:szCs w:val="20"/>
              </w:rPr>
            </w:pPr>
            <w:r w:rsidRPr="00376CD8">
              <w:rPr>
                <w:sz w:val="20"/>
                <w:szCs w:val="20"/>
              </w:rPr>
              <w:t>Lower Middle Income</w:t>
            </w:r>
          </w:p>
        </w:tc>
        <w:tc>
          <w:tcPr>
            <w:tcW w:w="1890" w:type="dxa"/>
          </w:tcPr>
          <w:p w:rsidR="00F93B4A" w:rsidRPr="00376CD8" w:rsidRDefault="002F3689" w:rsidP="002F3689">
            <w:pPr>
              <w:rPr>
                <w:sz w:val="20"/>
                <w:szCs w:val="20"/>
              </w:rPr>
            </w:pPr>
            <w:r w:rsidRPr="00376CD8">
              <w:rPr>
                <w:sz w:val="20"/>
                <w:szCs w:val="20"/>
              </w:rPr>
              <w:t>38 (17 – 59)†</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ind w:left="157"/>
              <w:rPr>
                <w:b/>
                <w:sz w:val="20"/>
                <w:szCs w:val="20"/>
              </w:rPr>
            </w:pPr>
            <w:r w:rsidRPr="00376CD8">
              <w:rPr>
                <w:sz w:val="20"/>
                <w:szCs w:val="20"/>
              </w:rPr>
              <w:t>Upper Middle Income</w:t>
            </w:r>
          </w:p>
        </w:tc>
        <w:tc>
          <w:tcPr>
            <w:tcW w:w="1890" w:type="dxa"/>
          </w:tcPr>
          <w:p w:rsidR="00F93B4A" w:rsidRPr="00376CD8" w:rsidRDefault="00F93B4A" w:rsidP="00F93B4A">
            <w:pPr>
              <w:rPr>
                <w:sz w:val="20"/>
                <w:szCs w:val="20"/>
              </w:rPr>
            </w:pPr>
            <w:r w:rsidRPr="00376CD8">
              <w:rPr>
                <w:sz w:val="20"/>
                <w:szCs w:val="20"/>
              </w:rPr>
              <w:t>52.24</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ind w:left="157"/>
              <w:rPr>
                <w:sz w:val="20"/>
                <w:szCs w:val="20"/>
              </w:rPr>
            </w:pPr>
            <w:r w:rsidRPr="00376CD8">
              <w:rPr>
                <w:sz w:val="20"/>
                <w:szCs w:val="20"/>
              </w:rPr>
              <w:t>High Income</w:t>
            </w:r>
          </w:p>
        </w:tc>
        <w:tc>
          <w:tcPr>
            <w:tcW w:w="1890" w:type="dxa"/>
          </w:tcPr>
          <w:p w:rsidR="00F93B4A" w:rsidRPr="00376CD8" w:rsidRDefault="00F93B4A" w:rsidP="00F93B4A">
            <w:pPr>
              <w:rPr>
                <w:sz w:val="20"/>
                <w:szCs w:val="20"/>
              </w:rPr>
            </w:pPr>
            <w:r w:rsidRPr="00376CD8">
              <w:rPr>
                <w:sz w:val="20"/>
                <w:szCs w:val="20"/>
              </w:rPr>
              <w:t>22.0</w:t>
            </w: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1049C7" w:rsidRPr="00376CD8" w:rsidTr="009557B1">
        <w:tc>
          <w:tcPr>
            <w:tcW w:w="3325" w:type="dxa"/>
          </w:tcPr>
          <w:p w:rsidR="00F93B4A" w:rsidRPr="00376CD8" w:rsidRDefault="00F93B4A" w:rsidP="00F93B4A">
            <w:pPr>
              <w:rPr>
                <w:sz w:val="20"/>
                <w:szCs w:val="20"/>
              </w:rPr>
            </w:pPr>
            <w:r w:rsidRPr="00376CD8">
              <w:rPr>
                <w:sz w:val="20"/>
                <w:szCs w:val="20"/>
              </w:rPr>
              <w:t>European</w:t>
            </w:r>
          </w:p>
        </w:tc>
        <w:tc>
          <w:tcPr>
            <w:tcW w:w="1890" w:type="dxa"/>
          </w:tcPr>
          <w:p w:rsidR="00F93B4A" w:rsidRPr="00376CD8" w:rsidRDefault="00F93B4A" w:rsidP="00F93B4A">
            <w:pPr>
              <w:rPr>
                <w:sz w:val="20"/>
                <w:szCs w:val="20"/>
              </w:rPr>
            </w:pPr>
          </w:p>
        </w:tc>
        <w:tc>
          <w:tcPr>
            <w:tcW w:w="1890" w:type="dxa"/>
          </w:tcPr>
          <w:p w:rsidR="00F93B4A" w:rsidRPr="00376CD8" w:rsidRDefault="00F93B4A" w:rsidP="00F93B4A">
            <w:pPr>
              <w:rPr>
                <w:sz w:val="20"/>
                <w:szCs w:val="20"/>
              </w:rPr>
            </w:pPr>
          </w:p>
        </w:tc>
        <w:tc>
          <w:tcPr>
            <w:tcW w:w="2035" w:type="dxa"/>
          </w:tcPr>
          <w:p w:rsidR="00F93B4A" w:rsidRPr="00376CD8" w:rsidRDefault="00F93B4A" w:rsidP="00F93B4A">
            <w:pPr>
              <w:rPr>
                <w:sz w:val="20"/>
                <w:szCs w:val="20"/>
              </w:rPr>
            </w:pPr>
          </w:p>
        </w:tc>
        <w:tc>
          <w:tcPr>
            <w:tcW w:w="845" w:type="dxa"/>
          </w:tcPr>
          <w:p w:rsidR="00F93B4A" w:rsidRPr="00376CD8" w:rsidRDefault="00F93B4A" w:rsidP="00F93B4A">
            <w:pPr>
              <w:rPr>
                <w:sz w:val="20"/>
                <w:szCs w:val="20"/>
              </w:rPr>
            </w:pPr>
          </w:p>
        </w:tc>
      </w:tr>
      <w:tr w:rsidR="00011B4C" w:rsidRPr="00376CD8" w:rsidTr="009557B1">
        <w:tc>
          <w:tcPr>
            <w:tcW w:w="3325" w:type="dxa"/>
          </w:tcPr>
          <w:p w:rsidR="002F3689" w:rsidRPr="00376CD8" w:rsidRDefault="002F3689" w:rsidP="001049C7">
            <w:pPr>
              <w:ind w:left="157"/>
              <w:rPr>
                <w:sz w:val="20"/>
                <w:szCs w:val="20"/>
              </w:rPr>
            </w:pPr>
            <w:r w:rsidRPr="00376CD8">
              <w:rPr>
                <w:sz w:val="20"/>
                <w:szCs w:val="20"/>
              </w:rPr>
              <w:t>Lower Middle Income</w:t>
            </w:r>
          </w:p>
        </w:tc>
        <w:tc>
          <w:tcPr>
            <w:tcW w:w="1890" w:type="dxa"/>
          </w:tcPr>
          <w:p w:rsidR="002F3689" w:rsidRPr="00376CD8" w:rsidRDefault="00A81505" w:rsidP="001049C7">
            <w:pPr>
              <w:rPr>
                <w:sz w:val="20"/>
                <w:szCs w:val="20"/>
              </w:rPr>
            </w:pPr>
            <w:r w:rsidRPr="00376CD8">
              <w:rPr>
                <w:sz w:val="20"/>
                <w:szCs w:val="20"/>
              </w:rPr>
              <w:t>39.9 (33.3 – 46.2)†</w:t>
            </w:r>
          </w:p>
        </w:tc>
        <w:tc>
          <w:tcPr>
            <w:tcW w:w="1890" w:type="dxa"/>
          </w:tcPr>
          <w:p w:rsidR="002F3689" w:rsidRPr="00376CD8" w:rsidRDefault="002F3689" w:rsidP="001049C7">
            <w:pPr>
              <w:rPr>
                <w:sz w:val="20"/>
                <w:szCs w:val="20"/>
              </w:rPr>
            </w:pPr>
          </w:p>
        </w:tc>
        <w:tc>
          <w:tcPr>
            <w:tcW w:w="2035" w:type="dxa"/>
          </w:tcPr>
          <w:p w:rsidR="002F3689" w:rsidRPr="00376CD8" w:rsidRDefault="002F3689" w:rsidP="001049C7">
            <w:pPr>
              <w:rPr>
                <w:sz w:val="20"/>
                <w:szCs w:val="20"/>
              </w:rPr>
            </w:pPr>
          </w:p>
        </w:tc>
        <w:tc>
          <w:tcPr>
            <w:tcW w:w="845" w:type="dxa"/>
          </w:tcPr>
          <w:p w:rsidR="002F3689" w:rsidRPr="00376CD8" w:rsidRDefault="002F3689" w:rsidP="001049C7">
            <w:pPr>
              <w:rPr>
                <w:sz w:val="20"/>
                <w:szCs w:val="20"/>
              </w:rPr>
            </w:pPr>
          </w:p>
        </w:tc>
      </w:tr>
      <w:tr w:rsidR="00011B4C" w:rsidRPr="00376CD8" w:rsidTr="009557B1">
        <w:tc>
          <w:tcPr>
            <w:tcW w:w="3325" w:type="dxa"/>
          </w:tcPr>
          <w:p w:rsidR="002F3689" w:rsidRPr="00376CD8" w:rsidRDefault="002F3689" w:rsidP="001049C7">
            <w:pPr>
              <w:ind w:left="157"/>
              <w:rPr>
                <w:b/>
                <w:sz w:val="20"/>
                <w:szCs w:val="20"/>
              </w:rPr>
            </w:pPr>
            <w:r w:rsidRPr="00376CD8">
              <w:rPr>
                <w:sz w:val="20"/>
                <w:szCs w:val="20"/>
              </w:rPr>
              <w:t>Upper Middle Income</w:t>
            </w:r>
          </w:p>
        </w:tc>
        <w:tc>
          <w:tcPr>
            <w:tcW w:w="1890" w:type="dxa"/>
          </w:tcPr>
          <w:p w:rsidR="002F3689" w:rsidRPr="00376CD8" w:rsidRDefault="00607A71" w:rsidP="001049C7">
            <w:pPr>
              <w:rPr>
                <w:sz w:val="20"/>
                <w:szCs w:val="20"/>
              </w:rPr>
            </w:pPr>
            <w:r w:rsidRPr="00376CD8">
              <w:rPr>
                <w:sz w:val="20"/>
                <w:szCs w:val="20"/>
              </w:rPr>
              <w:t>38.0 (25.7 – 61.0)†</w:t>
            </w:r>
          </w:p>
        </w:tc>
        <w:tc>
          <w:tcPr>
            <w:tcW w:w="1890" w:type="dxa"/>
          </w:tcPr>
          <w:p w:rsidR="002F3689" w:rsidRPr="00376CD8" w:rsidRDefault="002F3689" w:rsidP="001049C7">
            <w:pPr>
              <w:rPr>
                <w:sz w:val="20"/>
                <w:szCs w:val="20"/>
              </w:rPr>
            </w:pPr>
          </w:p>
        </w:tc>
        <w:tc>
          <w:tcPr>
            <w:tcW w:w="2035" w:type="dxa"/>
          </w:tcPr>
          <w:p w:rsidR="002F3689" w:rsidRPr="00376CD8" w:rsidRDefault="002F3689" w:rsidP="001049C7">
            <w:pPr>
              <w:rPr>
                <w:sz w:val="20"/>
                <w:szCs w:val="20"/>
              </w:rPr>
            </w:pPr>
          </w:p>
        </w:tc>
        <w:tc>
          <w:tcPr>
            <w:tcW w:w="845" w:type="dxa"/>
          </w:tcPr>
          <w:p w:rsidR="002F3689" w:rsidRPr="00376CD8" w:rsidRDefault="002F3689" w:rsidP="001049C7">
            <w:pPr>
              <w:rPr>
                <w:sz w:val="20"/>
                <w:szCs w:val="20"/>
              </w:rPr>
            </w:pPr>
          </w:p>
        </w:tc>
      </w:tr>
      <w:tr w:rsidR="00011B4C" w:rsidRPr="00376CD8" w:rsidTr="009557B1">
        <w:tc>
          <w:tcPr>
            <w:tcW w:w="3325" w:type="dxa"/>
          </w:tcPr>
          <w:p w:rsidR="002F3689" w:rsidRPr="00376CD8" w:rsidRDefault="002F3689" w:rsidP="001049C7">
            <w:pPr>
              <w:ind w:left="157"/>
              <w:rPr>
                <w:sz w:val="20"/>
                <w:szCs w:val="20"/>
              </w:rPr>
            </w:pPr>
            <w:r w:rsidRPr="00376CD8">
              <w:rPr>
                <w:sz w:val="20"/>
                <w:szCs w:val="20"/>
              </w:rPr>
              <w:t>High Income</w:t>
            </w:r>
          </w:p>
        </w:tc>
        <w:tc>
          <w:tcPr>
            <w:tcW w:w="1890" w:type="dxa"/>
          </w:tcPr>
          <w:p w:rsidR="002F3689" w:rsidRPr="00376CD8" w:rsidRDefault="00D4790B" w:rsidP="001049C7">
            <w:pPr>
              <w:rPr>
                <w:sz w:val="20"/>
                <w:szCs w:val="20"/>
              </w:rPr>
            </w:pPr>
            <w:r w:rsidRPr="00376CD8">
              <w:rPr>
                <w:sz w:val="20"/>
                <w:szCs w:val="20"/>
              </w:rPr>
              <w:t>55.0 (27.0 – 80.0)†</w:t>
            </w:r>
          </w:p>
        </w:tc>
        <w:tc>
          <w:tcPr>
            <w:tcW w:w="1890" w:type="dxa"/>
          </w:tcPr>
          <w:p w:rsidR="002F3689" w:rsidRPr="00376CD8" w:rsidRDefault="00A36F72" w:rsidP="001049C7">
            <w:pPr>
              <w:rPr>
                <w:sz w:val="20"/>
                <w:szCs w:val="20"/>
              </w:rPr>
            </w:pPr>
            <w:r w:rsidRPr="00376CD8">
              <w:rPr>
                <w:sz w:val="20"/>
                <w:szCs w:val="20"/>
              </w:rPr>
              <w:t>41 (16 – 53)†</w:t>
            </w:r>
          </w:p>
        </w:tc>
        <w:tc>
          <w:tcPr>
            <w:tcW w:w="2035" w:type="dxa"/>
          </w:tcPr>
          <w:p w:rsidR="002F3689" w:rsidRPr="00376CD8" w:rsidRDefault="00DA6FCC" w:rsidP="001049C7">
            <w:pPr>
              <w:rPr>
                <w:sz w:val="20"/>
                <w:szCs w:val="20"/>
              </w:rPr>
            </w:pPr>
            <w:r w:rsidRPr="00376CD8">
              <w:rPr>
                <w:sz w:val="20"/>
                <w:szCs w:val="20"/>
              </w:rPr>
              <w:t>29 (27 – 32)†</w:t>
            </w:r>
          </w:p>
        </w:tc>
        <w:tc>
          <w:tcPr>
            <w:tcW w:w="845" w:type="dxa"/>
          </w:tcPr>
          <w:p w:rsidR="002F3689" w:rsidRPr="00376CD8" w:rsidRDefault="002F3689" w:rsidP="001049C7">
            <w:pPr>
              <w:rPr>
                <w:sz w:val="20"/>
                <w:szCs w:val="20"/>
              </w:rPr>
            </w:pPr>
          </w:p>
        </w:tc>
      </w:tr>
      <w:tr w:rsidR="00011B4C" w:rsidRPr="00376CD8" w:rsidTr="009557B1">
        <w:tc>
          <w:tcPr>
            <w:tcW w:w="3325" w:type="dxa"/>
          </w:tcPr>
          <w:p w:rsidR="002F3689" w:rsidRPr="00376CD8" w:rsidRDefault="002F3689" w:rsidP="001049C7">
            <w:pPr>
              <w:rPr>
                <w:sz w:val="20"/>
                <w:szCs w:val="20"/>
              </w:rPr>
            </w:pPr>
            <w:r w:rsidRPr="00376CD8">
              <w:rPr>
                <w:sz w:val="20"/>
                <w:szCs w:val="20"/>
              </w:rPr>
              <w:t>South-East Asia</w:t>
            </w:r>
          </w:p>
        </w:tc>
        <w:tc>
          <w:tcPr>
            <w:tcW w:w="1890" w:type="dxa"/>
          </w:tcPr>
          <w:p w:rsidR="002F3689" w:rsidRPr="00376CD8" w:rsidRDefault="002F3689" w:rsidP="001049C7">
            <w:pPr>
              <w:rPr>
                <w:sz w:val="20"/>
                <w:szCs w:val="20"/>
              </w:rPr>
            </w:pPr>
          </w:p>
        </w:tc>
        <w:tc>
          <w:tcPr>
            <w:tcW w:w="1890" w:type="dxa"/>
          </w:tcPr>
          <w:p w:rsidR="002F3689" w:rsidRPr="00376CD8" w:rsidRDefault="002F3689" w:rsidP="001049C7">
            <w:pPr>
              <w:rPr>
                <w:sz w:val="20"/>
                <w:szCs w:val="20"/>
              </w:rPr>
            </w:pPr>
          </w:p>
        </w:tc>
        <w:tc>
          <w:tcPr>
            <w:tcW w:w="2035" w:type="dxa"/>
          </w:tcPr>
          <w:p w:rsidR="002F3689" w:rsidRPr="00376CD8" w:rsidRDefault="002F3689" w:rsidP="001049C7">
            <w:pPr>
              <w:rPr>
                <w:sz w:val="20"/>
                <w:szCs w:val="20"/>
              </w:rPr>
            </w:pPr>
          </w:p>
        </w:tc>
        <w:tc>
          <w:tcPr>
            <w:tcW w:w="845" w:type="dxa"/>
          </w:tcPr>
          <w:p w:rsidR="002F3689" w:rsidRPr="00376CD8" w:rsidRDefault="002F3689" w:rsidP="001049C7">
            <w:pPr>
              <w:rPr>
                <w:sz w:val="20"/>
                <w:szCs w:val="20"/>
              </w:rPr>
            </w:pPr>
          </w:p>
        </w:tc>
      </w:tr>
      <w:tr w:rsidR="00011B4C" w:rsidRPr="00376CD8" w:rsidTr="009557B1">
        <w:tc>
          <w:tcPr>
            <w:tcW w:w="3325" w:type="dxa"/>
          </w:tcPr>
          <w:p w:rsidR="002F3689" w:rsidRPr="00376CD8" w:rsidRDefault="002F3689" w:rsidP="001049C7">
            <w:pPr>
              <w:ind w:left="157"/>
              <w:rPr>
                <w:sz w:val="20"/>
                <w:szCs w:val="20"/>
              </w:rPr>
            </w:pPr>
            <w:r w:rsidRPr="00376CD8">
              <w:rPr>
                <w:sz w:val="20"/>
                <w:szCs w:val="20"/>
              </w:rPr>
              <w:t>Low Income</w:t>
            </w:r>
          </w:p>
        </w:tc>
        <w:tc>
          <w:tcPr>
            <w:tcW w:w="1890" w:type="dxa"/>
          </w:tcPr>
          <w:p w:rsidR="002F3689" w:rsidRPr="00376CD8" w:rsidRDefault="002F3689" w:rsidP="001049C7">
            <w:pPr>
              <w:rPr>
                <w:sz w:val="20"/>
                <w:szCs w:val="20"/>
              </w:rPr>
            </w:pPr>
            <w:r w:rsidRPr="00376CD8">
              <w:rPr>
                <w:sz w:val="20"/>
                <w:szCs w:val="20"/>
              </w:rPr>
              <w:t>25.14</w:t>
            </w:r>
          </w:p>
        </w:tc>
        <w:tc>
          <w:tcPr>
            <w:tcW w:w="1890" w:type="dxa"/>
          </w:tcPr>
          <w:p w:rsidR="002F3689" w:rsidRPr="00376CD8" w:rsidRDefault="002F3689" w:rsidP="001049C7">
            <w:pPr>
              <w:rPr>
                <w:sz w:val="20"/>
                <w:szCs w:val="20"/>
              </w:rPr>
            </w:pPr>
          </w:p>
        </w:tc>
        <w:tc>
          <w:tcPr>
            <w:tcW w:w="2035" w:type="dxa"/>
          </w:tcPr>
          <w:p w:rsidR="002F3689" w:rsidRPr="00376CD8" w:rsidRDefault="002F3689" w:rsidP="001049C7">
            <w:pPr>
              <w:rPr>
                <w:sz w:val="20"/>
                <w:szCs w:val="20"/>
              </w:rPr>
            </w:pPr>
          </w:p>
        </w:tc>
        <w:tc>
          <w:tcPr>
            <w:tcW w:w="845" w:type="dxa"/>
          </w:tcPr>
          <w:p w:rsidR="002F3689" w:rsidRPr="00376CD8" w:rsidRDefault="002F3689" w:rsidP="001049C7">
            <w:pPr>
              <w:rPr>
                <w:sz w:val="20"/>
                <w:szCs w:val="20"/>
              </w:rPr>
            </w:pPr>
          </w:p>
        </w:tc>
      </w:tr>
      <w:tr w:rsidR="00011B4C" w:rsidRPr="00376CD8" w:rsidTr="009557B1">
        <w:tc>
          <w:tcPr>
            <w:tcW w:w="3325" w:type="dxa"/>
          </w:tcPr>
          <w:p w:rsidR="002F3689" w:rsidRPr="00376CD8" w:rsidRDefault="002F3689" w:rsidP="001049C7">
            <w:pPr>
              <w:ind w:left="157"/>
              <w:rPr>
                <w:sz w:val="20"/>
                <w:szCs w:val="20"/>
              </w:rPr>
            </w:pPr>
            <w:r w:rsidRPr="00376CD8">
              <w:rPr>
                <w:sz w:val="20"/>
                <w:szCs w:val="20"/>
              </w:rPr>
              <w:t>Lower Middle Income</w:t>
            </w:r>
          </w:p>
        </w:tc>
        <w:tc>
          <w:tcPr>
            <w:tcW w:w="1890" w:type="dxa"/>
          </w:tcPr>
          <w:p w:rsidR="002F3689" w:rsidRPr="00376CD8" w:rsidRDefault="002F3689" w:rsidP="001049C7">
            <w:pPr>
              <w:rPr>
                <w:sz w:val="20"/>
                <w:szCs w:val="20"/>
              </w:rPr>
            </w:pPr>
            <w:r w:rsidRPr="00376CD8">
              <w:rPr>
                <w:sz w:val="20"/>
                <w:szCs w:val="20"/>
              </w:rPr>
              <w:t>64 (56 – 72)†</w:t>
            </w:r>
          </w:p>
        </w:tc>
        <w:tc>
          <w:tcPr>
            <w:tcW w:w="1890" w:type="dxa"/>
          </w:tcPr>
          <w:p w:rsidR="002F3689" w:rsidRPr="00376CD8" w:rsidRDefault="002F3689" w:rsidP="001049C7">
            <w:pPr>
              <w:rPr>
                <w:sz w:val="20"/>
                <w:szCs w:val="20"/>
              </w:rPr>
            </w:pPr>
          </w:p>
        </w:tc>
        <w:tc>
          <w:tcPr>
            <w:tcW w:w="2035" w:type="dxa"/>
          </w:tcPr>
          <w:p w:rsidR="002F3689" w:rsidRPr="00376CD8" w:rsidRDefault="002F3689" w:rsidP="001049C7">
            <w:pPr>
              <w:rPr>
                <w:sz w:val="20"/>
                <w:szCs w:val="20"/>
              </w:rPr>
            </w:pPr>
          </w:p>
        </w:tc>
        <w:tc>
          <w:tcPr>
            <w:tcW w:w="845" w:type="dxa"/>
          </w:tcPr>
          <w:p w:rsidR="002F3689" w:rsidRPr="00376CD8" w:rsidRDefault="002F3689" w:rsidP="001049C7">
            <w:pPr>
              <w:rPr>
                <w:sz w:val="20"/>
                <w:szCs w:val="20"/>
              </w:rPr>
            </w:pPr>
          </w:p>
        </w:tc>
      </w:tr>
      <w:tr w:rsidR="00011B4C" w:rsidRPr="00376CD8" w:rsidTr="009557B1">
        <w:tc>
          <w:tcPr>
            <w:tcW w:w="3325" w:type="dxa"/>
          </w:tcPr>
          <w:p w:rsidR="002F3689" w:rsidRPr="00376CD8" w:rsidRDefault="002F3689" w:rsidP="001049C7">
            <w:pPr>
              <w:ind w:left="157"/>
              <w:rPr>
                <w:sz w:val="20"/>
                <w:szCs w:val="20"/>
              </w:rPr>
            </w:pPr>
            <w:r w:rsidRPr="00376CD8">
              <w:rPr>
                <w:sz w:val="20"/>
                <w:szCs w:val="20"/>
              </w:rPr>
              <w:t>Upper Middle Income</w:t>
            </w:r>
          </w:p>
        </w:tc>
        <w:tc>
          <w:tcPr>
            <w:tcW w:w="1890" w:type="dxa"/>
          </w:tcPr>
          <w:p w:rsidR="002F3689" w:rsidRPr="00376CD8" w:rsidRDefault="002F3689" w:rsidP="001049C7">
            <w:pPr>
              <w:rPr>
                <w:sz w:val="20"/>
                <w:szCs w:val="20"/>
              </w:rPr>
            </w:pPr>
            <w:r w:rsidRPr="00376CD8">
              <w:rPr>
                <w:sz w:val="20"/>
                <w:szCs w:val="20"/>
              </w:rPr>
              <w:t>84.57</w:t>
            </w:r>
          </w:p>
        </w:tc>
        <w:tc>
          <w:tcPr>
            <w:tcW w:w="1890" w:type="dxa"/>
          </w:tcPr>
          <w:p w:rsidR="002F3689" w:rsidRPr="00376CD8" w:rsidRDefault="002F3689" w:rsidP="001049C7">
            <w:pPr>
              <w:rPr>
                <w:sz w:val="20"/>
                <w:szCs w:val="20"/>
              </w:rPr>
            </w:pPr>
          </w:p>
        </w:tc>
        <w:tc>
          <w:tcPr>
            <w:tcW w:w="2035" w:type="dxa"/>
          </w:tcPr>
          <w:p w:rsidR="002F3689" w:rsidRPr="00376CD8" w:rsidRDefault="002F3689" w:rsidP="001049C7">
            <w:pPr>
              <w:rPr>
                <w:sz w:val="20"/>
                <w:szCs w:val="20"/>
              </w:rPr>
            </w:pPr>
          </w:p>
        </w:tc>
        <w:tc>
          <w:tcPr>
            <w:tcW w:w="845" w:type="dxa"/>
          </w:tcPr>
          <w:p w:rsidR="002F3689" w:rsidRPr="00376CD8" w:rsidRDefault="002F3689" w:rsidP="001049C7">
            <w:pPr>
              <w:rPr>
                <w:sz w:val="20"/>
                <w:szCs w:val="20"/>
              </w:rPr>
            </w:pPr>
          </w:p>
        </w:tc>
      </w:tr>
      <w:tr w:rsidR="00011B4C" w:rsidRPr="00376CD8" w:rsidTr="009557B1">
        <w:tc>
          <w:tcPr>
            <w:tcW w:w="3325" w:type="dxa"/>
          </w:tcPr>
          <w:p w:rsidR="002F3689" w:rsidRPr="00376CD8" w:rsidRDefault="002F3689" w:rsidP="001049C7">
            <w:pPr>
              <w:ind w:left="-23"/>
              <w:rPr>
                <w:sz w:val="20"/>
                <w:szCs w:val="20"/>
              </w:rPr>
            </w:pPr>
            <w:r w:rsidRPr="00376CD8">
              <w:rPr>
                <w:sz w:val="20"/>
                <w:szCs w:val="20"/>
              </w:rPr>
              <w:t>Western Pacific</w:t>
            </w:r>
          </w:p>
        </w:tc>
        <w:tc>
          <w:tcPr>
            <w:tcW w:w="1890" w:type="dxa"/>
          </w:tcPr>
          <w:p w:rsidR="002F3689" w:rsidRPr="00376CD8" w:rsidRDefault="002F3689" w:rsidP="001049C7">
            <w:pPr>
              <w:rPr>
                <w:sz w:val="20"/>
                <w:szCs w:val="20"/>
              </w:rPr>
            </w:pPr>
          </w:p>
        </w:tc>
        <w:tc>
          <w:tcPr>
            <w:tcW w:w="1890" w:type="dxa"/>
          </w:tcPr>
          <w:p w:rsidR="002F3689" w:rsidRPr="00376CD8" w:rsidRDefault="002F3689" w:rsidP="001049C7">
            <w:pPr>
              <w:rPr>
                <w:sz w:val="20"/>
                <w:szCs w:val="20"/>
              </w:rPr>
            </w:pPr>
          </w:p>
        </w:tc>
        <w:tc>
          <w:tcPr>
            <w:tcW w:w="2035" w:type="dxa"/>
          </w:tcPr>
          <w:p w:rsidR="002F3689" w:rsidRPr="00376CD8" w:rsidRDefault="002F3689" w:rsidP="001049C7">
            <w:pPr>
              <w:rPr>
                <w:sz w:val="20"/>
                <w:szCs w:val="20"/>
              </w:rPr>
            </w:pPr>
          </w:p>
        </w:tc>
        <w:tc>
          <w:tcPr>
            <w:tcW w:w="845" w:type="dxa"/>
          </w:tcPr>
          <w:p w:rsidR="002F3689" w:rsidRPr="00376CD8" w:rsidRDefault="002F3689" w:rsidP="001049C7">
            <w:pPr>
              <w:rPr>
                <w:sz w:val="20"/>
                <w:szCs w:val="20"/>
              </w:rPr>
            </w:pPr>
          </w:p>
        </w:tc>
      </w:tr>
      <w:tr w:rsidR="00011B4C" w:rsidRPr="00376CD8" w:rsidTr="009557B1">
        <w:tc>
          <w:tcPr>
            <w:tcW w:w="3325" w:type="dxa"/>
          </w:tcPr>
          <w:p w:rsidR="002F3689" w:rsidRPr="00376CD8" w:rsidRDefault="002F3689" w:rsidP="001049C7">
            <w:pPr>
              <w:ind w:left="157"/>
              <w:rPr>
                <w:sz w:val="20"/>
                <w:szCs w:val="20"/>
              </w:rPr>
            </w:pPr>
            <w:r w:rsidRPr="00376CD8">
              <w:rPr>
                <w:sz w:val="20"/>
                <w:szCs w:val="20"/>
              </w:rPr>
              <w:t>Low Income</w:t>
            </w:r>
          </w:p>
        </w:tc>
        <w:tc>
          <w:tcPr>
            <w:tcW w:w="1890" w:type="dxa"/>
          </w:tcPr>
          <w:p w:rsidR="002F3689" w:rsidRPr="00376CD8" w:rsidRDefault="002F3689" w:rsidP="001049C7">
            <w:pPr>
              <w:rPr>
                <w:sz w:val="20"/>
                <w:szCs w:val="20"/>
              </w:rPr>
            </w:pPr>
            <w:r w:rsidRPr="00376CD8">
              <w:rPr>
                <w:sz w:val="20"/>
                <w:szCs w:val="20"/>
              </w:rPr>
              <w:t>39.63</w:t>
            </w:r>
          </w:p>
        </w:tc>
        <w:tc>
          <w:tcPr>
            <w:tcW w:w="1890" w:type="dxa"/>
          </w:tcPr>
          <w:p w:rsidR="002F3689" w:rsidRPr="00376CD8" w:rsidRDefault="002F3689" w:rsidP="001049C7">
            <w:pPr>
              <w:rPr>
                <w:sz w:val="20"/>
                <w:szCs w:val="20"/>
              </w:rPr>
            </w:pPr>
          </w:p>
        </w:tc>
        <w:tc>
          <w:tcPr>
            <w:tcW w:w="2035" w:type="dxa"/>
          </w:tcPr>
          <w:p w:rsidR="002F3689" w:rsidRPr="00376CD8" w:rsidRDefault="002F3689" w:rsidP="001049C7">
            <w:pPr>
              <w:rPr>
                <w:sz w:val="20"/>
                <w:szCs w:val="20"/>
              </w:rPr>
            </w:pPr>
          </w:p>
        </w:tc>
        <w:tc>
          <w:tcPr>
            <w:tcW w:w="845" w:type="dxa"/>
          </w:tcPr>
          <w:p w:rsidR="002F3689" w:rsidRPr="00376CD8" w:rsidRDefault="002F3689" w:rsidP="001049C7">
            <w:pPr>
              <w:rPr>
                <w:sz w:val="20"/>
                <w:szCs w:val="20"/>
              </w:rPr>
            </w:pPr>
          </w:p>
        </w:tc>
      </w:tr>
      <w:tr w:rsidR="00011B4C" w:rsidRPr="00376CD8" w:rsidTr="009557B1">
        <w:tc>
          <w:tcPr>
            <w:tcW w:w="3325" w:type="dxa"/>
          </w:tcPr>
          <w:p w:rsidR="002F3689" w:rsidRPr="00376CD8" w:rsidRDefault="002F3689" w:rsidP="001049C7">
            <w:pPr>
              <w:ind w:left="157"/>
              <w:rPr>
                <w:sz w:val="20"/>
                <w:szCs w:val="20"/>
              </w:rPr>
            </w:pPr>
            <w:r w:rsidRPr="00376CD8">
              <w:rPr>
                <w:sz w:val="20"/>
                <w:szCs w:val="20"/>
              </w:rPr>
              <w:t>Lower Middle Income</w:t>
            </w:r>
          </w:p>
        </w:tc>
        <w:tc>
          <w:tcPr>
            <w:tcW w:w="1890" w:type="dxa"/>
          </w:tcPr>
          <w:p w:rsidR="002F3689" w:rsidRPr="00376CD8" w:rsidRDefault="002F3689" w:rsidP="001049C7">
            <w:pPr>
              <w:rPr>
                <w:sz w:val="20"/>
                <w:szCs w:val="20"/>
              </w:rPr>
            </w:pPr>
            <w:r w:rsidRPr="00376CD8">
              <w:rPr>
                <w:sz w:val="20"/>
                <w:szCs w:val="20"/>
              </w:rPr>
              <w:t>45.28</w:t>
            </w:r>
          </w:p>
        </w:tc>
        <w:tc>
          <w:tcPr>
            <w:tcW w:w="1890" w:type="dxa"/>
          </w:tcPr>
          <w:p w:rsidR="002F3689" w:rsidRPr="00376CD8" w:rsidRDefault="002F3689" w:rsidP="001049C7">
            <w:pPr>
              <w:rPr>
                <w:sz w:val="20"/>
                <w:szCs w:val="20"/>
              </w:rPr>
            </w:pPr>
          </w:p>
        </w:tc>
        <w:tc>
          <w:tcPr>
            <w:tcW w:w="2035" w:type="dxa"/>
          </w:tcPr>
          <w:p w:rsidR="002F3689" w:rsidRPr="00376CD8" w:rsidRDefault="002F3689" w:rsidP="001049C7">
            <w:pPr>
              <w:rPr>
                <w:sz w:val="20"/>
                <w:szCs w:val="20"/>
              </w:rPr>
            </w:pPr>
          </w:p>
        </w:tc>
        <w:tc>
          <w:tcPr>
            <w:tcW w:w="845" w:type="dxa"/>
          </w:tcPr>
          <w:p w:rsidR="002F3689" w:rsidRPr="00376CD8" w:rsidRDefault="002F3689" w:rsidP="001049C7">
            <w:pPr>
              <w:rPr>
                <w:sz w:val="20"/>
                <w:szCs w:val="20"/>
              </w:rPr>
            </w:pPr>
          </w:p>
        </w:tc>
      </w:tr>
      <w:tr w:rsidR="00011B4C" w:rsidRPr="00376CD8" w:rsidTr="009557B1">
        <w:tc>
          <w:tcPr>
            <w:tcW w:w="3325" w:type="dxa"/>
          </w:tcPr>
          <w:p w:rsidR="002F3689" w:rsidRPr="00376CD8" w:rsidRDefault="002F3689" w:rsidP="001049C7">
            <w:pPr>
              <w:ind w:left="157"/>
              <w:rPr>
                <w:sz w:val="20"/>
                <w:szCs w:val="20"/>
              </w:rPr>
            </w:pPr>
            <w:r w:rsidRPr="00376CD8">
              <w:rPr>
                <w:sz w:val="20"/>
                <w:szCs w:val="20"/>
              </w:rPr>
              <w:t>High Income</w:t>
            </w:r>
          </w:p>
        </w:tc>
        <w:tc>
          <w:tcPr>
            <w:tcW w:w="1890" w:type="dxa"/>
          </w:tcPr>
          <w:p w:rsidR="002F3689" w:rsidRPr="00376CD8" w:rsidRDefault="000808CB" w:rsidP="001049C7">
            <w:pPr>
              <w:rPr>
                <w:sz w:val="20"/>
                <w:szCs w:val="20"/>
              </w:rPr>
            </w:pPr>
            <w:r w:rsidRPr="00376CD8">
              <w:rPr>
                <w:sz w:val="20"/>
                <w:szCs w:val="20"/>
              </w:rPr>
              <w:t>27.7‡</w:t>
            </w:r>
          </w:p>
        </w:tc>
        <w:tc>
          <w:tcPr>
            <w:tcW w:w="1890" w:type="dxa"/>
          </w:tcPr>
          <w:p w:rsidR="002F3689" w:rsidRPr="00376CD8" w:rsidRDefault="002F3689" w:rsidP="001049C7">
            <w:pPr>
              <w:rPr>
                <w:sz w:val="20"/>
                <w:szCs w:val="20"/>
              </w:rPr>
            </w:pPr>
          </w:p>
        </w:tc>
        <w:tc>
          <w:tcPr>
            <w:tcW w:w="2035" w:type="dxa"/>
          </w:tcPr>
          <w:p w:rsidR="002F3689" w:rsidRPr="00376CD8" w:rsidRDefault="002F3689" w:rsidP="001049C7">
            <w:pPr>
              <w:rPr>
                <w:sz w:val="20"/>
                <w:szCs w:val="20"/>
              </w:rPr>
            </w:pPr>
          </w:p>
        </w:tc>
        <w:tc>
          <w:tcPr>
            <w:tcW w:w="845" w:type="dxa"/>
          </w:tcPr>
          <w:p w:rsidR="002F3689" w:rsidRPr="00376CD8" w:rsidRDefault="002F3689" w:rsidP="001049C7">
            <w:pPr>
              <w:rPr>
                <w:sz w:val="20"/>
                <w:szCs w:val="20"/>
              </w:rPr>
            </w:pPr>
          </w:p>
        </w:tc>
      </w:tr>
    </w:tbl>
    <w:p w:rsidR="00756AED" w:rsidRDefault="00756AED" w:rsidP="00756AED">
      <w:pPr>
        <w:spacing w:after="0"/>
      </w:pPr>
      <w:r>
        <w:lastRenderedPageBreak/>
        <w:t>*</w:t>
      </w:r>
      <w:r w:rsidR="00F410FF">
        <w:t>Calculated using country level values above</w:t>
      </w:r>
    </w:p>
    <w:p w:rsidR="00756AED" w:rsidRDefault="00756AED" w:rsidP="00756AED">
      <w:pPr>
        <w:spacing w:after="0"/>
      </w:pPr>
      <w:r>
        <w:t>^Mean (95% Confidence Interval)</w:t>
      </w:r>
    </w:p>
    <w:p w:rsidR="002F3689" w:rsidRDefault="002F3689" w:rsidP="00756AED">
      <w:pPr>
        <w:spacing w:after="0"/>
      </w:pPr>
      <w:r>
        <w:t>†Median (Range)</w:t>
      </w:r>
    </w:p>
    <w:p w:rsidR="003E5DC0" w:rsidRDefault="003E5DC0" w:rsidP="00756AED">
      <w:pPr>
        <w:spacing w:after="0"/>
      </w:pPr>
      <w:r>
        <w:t>‡Average of country specific distributions, thus value varies in simulation</w:t>
      </w:r>
    </w:p>
    <w:p w:rsidR="007C2F63" w:rsidRPr="007C2F63" w:rsidRDefault="007C2F63" w:rsidP="00756AED">
      <w:pPr>
        <w:spacing w:after="0"/>
        <w:rPr>
          <w:color w:val="FF0000"/>
        </w:rPr>
      </w:pPr>
      <w:r w:rsidRPr="007C2F63">
        <w:rPr>
          <w:vertAlign w:val="superscript"/>
        </w:rPr>
        <w:t>•</w:t>
      </w:r>
      <w:r w:rsidR="000D1907">
        <w:t>Values from DHS</w:t>
      </w:r>
      <w:r>
        <w:t xml:space="preserve"> surveys include seeking medical care from a medical facility (including public and private facilities)</w:t>
      </w:r>
      <w:r w:rsidR="00F84F87">
        <w:t xml:space="preserve">, however does not include </w:t>
      </w:r>
      <w:r>
        <w:t>care seeking at a pharmacy or traditional healer</w:t>
      </w:r>
    </w:p>
    <w:p w:rsidR="00F93B4A" w:rsidRDefault="00F93B4A" w:rsidP="00F93B4A"/>
    <w:p w:rsidR="00BB4653" w:rsidRDefault="00BB4653"/>
    <w:p w:rsidR="00BB4653" w:rsidRPr="00C31E1C" w:rsidRDefault="0014030D">
      <w:pPr>
        <w:rPr>
          <w:b/>
          <w:sz w:val="28"/>
          <w:szCs w:val="28"/>
        </w:rPr>
      </w:pPr>
      <w:r w:rsidRPr="00C31E1C">
        <w:rPr>
          <w:b/>
          <w:sz w:val="28"/>
          <w:szCs w:val="28"/>
        </w:rPr>
        <w:t>References</w:t>
      </w:r>
      <w:bookmarkStart w:id="0" w:name="_GoBack"/>
      <w:bookmarkEnd w:id="0"/>
    </w:p>
    <w:p w:rsidR="00C31E1C" w:rsidRPr="00C31E1C" w:rsidRDefault="00BB4653" w:rsidP="00C31E1C">
      <w:pPr>
        <w:pStyle w:val="EndNoteBibliography"/>
        <w:spacing w:after="0"/>
      </w:pPr>
      <w:r>
        <w:fldChar w:fldCharType="begin"/>
      </w:r>
      <w:r>
        <w:instrText xml:space="preserve"> ADDIN EN.REFLIST </w:instrText>
      </w:r>
      <w:r>
        <w:fldChar w:fldCharType="separate"/>
      </w:r>
      <w:r w:rsidR="00C31E1C" w:rsidRPr="00C31E1C">
        <w:t>1.</w:t>
      </w:r>
      <w:r w:rsidR="00C31E1C" w:rsidRPr="00C31E1C">
        <w:tab/>
        <w:t>Robinson AE. Global trends in care seeking for children with diarrhea: a theoretically grounded exploration of care seeking behavior among the countries of USAID's Demograph Health Surveys. Atlanta, GA: Emory; 2014.</w:t>
      </w:r>
    </w:p>
    <w:p w:rsidR="00C31E1C" w:rsidRPr="00C31E1C" w:rsidRDefault="00C31E1C" w:rsidP="00C31E1C">
      <w:pPr>
        <w:pStyle w:val="EndNoteBibliography"/>
        <w:spacing w:after="0"/>
      </w:pPr>
      <w:r w:rsidRPr="00C31E1C">
        <w:t>2.</w:t>
      </w:r>
      <w:r w:rsidRPr="00C31E1C">
        <w:tab/>
        <w:t>Scallan E, Majowicz SE, Hall GV, Banerjee A, Bowman CL, Daly L, et al. Prevalence of diarrhoea in the community in Australia, Canada, Ireland, and the United States. International Journal of Epidemiology. 2005;34:454-60.</w:t>
      </w:r>
    </w:p>
    <w:p w:rsidR="00C31E1C" w:rsidRPr="00C31E1C" w:rsidRDefault="00C31E1C" w:rsidP="00C31E1C">
      <w:pPr>
        <w:pStyle w:val="EndNoteBibliography"/>
        <w:spacing w:after="0"/>
      </w:pPr>
      <w:r w:rsidRPr="00C31E1C">
        <w:t>3.</w:t>
      </w:r>
      <w:r w:rsidRPr="00C31E1C">
        <w:tab/>
        <w:t>Chen Y, Yan W-X, Zhou Y-J, Zhen S-Q, Zhang R-H, Chen J, et al. Burden of self-reported actue gastrointestinal illness in China: a population-based survey. BMC Public Health. 2013;13:456.</w:t>
      </w:r>
    </w:p>
    <w:p w:rsidR="00C31E1C" w:rsidRPr="00C31E1C" w:rsidRDefault="00C31E1C" w:rsidP="00C31E1C">
      <w:pPr>
        <w:pStyle w:val="EndNoteBibliography"/>
        <w:spacing w:after="0"/>
      </w:pPr>
      <w:r w:rsidRPr="00C31E1C">
        <w:t>4.</w:t>
      </w:r>
      <w:r w:rsidRPr="00C31E1C">
        <w:tab/>
        <w:t>Sang X-L, Liang X-C, Chen Y, Li J-D, Li J-G, Bai L, et al. Estimating the burden of acute gastrointestinal illness in the community in Gansu Province, northwest China, 2012-2013. BMC Public Health. 2014;14:787.</w:t>
      </w:r>
    </w:p>
    <w:p w:rsidR="00C31E1C" w:rsidRPr="00C31E1C" w:rsidRDefault="00C31E1C" w:rsidP="00C31E1C">
      <w:pPr>
        <w:pStyle w:val="EndNoteBibliography"/>
        <w:spacing w:after="0"/>
      </w:pPr>
      <w:r w:rsidRPr="00C31E1C">
        <w:t>5.</w:t>
      </w:r>
      <w:r w:rsidRPr="00C31E1C">
        <w:tab/>
        <w:t>Van Cauteren D, De Valk H, Vaux S, Le Strat Y, Vaillant V. Burden of acute gastroenteritis and healthcare-seeking behaviour in France: a population-based study. Epidemiol Infect. 2012;140:697-705.</w:t>
      </w:r>
    </w:p>
    <w:p w:rsidR="00C31E1C" w:rsidRPr="00C31E1C" w:rsidRDefault="00C31E1C" w:rsidP="00C31E1C">
      <w:pPr>
        <w:pStyle w:val="EndNoteBibliography"/>
        <w:spacing w:after="0"/>
      </w:pPr>
      <w:r w:rsidRPr="00C31E1C">
        <w:t>6.</w:t>
      </w:r>
      <w:r w:rsidRPr="00C31E1C">
        <w:tab/>
        <w:t>Saha D, Akinsola A, Sharples K, Adeyemi MO, Antonio M, Imran S, et al. Health care utilization and attitudes survey: understanding diarrheal disease in rural Gambia. American Journal of Tropical Medicine and Hygiene. 2013;89(Suppl 1):13-20.</w:t>
      </w:r>
    </w:p>
    <w:p w:rsidR="00C31E1C" w:rsidRPr="00C31E1C" w:rsidRDefault="00C31E1C" w:rsidP="00C31E1C">
      <w:pPr>
        <w:pStyle w:val="EndNoteBibliography"/>
        <w:spacing w:after="0"/>
      </w:pPr>
      <w:r w:rsidRPr="00C31E1C">
        <w:t>7.</w:t>
      </w:r>
      <w:r w:rsidRPr="00C31E1C">
        <w:tab/>
        <w:t>Sur D, Manna B, Deb AK, Deen JL, Danovaro-Holliday MC, von Seidlein L, et al. Factors associated with reported diarrhoea episodes and treatment-seeking in an urban slum of Kolkata, India. Journal of Health Population and Nutrition. 2004;22(2):130-8.</w:t>
      </w:r>
    </w:p>
    <w:p w:rsidR="00C31E1C" w:rsidRPr="00C31E1C" w:rsidRDefault="00C31E1C" w:rsidP="00C31E1C">
      <w:pPr>
        <w:pStyle w:val="EndNoteBibliography"/>
        <w:spacing w:after="0"/>
      </w:pPr>
      <w:r w:rsidRPr="00C31E1C">
        <w:t>8.</w:t>
      </w:r>
      <w:r w:rsidRPr="00C31E1C">
        <w:tab/>
        <w:t>Simanjuntak CH, Punjabi NH, Wangsasaputra F, Nurdin D, Pulungsih SP, Rofiq A, et al. Diarrhoea episodes and treatment-seeking behaviour in a slum area of North Jakarta, Indonesia. Journal of Health Population and Nutrition. 2004;22(2):119-29.</w:t>
      </w:r>
    </w:p>
    <w:p w:rsidR="00C31E1C" w:rsidRPr="00C31E1C" w:rsidRDefault="00C31E1C" w:rsidP="00C31E1C">
      <w:pPr>
        <w:pStyle w:val="EndNoteBibliography"/>
        <w:spacing w:after="0"/>
      </w:pPr>
      <w:r w:rsidRPr="00C31E1C">
        <w:t>9.</w:t>
      </w:r>
      <w:r w:rsidRPr="00C31E1C">
        <w:tab/>
        <w:t>Motlagh ME, Heidarzadeh A, Hashemian H, Dosstdar M. Patterns of care seeking during epidoses of childhood diarrhea and its relation to preventative care patterns: national integrated monitoring and evaluation survey (IMES) of family health Islamic Republic of Iran. International Journal of Preventive Medicine. 2012;3:60-7.</w:t>
      </w:r>
    </w:p>
    <w:p w:rsidR="00C31E1C" w:rsidRPr="00C31E1C" w:rsidRDefault="00C31E1C" w:rsidP="00C31E1C">
      <w:pPr>
        <w:pStyle w:val="EndNoteBibliography"/>
        <w:spacing w:after="0"/>
      </w:pPr>
      <w:r w:rsidRPr="00C31E1C">
        <w:t>10.</w:t>
      </w:r>
      <w:r w:rsidRPr="00C31E1C">
        <w:tab/>
        <w:t>Scavia G, Baldinelli F, Busani L, Caprioli A. The burden of self-reported actue gastrointestinal illness in Italy: a retrospective survey, 2008-2009. Epidemiol Infect. 2012;140:1193-206.</w:t>
      </w:r>
    </w:p>
    <w:p w:rsidR="00C31E1C" w:rsidRPr="00C31E1C" w:rsidRDefault="00C31E1C" w:rsidP="00C31E1C">
      <w:pPr>
        <w:pStyle w:val="EndNoteBibliography"/>
        <w:spacing w:after="0"/>
      </w:pPr>
      <w:r w:rsidRPr="00C31E1C">
        <w:t>11.</w:t>
      </w:r>
      <w:r w:rsidRPr="00C31E1C">
        <w:tab/>
        <w:t>Tee GH, Kaur G, Ramanathan P, Amal NM, Chinna K. Health seeking behavior among Malaysians with acute diarrheal disease. Southeast Asia Journal of Tropical Medicine and Public Health. 2011;42(2):424-35.</w:t>
      </w:r>
    </w:p>
    <w:p w:rsidR="00C31E1C" w:rsidRPr="00C31E1C" w:rsidRDefault="00C31E1C" w:rsidP="00C31E1C">
      <w:pPr>
        <w:pStyle w:val="EndNoteBibliography"/>
        <w:spacing w:after="0"/>
      </w:pPr>
      <w:r w:rsidRPr="00C31E1C">
        <w:lastRenderedPageBreak/>
        <w:t>12.</w:t>
      </w:r>
      <w:r w:rsidRPr="00C31E1C">
        <w:tab/>
        <w:t>Adlam SB, Perera S, Lake RJ, Campbell DM, Williman JA, Baker MG. Acute gastrointestinal illness in New Zealand: a community study. Epidemiol Infect. 2011;139:302-8.</w:t>
      </w:r>
    </w:p>
    <w:p w:rsidR="00C31E1C" w:rsidRPr="00C31E1C" w:rsidRDefault="00C31E1C" w:rsidP="00C31E1C">
      <w:pPr>
        <w:pStyle w:val="EndNoteBibliography"/>
        <w:spacing w:after="0"/>
      </w:pPr>
      <w:r w:rsidRPr="00C31E1C">
        <w:t>13.</w:t>
      </w:r>
      <w:r w:rsidRPr="00C31E1C">
        <w:tab/>
        <w:t>Baumann-Popczyk A, Sadkowska-Todys M, Rogalska J, Stefanoff P. Incidence of self-reported actue gastrointestinal infections in the community in Poland: a population-based study. Epidemiol Infect. 2012;140:1173-84.</w:t>
      </w:r>
    </w:p>
    <w:p w:rsidR="00C31E1C" w:rsidRPr="00C31E1C" w:rsidRDefault="00C31E1C" w:rsidP="00C31E1C">
      <w:pPr>
        <w:pStyle w:val="EndNoteBibliography"/>
        <w:spacing w:after="0"/>
      </w:pPr>
      <w:r w:rsidRPr="00C31E1C">
        <w:t>14.</w:t>
      </w:r>
      <w:r w:rsidRPr="00C31E1C">
        <w:tab/>
        <w:t>Howidi M, Al Kaabi N, El Khoury AC, Brandtmuller A, Nagy L, Richer E, et al. Burden of acute gastroenteritis among children younger than 5 years of age - a survey among parents in the United Arab Emirates. BMC Pediatr. 2012;12:74.</w:t>
      </w:r>
    </w:p>
    <w:p w:rsidR="00C31E1C" w:rsidRPr="00C31E1C" w:rsidRDefault="00C31E1C" w:rsidP="00C31E1C">
      <w:pPr>
        <w:pStyle w:val="EndNoteBibliography"/>
      </w:pPr>
      <w:r w:rsidRPr="00C31E1C">
        <w:t>15.</w:t>
      </w:r>
      <w:r w:rsidRPr="00C31E1C">
        <w:tab/>
        <w:t>Hall AJ, Rosenthal M, Gregoricus N, Greene SA, Ferguson J, Henao OL, et al. Incidence of acute gastroenteritis and role of norovirus, Georgia, USA, 2004-2005. Emerging Infectious Diseases. 2011;17(8):1381-8.</w:t>
      </w:r>
    </w:p>
    <w:p w:rsidR="00F93B4A" w:rsidRDefault="00BB4653">
      <w:r>
        <w:fldChar w:fldCharType="end"/>
      </w:r>
    </w:p>
    <w:sectPr w:rsidR="00F93B4A" w:rsidSect="001049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9wr9ztjv9wwrezar8pdsewdwpe5vp5vpr9&quot;&gt;Sarah&amp;apos;s EndNote Library-Saved&lt;record-ids&gt;&lt;item&gt;612&lt;/item&gt;&lt;item&gt;1149&lt;/item&gt;&lt;item&gt;1150&lt;/item&gt;&lt;item&gt;1151&lt;/item&gt;&lt;item&gt;1152&lt;/item&gt;&lt;item&gt;1153&lt;/item&gt;&lt;item&gt;1156&lt;/item&gt;&lt;item&gt;1157&lt;/item&gt;&lt;item&gt;1158&lt;/item&gt;&lt;item&gt;1164&lt;/item&gt;&lt;item&gt;1165&lt;/item&gt;&lt;item&gt;1168&lt;/item&gt;&lt;item&gt;1169&lt;/item&gt;&lt;item&gt;1170&lt;/item&gt;&lt;item&gt;1171&lt;/item&gt;&lt;/record-ids&gt;&lt;/item&gt;&lt;/Libraries&gt;"/>
  </w:docVars>
  <w:rsids>
    <w:rsidRoot w:val="00F93B4A"/>
    <w:rsid w:val="00011B4C"/>
    <w:rsid w:val="00015A78"/>
    <w:rsid w:val="000310E4"/>
    <w:rsid w:val="00043D52"/>
    <w:rsid w:val="000732CD"/>
    <w:rsid w:val="00073539"/>
    <w:rsid w:val="000808CB"/>
    <w:rsid w:val="000B7550"/>
    <w:rsid w:val="000C6E3E"/>
    <w:rsid w:val="000D1907"/>
    <w:rsid w:val="001049C7"/>
    <w:rsid w:val="0014030D"/>
    <w:rsid w:val="0014639F"/>
    <w:rsid w:val="00163A15"/>
    <w:rsid w:val="001666F5"/>
    <w:rsid w:val="001A7AFE"/>
    <w:rsid w:val="00204D64"/>
    <w:rsid w:val="00274DB8"/>
    <w:rsid w:val="00284899"/>
    <w:rsid w:val="002930EC"/>
    <w:rsid w:val="002D16E3"/>
    <w:rsid w:val="002F3689"/>
    <w:rsid w:val="0030395E"/>
    <w:rsid w:val="003078CE"/>
    <w:rsid w:val="003103A0"/>
    <w:rsid w:val="0032331C"/>
    <w:rsid w:val="00340F09"/>
    <w:rsid w:val="003475AD"/>
    <w:rsid w:val="003556FA"/>
    <w:rsid w:val="00376CD8"/>
    <w:rsid w:val="00390DAE"/>
    <w:rsid w:val="003A3B6F"/>
    <w:rsid w:val="003D5074"/>
    <w:rsid w:val="003E5DC0"/>
    <w:rsid w:val="00400D6B"/>
    <w:rsid w:val="00412915"/>
    <w:rsid w:val="00435224"/>
    <w:rsid w:val="004A37F8"/>
    <w:rsid w:val="004E1E1C"/>
    <w:rsid w:val="005021BA"/>
    <w:rsid w:val="00510EDA"/>
    <w:rsid w:val="0054029F"/>
    <w:rsid w:val="0056036C"/>
    <w:rsid w:val="0058600E"/>
    <w:rsid w:val="005B580A"/>
    <w:rsid w:val="005B7CB5"/>
    <w:rsid w:val="00606EEE"/>
    <w:rsid w:val="00607A71"/>
    <w:rsid w:val="0064173B"/>
    <w:rsid w:val="006B6190"/>
    <w:rsid w:val="006D49D8"/>
    <w:rsid w:val="006E3EA4"/>
    <w:rsid w:val="0072333B"/>
    <w:rsid w:val="0074096C"/>
    <w:rsid w:val="00756AED"/>
    <w:rsid w:val="007878D6"/>
    <w:rsid w:val="007C2F63"/>
    <w:rsid w:val="00861EE8"/>
    <w:rsid w:val="00871D72"/>
    <w:rsid w:val="008A12A8"/>
    <w:rsid w:val="008C1A9D"/>
    <w:rsid w:val="008E4FAF"/>
    <w:rsid w:val="0090071D"/>
    <w:rsid w:val="009037D9"/>
    <w:rsid w:val="009557B1"/>
    <w:rsid w:val="00971F26"/>
    <w:rsid w:val="009C6B6E"/>
    <w:rsid w:val="00A36F72"/>
    <w:rsid w:val="00A81505"/>
    <w:rsid w:val="00A920AC"/>
    <w:rsid w:val="00B0213C"/>
    <w:rsid w:val="00B114D0"/>
    <w:rsid w:val="00B36312"/>
    <w:rsid w:val="00B42522"/>
    <w:rsid w:val="00B550DC"/>
    <w:rsid w:val="00B82C52"/>
    <w:rsid w:val="00BA7E09"/>
    <w:rsid w:val="00BB4421"/>
    <w:rsid w:val="00BB4653"/>
    <w:rsid w:val="00BD18FE"/>
    <w:rsid w:val="00C31E1C"/>
    <w:rsid w:val="00C55BC6"/>
    <w:rsid w:val="00C71319"/>
    <w:rsid w:val="00C91091"/>
    <w:rsid w:val="00CA499E"/>
    <w:rsid w:val="00CA72D2"/>
    <w:rsid w:val="00CD1499"/>
    <w:rsid w:val="00CD606A"/>
    <w:rsid w:val="00CE1C4C"/>
    <w:rsid w:val="00D06374"/>
    <w:rsid w:val="00D24554"/>
    <w:rsid w:val="00D4790B"/>
    <w:rsid w:val="00DA6FCC"/>
    <w:rsid w:val="00DF2146"/>
    <w:rsid w:val="00E34C76"/>
    <w:rsid w:val="00E81108"/>
    <w:rsid w:val="00EB4133"/>
    <w:rsid w:val="00F10DF1"/>
    <w:rsid w:val="00F37FF8"/>
    <w:rsid w:val="00F410FF"/>
    <w:rsid w:val="00F70AC5"/>
    <w:rsid w:val="00F71F0A"/>
    <w:rsid w:val="00F83C12"/>
    <w:rsid w:val="00F84F87"/>
    <w:rsid w:val="00F868B8"/>
    <w:rsid w:val="00F93B4A"/>
    <w:rsid w:val="00FB4A6F"/>
    <w:rsid w:val="00FE4589"/>
    <w:rsid w:val="00FF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7788B-8393-45F0-882D-C00910C8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B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B465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B4653"/>
    <w:rPr>
      <w:rFonts w:ascii="Calibri" w:hAnsi="Calibri"/>
      <w:noProof/>
    </w:rPr>
  </w:style>
  <w:style w:type="paragraph" w:customStyle="1" w:styleId="EndNoteBibliography">
    <w:name w:val="EndNote Bibliography"/>
    <w:basedOn w:val="Normal"/>
    <w:link w:val="EndNoteBibliographyChar"/>
    <w:rsid w:val="00BB465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B4653"/>
    <w:rPr>
      <w:rFonts w:ascii="Calibri" w:hAnsi="Calibri"/>
      <w:noProof/>
    </w:rPr>
  </w:style>
  <w:style w:type="paragraph" w:styleId="BalloonText">
    <w:name w:val="Balloon Text"/>
    <w:basedOn w:val="Normal"/>
    <w:link w:val="BalloonTextChar"/>
    <w:uiPriority w:val="99"/>
    <w:semiHidden/>
    <w:unhideWhenUsed/>
    <w:rsid w:val="00B36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12"/>
    <w:rPr>
      <w:rFonts w:ascii="Segoe UI" w:hAnsi="Segoe UI" w:cs="Segoe UI"/>
      <w:sz w:val="18"/>
      <w:szCs w:val="18"/>
    </w:rPr>
  </w:style>
  <w:style w:type="character" w:styleId="Hyperlink">
    <w:name w:val="Hyperlink"/>
    <w:basedOn w:val="DefaultParagraphFont"/>
    <w:uiPriority w:val="99"/>
    <w:unhideWhenUsed/>
    <w:rsid w:val="00CD6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675">
      <w:bodyDiv w:val="1"/>
      <w:marLeft w:val="0"/>
      <w:marRight w:val="0"/>
      <w:marTop w:val="0"/>
      <w:marBottom w:val="0"/>
      <w:divBdr>
        <w:top w:val="none" w:sz="0" w:space="0" w:color="auto"/>
        <w:left w:val="none" w:sz="0" w:space="0" w:color="auto"/>
        <w:bottom w:val="none" w:sz="0" w:space="0" w:color="auto"/>
        <w:right w:val="none" w:sz="0" w:space="0" w:color="auto"/>
      </w:divBdr>
    </w:div>
    <w:div w:id="254635383">
      <w:bodyDiv w:val="1"/>
      <w:marLeft w:val="0"/>
      <w:marRight w:val="0"/>
      <w:marTop w:val="0"/>
      <w:marBottom w:val="0"/>
      <w:divBdr>
        <w:top w:val="none" w:sz="0" w:space="0" w:color="auto"/>
        <w:left w:val="none" w:sz="0" w:space="0" w:color="auto"/>
        <w:bottom w:val="none" w:sz="0" w:space="0" w:color="auto"/>
        <w:right w:val="none" w:sz="0" w:space="0" w:color="auto"/>
      </w:divBdr>
    </w:div>
    <w:div w:id="536623548">
      <w:bodyDiv w:val="1"/>
      <w:marLeft w:val="0"/>
      <w:marRight w:val="0"/>
      <w:marTop w:val="0"/>
      <w:marBottom w:val="0"/>
      <w:divBdr>
        <w:top w:val="none" w:sz="0" w:space="0" w:color="auto"/>
        <w:left w:val="none" w:sz="0" w:space="0" w:color="auto"/>
        <w:bottom w:val="none" w:sz="0" w:space="0" w:color="auto"/>
        <w:right w:val="none" w:sz="0" w:space="0" w:color="auto"/>
      </w:divBdr>
    </w:div>
    <w:div w:id="542253491">
      <w:bodyDiv w:val="1"/>
      <w:marLeft w:val="0"/>
      <w:marRight w:val="0"/>
      <w:marTop w:val="0"/>
      <w:marBottom w:val="0"/>
      <w:divBdr>
        <w:top w:val="none" w:sz="0" w:space="0" w:color="auto"/>
        <w:left w:val="none" w:sz="0" w:space="0" w:color="auto"/>
        <w:bottom w:val="none" w:sz="0" w:space="0" w:color="auto"/>
        <w:right w:val="none" w:sz="0" w:space="0" w:color="auto"/>
      </w:divBdr>
    </w:div>
    <w:div w:id="588348188">
      <w:bodyDiv w:val="1"/>
      <w:marLeft w:val="0"/>
      <w:marRight w:val="0"/>
      <w:marTop w:val="0"/>
      <w:marBottom w:val="0"/>
      <w:divBdr>
        <w:top w:val="none" w:sz="0" w:space="0" w:color="auto"/>
        <w:left w:val="none" w:sz="0" w:space="0" w:color="auto"/>
        <w:bottom w:val="none" w:sz="0" w:space="0" w:color="auto"/>
        <w:right w:val="none" w:sz="0" w:space="0" w:color="auto"/>
      </w:divBdr>
    </w:div>
    <w:div w:id="613558836">
      <w:bodyDiv w:val="1"/>
      <w:marLeft w:val="0"/>
      <w:marRight w:val="0"/>
      <w:marTop w:val="0"/>
      <w:marBottom w:val="0"/>
      <w:divBdr>
        <w:top w:val="none" w:sz="0" w:space="0" w:color="auto"/>
        <w:left w:val="none" w:sz="0" w:space="0" w:color="auto"/>
        <w:bottom w:val="none" w:sz="0" w:space="0" w:color="auto"/>
        <w:right w:val="none" w:sz="0" w:space="0" w:color="auto"/>
      </w:divBdr>
    </w:div>
    <w:div w:id="649210069">
      <w:bodyDiv w:val="1"/>
      <w:marLeft w:val="0"/>
      <w:marRight w:val="0"/>
      <w:marTop w:val="0"/>
      <w:marBottom w:val="0"/>
      <w:divBdr>
        <w:top w:val="none" w:sz="0" w:space="0" w:color="auto"/>
        <w:left w:val="none" w:sz="0" w:space="0" w:color="auto"/>
        <w:bottom w:val="none" w:sz="0" w:space="0" w:color="auto"/>
        <w:right w:val="none" w:sz="0" w:space="0" w:color="auto"/>
      </w:divBdr>
    </w:div>
    <w:div w:id="747652105">
      <w:bodyDiv w:val="1"/>
      <w:marLeft w:val="0"/>
      <w:marRight w:val="0"/>
      <w:marTop w:val="0"/>
      <w:marBottom w:val="0"/>
      <w:divBdr>
        <w:top w:val="none" w:sz="0" w:space="0" w:color="auto"/>
        <w:left w:val="none" w:sz="0" w:space="0" w:color="auto"/>
        <w:bottom w:val="none" w:sz="0" w:space="0" w:color="auto"/>
        <w:right w:val="none" w:sz="0" w:space="0" w:color="auto"/>
      </w:divBdr>
    </w:div>
    <w:div w:id="798451508">
      <w:bodyDiv w:val="1"/>
      <w:marLeft w:val="0"/>
      <w:marRight w:val="0"/>
      <w:marTop w:val="0"/>
      <w:marBottom w:val="0"/>
      <w:divBdr>
        <w:top w:val="none" w:sz="0" w:space="0" w:color="auto"/>
        <w:left w:val="none" w:sz="0" w:space="0" w:color="auto"/>
        <w:bottom w:val="none" w:sz="0" w:space="0" w:color="auto"/>
        <w:right w:val="none" w:sz="0" w:space="0" w:color="auto"/>
      </w:divBdr>
    </w:div>
    <w:div w:id="1030494827">
      <w:bodyDiv w:val="1"/>
      <w:marLeft w:val="0"/>
      <w:marRight w:val="0"/>
      <w:marTop w:val="0"/>
      <w:marBottom w:val="0"/>
      <w:divBdr>
        <w:top w:val="none" w:sz="0" w:space="0" w:color="auto"/>
        <w:left w:val="none" w:sz="0" w:space="0" w:color="auto"/>
        <w:bottom w:val="none" w:sz="0" w:space="0" w:color="auto"/>
        <w:right w:val="none" w:sz="0" w:space="0" w:color="auto"/>
      </w:divBdr>
    </w:div>
    <w:div w:id="1154489391">
      <w:bodyDiv w:val="1"/>
      <w:marLeft w:val="0"/>
      <w:marRight w:val="0"/>
      <w:marTop w:val="0"/>
      <w:marBottom w:val="0"/>
      <w:divBdr>
        <w:top w:val="none" w:sz="0" w:space="0" w:color="auto"/>
        <w:left w:val="none" w:sz="0" w:space="0" w:color="auto"/>
        <w:bottom w:val="none" w:sz="0" w:space="0" w:color="auto"/>
        <w:right w:val="none" w:sz="0" w:space="0" w:color="auto"/>
      </w:divBdr>
    </w:div>
    <w:div w:id="1335185172">
      <w:bodyDiv w:val="1"/>
      <w:marLeft w:val="0"/>
      <w:marRight w:val="0"/>
      <w:marTop w:val="0"/>
      <w:marBottom w:val="0"/>
      <w:divBdr>
        <w:top w:val="none" w:sz="0" w:space="0" w:color="auto"/>
        <w:left w:val="none" w:sz="0" w:space="0" w:color="auto"/>
        <w:bottom w:val="none" w:sz="0" w:space="0" w:color="auto"/>
        <w:right w:val="none" w:sz="0" w:space="0" w:color="auto"/>
      </w:divBdr>
    </w:div>
    <w:div w:id="1551264212">
      <w:bodyDiv w:val="1"/>
      <w:marLeft w:val="0"/>
      <w:marRight w:val="0"/>
      <w:marTop w:val="0"/>
      <w:marBottom w:val="0"/>
      <w:divBdr>
        <w:top w:val="none" w:sz="0" w:space="0" w:color="auto"/>
        <w:left w:val="none" w:sz="0" w:space="0" w:color="auto"/>
        <w:bottom w:val="none" w:sz="0" w:space="0" w:color="auto"/>
        <w:right w:val="none" w:sz="0" w:space="0" w:color="auto"/>
      </w:divBdr>
    </w:div>
    <w:div w:id="1601067571">
      <w:bodyDiv w:val="1"/>
      <w:marLeft w:val="0"/>
      <w:marRight w:val="0"/>
      <w:marTop w:val="0"/>
      <w:marBottom w:val="0"/>
      <w:divBdr>
        <w:top w:val="none" w:sz="0" w:space="0" w:color="auto"/>
        <w:left w:val="none" w:sz="0" w:space="0" w:color="auto"/>
        <w:bottom w:val="none" w:sz="0" w:space="0" w:color="auto"/>
        <w:right w:val="none" w:sz="0" w:space="0" w:color="auto"/>
      </w:divBdr>
    </w:div>
    <w:div w:id="1726021648">
      <w:bodyDiv w:val="1"/>
      <w:marLeft w:val="0"/>
      <w:marRight w:val="0"/>
      <w:marTop w:val="0"/>
      <w:marBottom w:val="0"/>
      <w:divBdr>
        <w:top w:val="none" w:sz="0" w:space="0" w:color="auto"/>
        <w:left w:val="none" w:sz="0" w:space="0" w:color="auto"/>
        <w:bottom w:val="none" w:sz="0" w:space="0" w:color="auto"/>
        <w:right w:val="none" w:sz="0" w:space="0" w:color="auto"/>
      </w:divBdr>
    </w:div>
    <w:div w:id="18738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56EE-B958-4BD3-B374-5369903D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13448</Words>
  <Characters>76659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SBartsch</dc:creator>
  <cp:keywords/>
  <dc:description/>
  <cp:lastModifiedBy>SBartsch</cp:lastModifiedBy>
  <cp:revision>3</cp:revision>
  <dcterms:created xsi:type="dcterms:W3CDTF">2016-02-26T16:02:00Z</dcterms:created>
  <dcterms:modified xsi:type="dcterms:W3CDTF">2016-02-26T16:03:00Z</dcterms:modified>
</cp:coreProperties>
</file>