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4E" w:rsidRPr="005C62A0" w:rsidRDefault="005C62A0" w:rsidP="00525A4E">
      <w:pPr>
        <w:rPr>
          <w:rFonts w:ascii="Times New Roman" w:hAnsi="Times New Roman" w:cs="Times New Roman"/>
        </w:rPr>
      </w:pPr>
      <w:r w:rsidRPr="005C62A0">
        <w:rPr>
          <w:rFonts w:ascii="Times New Roman" w:eastAsia="Arial Unicode MS" w:hAnsi="Times New Roman" w:cs="Times New Roman"/>
          <w:b/>
          <w:bCs/>
          <w:szCs w:val="21"/>
        </w:rPr>
        <w:t>S3 Table. Primary data of histogram in Figure 3D- 3F</w:t>
      </w:r>
      <w:r w:rsidR="00525A4E" w:rsidRPr="005C62A0">
        <w:rPr>
          <w:rFonts w:ascii="Times New Roman" w:eastAsia="Arial Unicode MS" w:hAnsi="Times New Roman" w:cs="Times New Roman"/>
          <w:szCs w:val="21"/>
        </w:rPr>
        <w:t xml:space="preserve">. </w:t>
      </w:r>
      <w:r w:rsidR="00525A4E" w:rsidRPr="005C62A0">
        <w:rPr>
          <w:rFonts w:ascii="Times New Roman" w:eastAsia="Arial Unicode MS" w:hAnsi="Times New Roman" w:cs="Times New Roman"/>
          <w:bCs/>
          <w:szCs w:val="21"/>
        </w:rPr>
        <w:t xml:space="preserve">Effect of dietary intervention on the expressions of Beclin1 (D), BCL2 (E), and BCLXL (F) </w:t>
      </w:r>
      <w:r w:rsidR="00525A4E" w:rsidRPr="005C62A0">
        <w:rPr>
          <w:rFonts w:ascii="Times New Roman" w:hAnsi="Times New Roman" w:cs="Times New Roman"/>
          <w:bCs/>
          <w:szCs w:val="21"/>
        </w:rPr>
        <w:t>in</w:t>
      </w:r>
      <w:r w:rsidR="00525A4E" w:rsidRPr="005C62A0">
        <w:rPr>
          <w:rFonts w:ascii="Times New Roman" w:eastAsia="Arial Unicode MS" w:hAnsi="Times New Roman" w:cs="Times New Roman"/>
          <w:bCs/>
          <w:szCs w:val="21"/>
        </w:rPr>
        <w:t xml:space="preserve"> the islet</w:t>
      </w:r>
      <w:r w:rsidR="00525A4E" w:rsidRPr="005C62A0">
        <w:rPr>
          <w:rFonts w:ascii="Times New Roman" w:hAnsi="Times New Roman" w:cs="Times New Roman"/>
          <w:bCs/>
          <w:szCs w:val="21"/>
        </w:rPr>
        <w:t xml:space="preserve"> cells of adult</w:t>
      </w:r>
      <w:r w:rsidR="00525A4E" w:rsidRPr="005C62A0">
        <w:rPr>
          <w:rFonts w:ascii="Times New Roman" w:eastAsia="Arial Unicode MS" w:hAnsi="Times New Roman" w:cs="Times New Roman"/>
          <w:bCs/>
          <w:szCs w:val="21"/>
        </w:rPr>
        <w:t xml:space="preserve"> SD rats. Results represent the means ± S.D. (n=5 for each group).</w:t>
      </w:r>
    </w:p>
    <w:tbl>
      <w:tblPr>
        <w:tblW w:w="8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890"/>
        <w:gridCol w:w="1965"/>
        <w:gridCol w:w="2175"/>
        <w:gridCol w:w="2475"/>
      </w:tblGrid>
      <w:tr w:rsidR="00525A4E" w:rsidRPr="005C62A0" w:rsidTr="006F40C6">
        <w:trPr>
          <w:trHeight w:val="285"/>
        </w:trPr>
        <w:tc>
          <w:tcPr>
            <w:tcW w:w="1890" w:type="dxa"/>
            <w:vAlign w:val="center"/>
          </w:tcPr>
          <w:p w:rsidR="00000000" w:rsidRDefault="00525A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Group</w:t>
            </w:r>
          </w:p>
        </w:tc>
        <w:tc>
          <w:tcPr>
            <w:tcW w:w="1965" w:type="dxa"/>
            <w:vMerge w:val="restart"/>
            <w:vAlign w:val="center"/>
          </w:tcPr>
          <w:p w:rsidR="00525A4E" w:rsidRPr="005C62A0" w:rsidRDefault="00525A4E" w:rsidP="00891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Beclin1/GAPDH</w:t>
            </w:r>
          </w:p>
        </w:tc>
        <w:tc>
          <w:tcPr>
            <w:tcW w:w="2175" w:type="dxa"/>
            <w:vMerge w:val="restart"/>
            <w:vAlign w:val="center"/>
          </w:tcPr>
          <w:p w:rsidR="00525A4E" w:rsidRPr="005C62A0" w:rsidRDefault="00525A4E" w:rsidP="00891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BCL2/GAPDH</w:t>
            </w:r>
          </w:p>
        </w:tc>
        <w:tc>
          <w:tcPr>
            <w:tcW w:w="2475" w:type="dxa"/>
            <w:vMerge w:val="restart"/>
            <w:vAlign w:val="center"/>
          </w:tcPr>
          <w:p w:rsidR="00525A4E" w:rsidRPr="005C62A0" w:rsidRDefault="00525A4E" w:rsidP="00891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BCLXL/GAPDH</w:t>
            </w:r>
          </w:p>
        </w:tc>
      </w:tr>
      <w:tr w:rsidR="00525A4E" w:rsidRPr="005C62A0" w:rsidTr="006F40C6">
        <w:trPr>
          <w:trHeight w:val="285"/>
        </w:trPr>
        <w:tc>
          <w:tcPr>
            <w:tcW w:w="1890" w:type="dxa"/>
            <w:vAlign w:val="center"/>
          </w:tcPr>
          <w:p w:rsidR="00000000" w:rsidRDefault="00525A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(age, month)</w:t>
            </w:r>
          </w:p>
        </w:tc>
        <w:tc>
          <w:tcPr>
            <w:tcW w:w="1965" w:type="dxa"/>
            <w:vMerge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vMerge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75" w:type="dxa"/>
            <w:vMerge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5A4E" w:rsidRPr="005C62A0" w:rsidTr="006F40C6">
        <w:trPr>
          <w:trHeight w:val="285"/>
        </w:trPr>
        <w:tc>
          <w:tcPr>
            <w:tcW w:w="1890" w:type="dxa"/>
            <w:vAlign w:val="center"/>
          </w:tcPr>
          <w:p w:rsidR="00000000" w:rsidRDefault="00525A4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  (14-)</w:t>
            </w:r>
          </w:p>
        </w:tc>
        <w:tc>
          <w:tcPr>
            <w:tcW w:w="196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0.31±0.01</w:t>
            </w:r>
          </w:p>
        </w:tc>
        <w:tc>
          <w:tcPr>
            <w:tcW w:w="21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0.64±0.02</w:t>
            </w:r>
          </w:p>
        </w:tc>
        <w:tc>
          <w:tcPr>
            <w:tcW w:w="24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0.35±0.01</w:t>
            </w:r>
          </w:p>
        </w:tc>
      </w:tr>
      <w:tr w:rsidR="00525A4E" w:rsidRPr="005C62A0" w:rsidTr="006F40C6">
        <w:trPr>
          <w:trHeight w:val="285"/>
        </w:trPr>
        <w:tc>
          <w:tcPr>
            <w:tcW w:w="1890" w:type="dxa"/>
            <w:vAlign w:val="center"/>
          </w:tcPr>
          <w:p w:rsidR="00000000" w:rsidRDefault="00525A4E">
            <w:pPr>
              <w:widowControl/>
              <w:ind w:firstLineChars="150" w:firstLine="315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(16-)</w:t>
            </w:r>
          </w:p>
        </w:tc>
        <w:tc>
          <w:tcPr>
            <w:tcW w:w="196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0.32±0.02</w:t>
            </w:r>
          </w:p>
        </w:tc>
        <w:tc>
          <w:tcPr>
            <w:tcW w:w="21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0.61±0.03</w:t>
            </w:r>
          </w:p>
        </w:tc>
        <w:tc>
          <w:tcPr>
            <w:tcW w:w="24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0.32±0.01</w:t>
            </w:r>
          </w:p>
        </w:tc>
      </w:tr>
      <w:tr w:rsidR="00525A4E" w:rsidRPr="005C62A0" w:rsidTr="006F40C6">
        <w:trPr>
          <w:trHeight w:val="285"/>
        </w:trPr>
        <w:tc>
          <w:tcPr>
            <w:tcW w:w="1890" w:type="dxa"/>
            <w:vAlign w:val="center"/>
          </w:tcPr>
          <w:p w:rsidR="00000000" w:rsidRDefault="00525A4E">
            <w:pPr>
              <w:widowControl/>
              <w:ind w:firstLineChars="250" w:firstLine="525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(18-)</w:t>
            </w:r>
          </w:p>
        </w:tc>
        <w:tc>
          <w:tcPr>
            <w:tcW w:w="196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0.33±0.01</w:t>
            </w:r>
          </w:p>
        </w:tc>
        <w:tc>
          <w:tcPr>
            <w:tcW w:w="21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0.56±0.02</w:t>
            </w:r>
          </w:p>
        </w:tc>
        <w:tc>
          <w:tcPr>
            <w:tcW w:w="24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0.29±0.02</w:t>
            </w:r>
          </w:p>
        </w:tc>
      </w:tr>
      <w:tr w:rsidR="00525A4E" w:rsidRPr="005C62A0" w:rsidTr="006F40C6">
        <w:trPr>
          <w:trHeight w:val="285"/>
        </w:trPr>
        <w:tc>
          <w:tcPr>
            <w:tcW w:w="1890" w:type="dxa"/>
            <w:vAlign w:val="center"/>
          </w:tcPr>
          <w:p w:rsidR="00000000" w:rsidRDefault="00525A4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CRD (14-)</w:t>
            </w:r>
          </w:p>
        </w:tc>
        <w:tc>
          <w:tcPr>
            <w:tcW w:w="196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0.29±0.01</w:t>
            </w:r>
          </w:p>
        </w:tc>
        <w:tc>
          <w:tcPr>
            <w:tcW w:w="21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0.60±0.01</w:t>
            </w:r>
          </w:p>
        </w:tc>
        <w:tc>
          <w:tcPr>
            <w:tcW w:w="24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0.33±0.02</w:t>
            </w:r>
          </w:p>
        </w:tc>
      </w:tr>
      <w:tr w:rsidR="00525A4E" w:rsidRPr="005C62A0" w:rsidTr="006F40C6">
        <w:trPr>
          <w:trHeight w:val="540"/>
        </w:trPr>
        <w:tc>
          <w:tcPr>
            <w:tcW w:w="1890" w:type="dxa"/>
            <w:vAlign w:val="center"/>
          </w:tcPr>
          <w:p w:rsidR="00000000" w:rsidRDefault="00525A4E">
            <w:pPr>
              <w:widowControl/>
              <w:ind w:firstLineChars="200" w:firstLine="4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(16-</w:t>
            </w: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6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0.35±0.01</w:t>
            </w:r>
          </w:p>
        </w:tc>
        <w:tc>
          <w:tcPr>
            <w:tcW w:w="21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0.76±0.04</w:t>
            </w:r>
          </w:p>
        </w:tc>
        <w:tc>
          <w:tcPr>
            <w:tcW w:w="24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0.43±0.02</w:t>
            </w:r>
          </w:p>
        </w:tc>
      </w:tr>
      <w:tr w:rsidR="00525A4E" w:rsidRPr="005C62A0" w:rsidTr="006F40C6">
        <w:trPr>
          <w:trHeight w:val="285"/>
        </w:trPr>
        <w:tc>
          <w:tcPr>
            <w:tcW w:w="1890" w:type="dxa"/>
            <w:vAlign w:val="center"/>
          </w:tcPr>
          <w:p w:rsidR="00000000" w:rsidRDefault="00525A4E">
            <w:pPr>
              <w:widowControl/>
              <w:ind w:firstLineChars="250" w:firstLine="525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(18-)</w:t>
            </w:r>
          </w:p>
        </w:tc>
        <w:tc>
          <w:tcPr>
            <w:tcW w:w="196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0.41±0.01</w:t>
            </w:r>
            <w:r w:rsidR="006F40C6" w:rsidRPr="002D5238">
              <w:rPr>
                <w:szCs w:val="21"/>
                <w:vertAlign w:val="superscript"/>
              </w:rPr>
              <w:t>▲</w:t>
            </w:r>
          </w:p>
        </w:tc>
        <w:tc>
          <w:tcPr>
            <w:tcW w:w="21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0.89±0.03</w:t>
            </w:r>
            <w:r w:rsidR="006F40C6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6F40C6" w:rsidRPr="002D5238">
              <w:rPr>
                <w:szCs w:val="21"/>
                <w:vertAlign w:val="superscript"/>
              </w:rPr>
              <w:t>▲★</w:t>
            </w:r>
          </w:p>
        </w:tc>
        <w:tc>
          <w:tcPr>
            <w:tcW w:w="24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0.51±0.02</w:t>
            </w:r>
            <w:r w:rsidR="006F40C6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6F40C6" w:rsidRPr="002D5238">
              <w:rPr>
                <w:szCs w:val="21"/>
                <w:vertAlign w:val="superscript"/>
              </w:rPr>
              <w:t>▲★</w:t>
            </w:r>
          </w:p>
        </w:tc>
      </w:tr>
      <w:tr w:rsidR="00525A4E" w:rsidRPr="005C62A0" w:rsidTr="006F40C6">
        <w:trPr>
          <w:trHeight w:val="285"/>
        </w:trPr>
        <w:tc>
          <w:tcPr>
            <w:tcW w:w="1890" w:type="dxa"/>
            <w:vAlign w:val="center"/>
          </w:tcPr>
          <w:p w:rsidR="00000000" w:rsidRDefault="00525A4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HFD (14-)</w:t>
            </w:r>
          </w:p>
        </w:tc>
        <w:tc>
          <w:tcPr>
            <w:tcW w:w="196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0.33±0.02</w:t>
            </w:r>
          </w:p>
        </w:tc>
        <w:tc>
          <w:tcPr>
            <w:tcW w:w="21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0.68±0.03</w:t>
            </w:r>
          </w:p>
        </w:tc>
        <w:tc>
          <w:tcPr>
            <w:tcW w:w="24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0.37±0.01</w:t>
            </w:r>
          </w:p>
        </w:tc>
      </w:tr>
      <w:tr w:rsidR="00525A4E" w:rsidRPr="005C62A0" w:rsidTr="006F40C6">
        <w:trPr>
          <w:trHeight w:val="285"/>
        </w:trPr>
        <w:tc>
          <w:tcPr>
            <w:tcW w:w="1890" w:type="dxa"/>
            <w:vAlign w:val="center"/>
          </w:tcPr>
          <w:p w:rsidR="00000000" w:rsidRDefault="00525A4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(16-)</w:t>
            </w:r>
          </w:p>
        </w:tc>
        <w:tc>
          <w:tcPr>
            <w:tcW w:w="196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0.38±0.01</w:t>
            </w:r>
          </w:p>
        </w:tc>
        <w:tc>
          <w:tcPr>
            <w:tcW w:w="21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0.52±0.03</w:t>
            </w:r>
          </w:p>
        </w:tc>
        <w:tc>
          <w:tcPr>
            <w:tcW w:w="24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0.28±0.02</w:t>
            </w:r>
          </w:p>
        </w:tc>
      </w:tr>
      <w:tr w:rsidR="00525A4E" w:rsidRPr="005C62A0" w:rsidTr="006F40C6">
        <w:trPr>
          <w:trHeight w:val="300"/>
        </w:trPr>
        <w:tc>
          <w:tcPr>
            <w:tcW w:w="1890" w:type="dxa"/>
            <w:vAlign w:val="center"/>
          </w:tcPr>
          <w:p w:rsidR="00000000" w:rsidRDefault="00525A4E">
            <w:pPr>
              <w:widowControl/>
              <w:ind w:firstLineChars="250" w:firstLine="525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(18-)</w:t>
            </w:r>
          </w:p>
        </w:tc>
        <w:tc>
          <w:tcPr>
            <w:tcW w:w="196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0.44±0.01</w:t>
            </w:r>
            <w:r w:rsidR="006F40C6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6F40C6" w:rsidRPr="002D5238">
              <w:rPr>
                <w:szCs w:val="21"/>
                <w:vertAlign w:val="superscript"/>
              </w:rPr>
              <w:t>▲</w:t>
            </w:r>
          </w:p>
        </w:tc>
        <w:tc>
          <w:tcPr>
            <w:tcW w:w="21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0.38±0.02</w:t>
            </w:r>
            <w:r w:rsidR="006F40C6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6F40C6" w:rsidRPr="002D5238">
              <w:rPr>
                <w:szCs w:val="21"/>
                <w:vertAlign w:val="superscript"/>
              </w:rPr>
              <w:t>▲</w:t>
            </w:r>
          </w:p>
        </w:tc>
        <w:tc>
          <w:tcPr>
            <w:tcW w:w="2475" w:type="dxa"/>
            <w:vAlign w:val="center"/>
          </w:tcPr>
          <w:p w:rsidR="00525A4E" w:rsidRPr="005C62A0" w:rsidRDefault="00525A4E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C62A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0.20±0.01</w:t>
            </w:r>
            <w:r w:rsidR="006F40C6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6F40C6" w:rsidRPr="002D5238">
              <w:rPr>
                <w:szCs w:val="21"/>
                <w:vertAlign w:val="superscript"/>
              </w:rPr>
              <w:t>▲</w:t>
            </w:r>
          </w:p>
        </w:tc>
      </w:tr>
    </w:tbl>
    <w:p w:rsidR="00525A4E" w:rsidRPr="005C62A0" w:rsidRDefault="002438E9" w:rsidP="00525A4E">
      <w:pPr>
        <w:spacing w:line="271" w:lineRule="auto"/>
        <w:ind w:leftChars="-66" w:left="-139" w:rightChars="-634" w:right="-1331"/>
        <w:rPr>
          <w:rFonts w:ascii="Times New Roman" w:hAnsi="Times New Roman" w:cs="Times New Roman"/>
          <w:b/>
          <w:bCs/>
          <w:sz w:val="18"/>
          <w:szCs w:val="18"/>
        </w:rPr>
      </w:pPr>
      <w:r w:rsidRPr="002438E9">
        <w:rPr>
          <w:rFonts w:eastAsia="Arial Unicode MS" w:hint="eastAsia"/>
          <w:b/>
          <w:sz w:val="18"/>
          <w:szCs w:val="18"/>
        </w:rPr>
        <w:t>＃</w:t>
      </w:r>
      <w:r w:rsidR="00525A4E" w:rsidRPr="005C62A0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: versus 0 week, </w:t>
      </w:r>
      <w:r w:rsidRPr="002438E9">
        <w:rPr>
          <w:rFonts w:ascii="Times New Roman" w:hAnsi="Times New Roman" w:cs="Times New Roman" w:hint="eastAsia"/>
          <w:b/>
          <w:sz w:val="18"/>
          <w:szCs w:val="18"/>
        </w:rPr>
        <w:t>▲</w:t>
      </w:r>
      <w:r w:rsidR="00525A4E" w:rsidRPr="005C62A0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: CRD/HFD compared with ND, </w:t>
      </w:r>
      <w:r w:rsidRPr="002438E9">
        <w:rPr>
          <w:rFonts w:ascii="Times New Roman" w:hAnsi="Times New Roman" w:cs="Times New Roman" w:hint="eastAsia"/>
          <w:b/>
          <w:sz w:val="18"/>
          <w:szCs w:val="18"/>
        </w:rPr>
        <w:t>★</w:t>
      </w:r>
      <w:r w:rsidR="00525A4E" w:rsidRPr="005C62A0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 CRD compared with HFD. P&lt; 0.05. </w:t>
      </w:r>
      <w:r w:rsidR="00525A4E" w:rsidRPr="005C62A0">
        <w:rPr>
          <w:rFonts w:ascii="Times New Roman" w:hAnsi="Times New Roman" w:cs="Times New Roman"/>
          <w:b/>
          <w:bCs/>
          <w:sz w:val="18"/>
          <w:szCs w:val="18"/>
        </w:rPr>
        <w:t>0 weeks (14 months old), 8 weeks (16 months old), 16 weeks (18 months old).</w:t>
      </w:r>
    </w:p>
    <w:p w:rsidR="00FF76AA" w:rsidRPr="005C62A0" w:rsidRDefault="00FF76AA">
      <w:pPr>
        <w:rPr>
          <w:rFonts w:ascii="Times New Roman" w:hAnsi="Times New Roman" w:cs="Times New Roman"/>
        </w:rPr>
      </w:pPr>
    </w:p>
    <w:sectPr w:rsidR="00FF76AA" w:rsidRPr="005C62A0" w:rsidSect="00BE1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8C" w:rsidRDefault="0078788C" w:rsidP="00525A4E">
      <w:r>
        <w:separator/>
      </w:r>
    </w:p>
  </w:endnote>
  <w:endnote w:type="continuationSeparator" w:id="1">
    <w:p w:rsidR="0078788C" w:rsidRDefault="0078788C" w:rsidP="0052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8C" w:rsidRDefault="0078788C" w:rsidP="00525A4E">
      <w:r>
        <w:separator/>
      </w:r>
    </w:p>
  </w:footnote>
  <w:footnote w:type="continuationSeparator" w:id="1">
    <w:p w:rsidR="0078788C" w:rsidRDefault="0078788C" w:rsidP="00525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A4E"/>
    <w:rsid w:val="000B60A2"/>
    <w:rsid w:val="002278B7"/>
    <w:rsid w:val="002438E9"/>
    <w:rsid w:val="00525A4E"/>
    <w:rsid w:val="005C62A0"/>
    <w:rsid w:val="006F40C6"/>
    <w:rsid w:val="0078788C"/>
    <w:rsid w:val="00A802C8"/>
    <w:rsid w:val="00BE1F23"/>
    <w:rsid w:val="00C65E50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A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A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40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40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2016-02-27T15:18:00Z</dcterms:created>
  <dcterms:modified xsi:type="dcterms:W3CDTF">2016-03-02T13:24:00Z</dcterms:modified>
</cp:coreProperties>
</file>