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0962" w14:textId="77777777" w:rsidR="00666637" w:rsidRPr="006A2A59" w:rsidRDefault="00666637" w:rsidP="00666637">
      <w:pPr>
        <w:spacing w:line="480" w:lineRule="auto"/>
        <w:jc w:val="both"/>
        <w:outlineLvl w:val="0"/>
        <w:rPr>
          <w:rFonts w:ascii="Times New Roman" w:hAnsi="Times New Roman"/>
          <w:b/>
        </w:rPr>
      </w:pPr>
      <w:r w:rsidRPr="00290AED">
        <w:rPr>
          <w:rFonts w:ascii="Times New Roman" w:hAnsi="Times New Roman"/>
          <w:b/>
        </w:rPr>
        <w:t>S1 Materials and Methods</w:t>
      </w:r>
      <w:r w:rsidRPr="00013739">
        <w:rPr>
          <w:rFonts w:ascii="Times New Roman" w:hAnsi="Times New Roman"/>
        </w:rPr>
        <w:t xml:space="preserve">. </w:t>
      </w:r>
      <w:r w:rsidRPr="006A2A59">
        <w:rPr>
          <w:rFonts w:ascii="Times New Roman" w:hAnsi="Times New Roman"/>
          <w:b/>
        </w:rPr>
        <w:t xml:space="preserve">PCR reactions and </w:t>
      </w:r>
      <w:proofErr w:type="spellStart"/>
      <w:r w:rsidRPr="006A2A59">
        <w:rPr>
          <w:rFonts w:ascii="Times New Roman" w:hAnsi="Times New Roman"/>
          <w:b/>
        </w:rPr>
        <w:t>thermocycling</w:t>
      </w:r>
      <w:proofErr w:type="spellEnd"/>
      <w:r w:rsidRPr="006A2A59">
        <w:rPr>
          <w:rFonts w:ascii="Times New Roman" w:hAnsi="Times New Roman"/>
          <w:b/>
        </w:rPr>
        <w:t xml:space="preserve"> conditions for multiplex 1 – 3.</w:t>
      </w:r>
    </w:p>
    <w:p w14:paraId="38FC8D5B" w14:textId="4E9BAB68" w:rsidR="00C86E6F" w:rsidRPr="00751397" w:rsidRDefault="00666637" w:rsidP="00751397">
      <w:pPr>
        <w:spacing w:line="48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eastAsia="Cambria" w:hAnsi="Times New Roman"/>
        </w:rPr>
        <w:t xml:space="preserve">We used </w:t>
      </w:r>
      <w:r w:rsidRPr="00285F91">
        <w:rPr>
          <w:rFonts w:ascii="Times New Roman" w:hAnsi="Times New Roman"/>
        </w:rPr>
        <w:t xml:space="preserve">14 highly polymorphic </w:t>
      </w:r>
      <w:r>
        <w:rPr>
          <w:rFonts w:ascii="Times New Roman" w:hAnsi="Times New Roman"/>
        </w:rPr>
        <w:t xml:space="preserve">microsatellite </w:t>
      </w:r>
      <w:r w:rsidRPr="00285F91">
        <w:rPr>
          <w:rFonts w:ascii="Times New Roman" w:hAnsi="Times New Roman"/>
        </w:rPr>
        <w:t>loci</w:t>
      </w:r>
      <w:r>
        <w:rPr>
          <w:rFonts w:ascii="Times New Roman" w:hAnsi="Times New Roman"/>
        </w:rPr>
        <w:t xml:space="preserve"> </w:t>
      </w:r>
      <w:r w:rsidR="00D50060">
        <w:rPr>
          <w:rFonts w:ascii="Times New Roman" w:hAnsi="Times New Roman"/>
        </w:rPr>
        <w:fldChar w:fldCharType="begin">
          <w:fldData xml:space="preserve">PEVuZE5vdGU+PENpdGU+PEF1dGhvcj5XdWx0c2NoPC9BdXRob3I+PFllYXI+MjAxNDwvWWVhcj48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</w:fldData>
        </w:fldChar>
      </w:r>
      <w:r w:rsidR="00D50060">
        <w:rPr>
          <w:rFonts w:ascii="Times New Roman" w:hAnsi="Times New Roman"/>
        </w:rPr>
        <w:instrText xml:space="preserve"> ADDIN EN.CITE </w:instrText>
      </w:r>
      <w:r w:rsidR="00D50060">
        <w:rPr>
          <w:rFonts w:ascii="Times New Roman" w:hAnsi="Times New Roman"/>
        </w:rPr>
        <w:fldChar w:fldCharType="begin">
          <w:fldData xml:space="preserve">PEVuZE5vdGU+PENpdGU+PEF1dGhvcj5XdWx0c2NoPC9BdXRob3I+PFllYXI+MjAxNDwvWWVhcj48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</w:fldData>
        </w:fldChar>
      </w:r>
      <w:r w:rsidR="00D50060">
        <w:rPr>
          <w:rFonts w:ascii="Times New Roman" w:hAnsi="Times New Roman"/>
        </w:rPr>
        <w:instrText xml:space="preserve"> ADDIN EN.CITE.DATA </w:instrText>
      </w:r>
      <w:r w:rsidR="00D50060">
        <w:rPr>
          <w:rFonts w:ascii="Times New Roman" w:hAnsi="Times New Roman"/>
        </w:rPr>
      </w:r>
      <w:r w:rsidR="00D50060">
        <w:rPr>
          <w:rFonts w:ascii="Times New Roman" w:hAnsi="Times New Roman"/>
        </w:rPr>
        <w:fldChar w:fldCharType="end"/>
      </w:r>
      <w:r w:rsidR="00D50060">
        <w:rPr>
          <w:rFonts w:ascii="Times New Roman" w:hAnsi="Times New Roman"/>
        </w:rPr>
      </w:r>
      <w:r w:rsidR="00D50060">
        <w:rPr>
          <w:rFonts w:ascii="Times New Roman" w:hAnsi="Times New Roman"/>
        </w:rPr>
        <w:fldChar w:fldCharType="separate"/>
      </w:r>
      <w:r w:rsidR="00D50060">
        <w:rPr>
          <w:rFonts w:ascii="Times New Roman" w:hAnsi="Times New Roman"/>
          <w:noProof/>
        </w:rPr>
        <w:t>(1-3)</w:t>
      </w:r>
      <w:r w:rsidR="00D50060">
        <w:rPr>
          <w:rFonts w:ascii="Times New Roman" w:hAnsi="Times New Roman"/>
        </w:rPr>
        <w:fldChar w:fldCharType="end"/>
      </w:r>
      <w:r w:rsidR="00D50060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and two </w:t>
      </w:r>
      <w:r w:rsidRPr="00FF0605">
        <w:rPr>
          <w:rFonts w:ascii="Times New Roman" w:eastAsia="Times New Roman" w:hAnsi="Times New Roman"/>
          <w:color w:val="000000"/>
        </w:rPr>
        <w:t xml:space="preserve">DNA markers associated with the Y sex chromosome carried by males (Zn, Zn-finger; </w:t>
      </w:r>
      <w:proofErr w:type="spellStart"/>
      <w:r w:rsidRPr="00FF0605">
        <w:rPr>
          <w:rFonts w:ascii="Times New Roman" w:eastAsia="Times New Roman" w:hAnsi="Times New Roman"/>
          <w:color w:val="000000"/>
        </w:rPr>
        <w:t>Amel</w:t>
      </w:r>
      <w:proofErr w:type="spellEnd"/>
      <w:r w:rsidRPr="00FF0605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F0605">
        <w:rPr>
          <w:rFonts w:ascii="Times New Roman" w:eastAsia="Times New Roman" w:hAnsi="Times New Roman"/>
          <w:color w:val="000000"/>
        </w:rPr>
        <w:t>Amelogenin</w:t>
      </w:r>
      <w:proofErr w:type="spellEnd"/>
      <w:r w:rsidRPr="00FF0605">
        <w:rPr>
          <w:rFonts w:ascii="Times New Roman" w:eastAsia="Times New Roman" w:hAnsi="Times New Roman"/>
          <w:color w:val="000000"/>
        </w:rPr>
        <w:t>), but not by females</w:t>
      </w:r>
      <w:r w:rsidR="001C6241">
        <w:rPr>
          <w:rFonts w:ascii="Times New Roman" w:eastAsia="Times New Roman" w:hAnsi="Times New Roman"/>
          <w:color w:val="000000"/>
        </w:rPr>
        <w:t xml:space="preserve"> </w:t>
      </w:r>
      <w:r w:rsidR="001C6241">
        <w:rPr>
          <w:rFonts w:ascii="Times New Roman" w:eastAsia="Times New Roman" w:hAnsi="Times New Roman"/>
          <w:color w:val="000000"/>
        </w:rPr>
        <w:fldChar w:fldCharType="begin"/>
      </w:r>
      <w:r w:rsidR="001C6241">
        <w:rPr>
          <w:rFonts w:ascii="Times New Roman" w:eastAsia="Times New Roman" w:hAnsi="Times New Roman"/>
          <w:color w:val="000000"/>
        </w:rPr>
        <w:instrText xml:space="preserve"> ADDIN EN.CITE &lt;EndNote&gt;&lt;Cite&gt;&lt;Author&gt;Pilgrim&lt;/Author&gt;&lt;Year&gt;2005&lt;/Year&gt;&lt;RecNum&gt;480&lt;/RecNum&gt;&lt;DisplayText&gt;(4)&lt;/DisplayText&gt;&lt;record&gt;&lt;rec-number&gt;480&lt;/rec-number&gt;&lt;foreign-keys&gt;&lt;key app="EN" db-id="x29fefsdptdd03et2e4xe5r99ervp5r2dt5d" timestamp="1351384139"&gt;480&lt;/key&gt;&lt;/foreign-keys&gt;&lt;ref-type name="Journal Article"&gt;17&lt;/ref-type&gt;&lt;contributors&gt;&lt;authors&gt;&lt;author&gt;Pilgrim, K. L.&lt;/author&gt;&lt;author&gt;McKelvey, K. S.&lt;/author&gt;&lt;author&gt;Riddle, A. E.&lt;/author&gt;&lt;author&gt;Schwartz, M. K.&lt;/author&gt;&lt;/authors&gt;&lt;/contributors&gt;&lt;auth-address&gt;USFS, RMRS, Missoula, MT 59807 USA. Univ Washington, Marine Mol Lab, Seattle, WA 98105 USA.&amp;#xD;Pilgrim, KL (reprint author), USFS, RMRS, POB 8089, Missoula, MT 59807 USA.&amp;#xD;kpilgrim@fs.fed.us&lt;/auth-address&gt;&lt;titles&gt;&lt;title&gt;Felid sex identification based on noninvasive genetic samples&lt;/title&gt;&lt;secondary-title&gt;Molecular Ecology Notes&lt;/secondary-title&gt;&lt;alt-title&gt;Mol. Ecol. Notes&lt;/alt-title&gt;&lt;/titles&gt;&lt;periodical&gt;&lt;full-title&gt;Molecular Ecology Notes&lt;/full-title&gt;&lt;/periodical&gt;&lt;pages&gt;60-61&lt;/pages&gt;&lt;volume&gt;5&lt;/volume&gt;&lt;number&gt;1&lt;/number&gt;&lt;keywords&gt;&lt;keyword&gt;felid&lt;/keyword&gt;&lt;keyword&gt;hair samples&lt;/keyword&gt;&lt;keyword&gt;lynx&lt;/keyword&gt;&lt;keyword&gt;noninvasive&lt;/keyword&gt;&lt;keyword&gt;scat&lt;/keyword&gt;&lt;keyword&gt;sex identification&lt;/keyword&gt;&lt;keyword&gt;brown bears&lt;/keyword&gt;&lt;/keywords&gt;&lt;dates&gt;&lt;year&gt;2005&lt;/year&gt;&lt;pub-dates&gt;&lt;date&gt;Mar&lt;/date&gt;&lt;/pub-dates&gt;&lt;/dates&gt;&lt;isbn&gt;1471-8278&lt;/isbn&gt;&lt;accession-num&gt;WOS:000227598500020&lt;/accession-num&gt;&lt;work-type&gt;Article&lt;/work-type&gt;&lt;urls&gt;&lt;related-urls&gt;&lt;url&gt;&amp;lt;Go to ISI&amp;gt;://WOS:000227598500020&lt;/url&gt;&lt;/related-urls&gt;&lt;/urls&gt;&lt;electronic-resource-num&gt;10.1111/j.1471-8286.2004.00831.x&lt;/electronic-resource-num&gt;&lt;language&gt;English&lt;/language&gt;&lt;/record&gt;&lt;/Cite&gt;&lt;/EndNote&gt;</w:instrText>
      </w:r>
      <w:r w:rsidR="001C6241">
        <w:rPr>
          <w:rFonts w:ascii="Times New Roman" w:eastAsia="Times New Roman" w:hAnsi="Times New Roman"/>
          <w:color w:val="000000"/>
        </w:rPr>
        <w:fldChar w:fldCharType="separate"/>
      </w:r>
      <w:r w:rsidR="001C6241">
        <w:rPr>
          <w:rFonts w:ascii="Times New Roman" w:eastAsia="Times New Roman" w:hAnsi="Times New Roman"/>
          <w:noProof/>
          <w:color w:val="000000"/>
        </w:rPr>
        <w:t>(4)</w:t>
      </w:r>
      <w:r w:rsidR="001C6241">
        <w:rPr>
          <w:rFonts w:ascii="Times New Roman" w:eastAsia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, labeled with fluorescent dyes </w:t>
      </w:r>
      <w:r w:rsidRPr="00285F91">
        <w:rPr>
          <w:rFonts w:ascii="Times New Roman" w:hAnsi="Times New Roman"/>
        </w:rPr>
        <w:t>and arranged in three PCR multiplex reactions (multiplex 1 - F124</w:t>
      </w:r>
      <w:r>
        <w:rPr>
          <w:rFonts w:ascii="Times New Roman" w:hAnsi="Times New Roman"/>
        </w:rPr>
        <w:t>-PET</w:t>
      </w:r>
      <w:r w:rsidRPr="00285F91">
        <w:rPr>
          <w:rFonts w:ascii="Times New Roman" w:hAnsi="Times New Roman"/>
        </w:rPr>
        <w:t>, FCA391</w:t>
      </w:r>
      <w:r>
        <w:rPr>
          <w:rFonts w:ascii="Times New Roman" w:hAnsi="Times New Roman"/>
        </w:rPr>
        <w:t>-NED</w:t>
      </w:r>
      <w:r w:rsidRPr="00285F91">
        <w:rPr>
          <w:rFonts w:ascii="Times New Roman" w:hAnsi="Times New Roman"/>
        </w:rPr>
        <w:t>, FCA043</w:t>
      </w:r>
      <w:r>
        <w:rPr>
          <w:rFonts w:ascii="Times New Roman" w:hAnsi="Times New Roman"/>
        </w:rPr>
        <w:t>-NED</w:t>
      </w:r>
      <w:r w:rsidRPr="00285F91">
        <w:rPr>
          <w:rFonts w:ascii="Times New Roman" w:hAnsi="Times New Roman"/>
        </w:rPr>
        <w:t>, FCA275</w:t>
      </w:r>
      <w:r>
        <w:rPr>
          <w:rFonts w:ascii="Times New Roman" w:hAnsi="Times New Roman"/>
        </w:rPr>
        <w:t>-VIC</w:t>
      </w:r>
      <w:r w:rsidRPr="00285F91">
        <w:rPr>
          <w:rFonts w:ascii="Times New Roman" w:hAnsi="Times New Roman"/>
        </w:rPr>
        <w:t>, FCA096</w:t>
      </w:r>
      <w:r>
        <w:rPr>
          <w:rFonts w:ascii="Times New Roman" w:hAnsi="Times New Roman"/>
        </w:rPr>
        <w:t>-6-FAM</w:t>
      </w:r>
      <w:r w:rsidRPr="00285F91">
        <w:rPr>
          <w:rFonts w:ascii="Times New Roman" w:hAnsi="Times New Roman"/>
        </w:rPr>
        <w:t>, FCA126</w:t>
      </w:r>
      <w:r>
        <w:rPr>
          <w:rFonts w:ascii="Times New Roman" w:hAnsi="Times New Roman"/>
        </w:rPr>
        <w:t>-PET</w:t>
      </w:r>
      <w:r w:rsidRPr="00285F91">
        <w:rPr>
          <w:rFonts w:ascii="Times New Roman" w:hAnsi="Times New Roman"/>
        </w:rPr>
        <w:t>, FCA090</w:t>
      </w:r>
      <w:r>
        <w:rPr>
          <w:rFonts w:ascii="Times New Roman" w:hAnsi="Times New Roman"/>
        </w:rPr>
        <w:t>-6-FAM, Zn-6-FAM</w:t>
      </w:r>
      <w:r w:rsidRPr="00285F91">
        <w:rPr>
          <w:rFonts w:ascii="Times New Roman" w:hAnsi="Times New Roman"/>
        </w:rPr>
        <w:t>; multiplex 2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- F85</w:t>
      </w:r>
      <w:r>
        <w:rPr>
          <w:rFonts w:ascii="Times New Roman" w:hAnsi="Times New Roman"/>
        </w:rPr>
        <w:t>-VIC</w:t>
      </w:r>
      <w:r w:rsidRPr="00285F91">
        <w:rPr>
          <w:rFonts w:ascii="Times New Roman" w:hAnsi="Times New Roman"/>
        </w:rPr>
        <w:t>, F98</w:t>
      </w:r>
      <w:r>
        <w:rPr>
          <w:rFonts w:ascii="Times New Roman" w:hAnsi="Times New Roman"/>
        </w:rPr>
        <w:t>-6-FAM</w:t>
      </w:r>
      <w:r w:rsidRPr="00285F91">
        <w:rPr>
          <w:rFonts w:ascii="Times New Roman" w:hAnsi="Times New Roman"/>
        </w:rPr>
        <w:t>, FCA741</w:t>
      </w:r>
      <w:r>
        <w:rPr>
          <w:rFonts w:ascii="Times New Roman" w:hAnsi="Times New Roman"/>
        </w:rPr>
        <w:t>-PET</w:t>
      </w:r>
      <w:r w:rsidRPr="00285F91">
        <w:rPr>
          <w:rFonts w:ascii="Times New Roman" w:hAnsi="Times New Roman"/>
        </w:rPr>
        <w:t>, FCA225</w:t>
      </w:r>
      <w:r>
        <w:rPr>
          <w:rFonts w:ascii="Times New Roman" w:hAnsi="Times New Roman"/>
        </w:rPr>
        <w:t>-PET</w:t>
      </w:r>
      <w:r w:rsidRPr="00285F91">
        <w:rPr>
          <w:rFonts w:ascii="Times New Roman" w:hAnsi="Times New Roman"/>
        </w:rPr>
        <w:t>, FCA008</w:t>
      </w:r>
      <w:r>
        <w:rPr>
          <w:rFonts w:ascii="Times New Roman" w:hAnsi="Times New Roman"/>
        </w:rPr>
        <w:t>-6-FAM</w:t>
      </w:r>
      <w:r w:rsidRPr="00285F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Amel-6-FAM; </w:t>
      </w:r>
      <w:r w:rsidRPr="00285F91">
        <w:rPr>
          <w:rFonts w:ascii="Times New Roman" w:hAnsi="Times New Roman"/>
        </w:rPr>
        <w:t>multiplex 3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- F53</w:t>
      </w:r>
      <w:r>
        <w:rPr>
          <w:rFonts w:ascii="Times New Roman" w:hAnsi="Times New Roman"/>
        </w:rPr>
        <w:t xml:space="preserve">-NED, </w:t>
      </w:r>
      <w:r w:rsidRPr="00285F91">
        <w:rPr>
          <w:rFonts w:ascii="Times New Roman" w:hAnsi="Times New Roman"/>
        </w:rPr>
        <w:t>FCA441</w:t>
      </w:r>
      <w:r>
        <w:rPr>
          <w:rFonts w:ascii="Times New Roman" w:hAnsi="Times New Roman"/>
        </w:rPr>
        <w:t>-6-FAM</w:t>
      </w:r>
      <w:r w:rsidRPr="00285F91">
        <w:rPr>
          <w:rFonts w:ascii="Times New Roman" w:hAnsi="Times New Roman"/>
        </w:rPr>
        <w:t xml:space="preserve">) to </w:t>
      </w:r>
      <w:r>
        <w:rPr>
          <w:rFonts w:ascii="Times New Roman" w:hAnsi="Times New Roman"/>
        </w:rPr>
        <w:t>enhance</w:t>
      </w:r>
      <w:r w:rsidRPr="00285F91">
        <w:rPr>
          <w:rFonts w:ascii="Times New Roman" w:hAnsi="Times New Roman"/>
        </w:rPr>
        <w:t xml:space="preserve"> performance and efficiency. The three multiplexes each contained </w:t>
      </w:r>
      <w:r>
        <w:rPr>
          <w:rFonts w:ascii="Times New Roman" w:hAnsi="Times New Roman"/>
        </w:rPr>
        <w:t>5</w:t>
      </w:r>
      <w:proofErr w:type="gramStart"/>
      <w:r>
        <w:rPr>
          <w:rFonts w:ascii="Times New Roman" w:hAnsi="Times New Roman"/>
        </w:rPr>
        <w:t xml:space="preserve">.2 </w:t>
      </w:r>
      <w:r w:rsidRPr="00285F91">
        <w:rPr>
          <w:rFonts w:ascii="Times New Roman" w:hAnsi="Times New Roman"/>
        </w:rPr>
        <w:t>µ</w:t>
      </w:r>
      <w:proofErr w:type="gramEnd"/>
      <w:r w:rsidRPr="00285F91">
        <w:rPr>
          <w:rFonts w:ascii="Times New Roman" w:hAnsi="Times New Roman"/>
        </w:rPr>
        <w:t>L PCR mixture</w:t>
      </w:r>
      <w:r>
        <w:rPr>
          <w:rFonts w:ascii="Times New Roman" w:hAnsi="Times New Roman"/>
        </w:rPr>
        <w:t xml:space="preserve"> and 1.8 </w:t>
      </w:r>
      <w:r w:rsidRPr="00285F91">
        <w:rPr>
          <w:rFonts w:ascii="Times New Roman" w:hAnsi="Times New Roman"/>
        </w:rPr>
        <w:t>µL</w:t>
      </w:r>
      <w:r>
        <w:rPr>
          <w:rFonts w:ascii="Times New Roman" w:hAnsi="Times New Roman"/>
        </w:rPr>
        <w:t xml:space="preserve"> of DNA</w:t>
      </w:r>
      <w:r w:rsidRPr="00285F91">
        <w:rPr>
          <w:rFonts w:ascii="Times New Roman" w:hAnsi="Times New Roman"/>
        </w:rPr>
        <w:t xml:space="preserve">. Multiplex 1 </w:t>
      </w:r>
      <w:r>
        <w:rPr>
          <w:rFonts w:ascii="Times New Roman" w:hAnsi="Times New Roman"/>
        </w:rPr>
        <w:t xml:space="preserve">included </w:t>
      </w:r>
      <w:r w:rsidRPr="00285F91">
        <w:rPr>
          <w:rFonts w:ascii="Times New Roman" w:hAnsi="Times New Roman"/>
        </w:rPr>
        <w:t>3.5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 xml:space="preserve">µL 1 x concentrated </w:t>
      </w:r>
      <w:proofErr w:type="spellStart"/>
      <w:r w:rsidRPr="00285F91">
        <w:rPr>
          <w:rFonts w:ascii="Times New Roman" w:hAnsi="Times New Roman"/>
        </w:rPr>
        <w:t>Qiagen</w:t>
      </w:r>
      <w:proofErr w:type="spellEnd"/>
      <w:r w:rsidRPr="00285F91">
        <w:rPr>
          <w:rFonts w:ascii="Times New Roman" w:hAnsi="Times New Roman"/>
        </w:rPr>
        <w:t xml:space="preserve"> Master Mix (</w:t>
      </w:r>
      <w:proofErr w:type="spellStart"/>
      <w:r w:rsidRPr="00285F91">
        <w:rPr>
          <w:rFonts w:ascii="Times New Roman" w:hAnsi="Times New Roman"/>
          <w:color w:val="000000"/>
        </w:rPr>
        <w:t>Qiagen</w:t>
      </w:r>
      <w:proofErr w:type="spellEnd"/>
      <w:r>
        <w:rPr>
          <w:rFonts w:ascii="Times New Roman" w:hAnsi="Times New Roman"/>
          <w:color w:val="000000"/>
        </w:rPr>
        <w:t>,</w:t>
      </w:r>
      <w:r w:rsidRPr="00285F91">
        <w:rPr>
          <w:rFonts w:ascii="Times New Roman" w:hAnsi="Times New Roman"/>
          <w:color w:val="000000"/>
        </w:rPr>
        <w:t xml:space="preserve"> Inc.)</w:t>
      </w:r>
      <w:r w:rsidRPr="00285F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0.7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 xml:space="preserve">µL of 0.5 x concentrated </w:t>
      </w:r>
      <w:proofErr w:type="spellStart"/>
      <w:r w:rsidRPr="00285F91">
        <w:rPr>
          <w:rFonts w:ascii="Times New Roman" w:hAnsi="Times New Roman"/>
        </w:rPr>
        <w:t>Qiagen</w:t>
      </w:r>
      <w:proofErr w:type="spellEnd"/>
      <w:r w:rsidRPr="00285F91">
        <w:rPr>
          <w:rFonts w:ascii="Times New Roman" w:hAnsi="Times New Roman"/>
        </w:rPr>
        <w:t xml:space="preserve"> Q solution (</w:t>
      </w:r>
      <w:proofErr w:type="spellStart"/>
      <w:r w:rsidRPr="00285F91">
        <w:rPr>
          <w:rFonts w:ascii="Times New Roman" w:hAnsi="Times New Roman"/>
        </w:rPr>
        <w:t>Qiagen</w:t>
      </w:r>
      <w:proofErr w:type="spellEnd"/>
      <w:r>
        <w:rPr>
          <w:rFonts w:ascii="Times New Roman" w:hAnsi="Times New Roman"/>
        </w:rPr>
        <w:t xml:space="preserve">, Inc.), 0.98 </w:t>
      </w:r>
      <w:r w:rsidRPr="00285F91">
        <w:rPr>
          <w:rFonts w:ascii="Times New Roman" w:hAnsi="Times New Roman"/>
        </w:rPr>
        <w:t>µL of primers</w:t>
      </w:r>
      <w:r>
        <w:rPr>
          <w:rFonts w:ascii="Times New Roman" w:hAnsi="Times New Roman"/>
        </w:rPr>
        <w:t xml:space="preserve"> (</w:t>
      </w:r>
      <w:r w:rsidRPr="00285F91">
        <w:rPr>
          <w:rFonts w:ascii="Times New Roman" w:hAnsi="Times New Roman"/>
        </w:rPr>
        <w:t>0.10µM F124, 0.34µM FCA391, 0.07µM FCA043, 0.13µM FCA275, 0.21µM FCA096</w:t>
      </w:r>
      <w:r>
        <w:rPr>
          <w:rFonts w:ascii="Times New Roman" w:hAnsi="Times New Roman"/>
        </w:rPr>
        <w:t xml:space="preserve">, 0.20µM FCA126, 0.20µM FCA090, 0.14µM Zn), 0.02 </w:t>
      </w:r>
      <w:r w:rsidRPr="00285F91">
        <w:rPr>
          <w:rFonts w:ascii="Times New Roman" w:hAnsi="Times New Roman"/>
        </w:rPr>
        <w:t>µL H</w:t>
      </w:r>
      <w:r w:rsidRPr="00285F91">
        <w:rPr>
          <w:rFonts w:ascii="Times New Roman" w:hAnsi="Times New Roman"/>
          <w:vertAlign w:val="subscript"/>
        </w:rPr>
        <w:t>2</w:t>
      </w:r>
      <w:r w:rsidRPr="00285F91">
        <w:rPr>
          <w:rFonts w:ascii="Times New Roman" w:hAnsi="Times New Roman"/>
        </w:rPr>
        <w:t>O</w:t>
      </w:r>
      <w:r>
        <w:rPr>
          <w:rFonts w:ascii="Times New Roman" w:hAnsi="Times New Roman"/>
        </w:rPr>
        <w:t>,</w:t>
      </w:r>
      <w:r w:rsidRPr="00285F91">
        <w:rPr>
          <w:rFonts w:ascii="Times New Roman" w:hAnsi="Times New Roman"/>
        </w:rPr>
        <w:t xml:space="preserve"> and 1.8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µL DNA extract</w:t>
      </w:r>
      <w:r>
        <w:rPr>
          <w:rFonts w:ascii="Times New Roman" w:hAnsi="Times New Roman"/>
        </w:rPr>
        <w:t xml:space="preserve">. </w:t>
      </w:r>
      <w:r w:rsidRPr="00285F91">
        <w:rPr>
          <w:rFonts w:ascii="Times New Roman" w:hAnsi="Times New Roman"/>
        </w:rPr>
        <w:t>Multiplex 2 consisted of 3.5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 xml:space="preserve">µL 1 x concentrated </w:t>
      </w:r>
      <w:proofErr w:type="spellStart"/>
      <w:r w:rsidRPr="00285F91">
        <w:rPr>
          <w:rFonts w:ascii="Times New Roman" w:hAnsi="Times New Roman"/>
        </w:rPr>
        <w:t>Qiagen</w:t>
      </w:r>
      <w:proofErr w:type="spellEnd"/>
      <w:r w:rsidRPr="00285F91">
        <w:rPr>
          <w:rFonts w:ascii="Times New Roman" w:hAnsi="Times New Roman"/>
        </w:rPr>
        <w:t xml:space="preserve"> Master Mix, 0.7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µL of 0.5 x con</w:t>
      </w:r>
      <w:r>
        <w:rPr>
          <w:rFonts w:ascii="Times New Roman" w:hAnsi="Times New Roman"/>
        </w:rPr>
        <w:t xml:space="preserve">centrated </w:t>
      </w:r>
      <w:proofErr w:type="spellStart"/>
      <w:r>
        <w:rPr>
          <w:rFonts w:ascii="Times New Roman" w:hAnsi="Times New Roman"/>
        </w:rPr>
        <w:t>Qiagen</w:t>
      </w:r>
      <w:proofErr w:type="spellEnd"/>
      <w:r>
        <w:rPr>
          <w:rFonts w:ascii="Times New Roman" w:hAnsi="Times New Roman"/>
        </w:rPr>
        <w:t xml:space="preserve"> Q solution,</w:t>
      </w:r>
      <w:r w:rsidRPr="00285F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0.85 </w:t>
      </w:r>
      <w:r w:rsidRPr="00285F91">
        <w:rPr>
          <w:rFonts w:ascii="Times New Roman" w:hAnsi="Times New Roman"/>
        </w:rPr>
        <w:t xml:space="preserve">µL of primers (0.20µM for F85, 0.09µM for F98, 0.11µM for FCA741, 0.43µM </w:t>
      </w:r>
      <w:r>
        <w:rPr>
          <w:rFonts w:ascii="Times New Roman" w:hAnsi="Times New Roman"/>
        </w:rPr>
        <w:t xml:space="preserve">for FCA225, 0.10µM for FCA008, 0.29µM for </w:t>
      </w:r>
      <w:proofErr w:type="spellStart"/>
      <w:r>
        <w:rPr>
          <w:rFonts w:ascii="Times New Roman" w:hAnsi="Times New Roman"/>
        </w:rPr>
        <w:t>Amel</w:t>
      </w:r>
      <w:proofErr w:type="spellEnd"/>
      <w:r>
        <w:rPr>
          <w:rFonts w:ascii="Times New Roman" w:hAnsi="Times New Roman"/>
        </w:rPr>
        <w:t>), 0.1</w:t>
      </w:r>
      <w:r w:rsidRPr="00285F9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µL H</w:t>
      </w:r>
      <w:r w:rsidRPr="00285F91">
        <w:rPr>
          <w:rFonts w:ascii="Times New Roman" w:hAnsi="Times New Roman"/>
          <w:vertAlign w:val="subscript"/>
        </w:rPr>
        <w:t>2</w:t>
      </w:r>
      <w:r w:rsidRPr="00285F91">
        <w:rPr>
          <w:rFonts w:ascii="Times New Roman" w:hAnsi="Times New Roman"/>
        </w:rPr>
        <w:t>O</w:t>
      </w:r>
      <w:r>
        <w:rPr>
          <w:rFonts w:ascii="Times New Roman" w:hAnsi="Times New Roman"/>
        </w:rPr>
        <w:t>,</w:t>
      </w:r>
      <w:r w:rsidRPr="00285F91">
        <w:rPr>
          <w:rFonts w:ascii="Times New Roman" w:hAnsi="Times New Roman"/>
        </w:rPr>
        <w:t xml:space="preserve"> and 1.8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µL DNA extract. Multiplex 3 only differed in the amount of water (0.76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µL) and primers (0.24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µL; 0.20µM for F53, 0.14µM for FCA441) added. Microsatellite PCR amplifications were conducted</w:t>
      </w:r>
      <w:r w:rsidRPr="00285F91">
        <w:rPr>
          <w:rFonts w:ascii="Times New Roman" w:hAnsi="Times New Roman"/>
          <w:color w:val="000000"/>
        </w:rPr>
        <w:t xml:space="preserve"> using a DNA Engine Tetrad 2 </w:t>
      </w:r>
      <w:proofErr w:type="spellStart"/>
      <w:r w:rsidRPr="00285F91">
        <w:rPr>
          <w:rFonts w:ascii="Times New Roman" w:hAnsi="Times New Roman"/>
          <w:color w:val="000000"/>
        </w:rPr>
        <w:t>Peltier</w:t>
      </w:r>
      <w:proofErr w:type="spellEnd"/>
      <w:r w:rsidRPr="00285F91">
        <w:rPr>
          <w:rFonts w:ascii="Times New Roman" w:hAnsi="Times New Roman"/>
          <w:color w:val="000000"/>
        </w:rPr>
        <w:t xml:space="preserve"> Thermal Cycler (Bio-Rad Laboratories</w:t>
      </w:r>
      <w:r>
        <w:rPr>
          <w:rFonts w:ascii="Times New Roman" w:hAnsi="Times New Roman"/>
          <w:color w:val="000000"/>
        </w:rPr>
        <w:t>,</w:t>
      </w:r>
      <w:r w:rsidRPr="00285F91">
        <w:rPr>
          <w:rFonts w:ascii="Times New Roman" w:hAnsi="Times New Roman"/>
          <w:color w:val="000000"/>
        </w:rPr>
        <w:t xml:space="preserve"> Inc.) </w:t>
      </w:r>
      <w:r w:rsidRPr="00285F91">
        <w:rPr>
          <w:rFonts w:ascii="Times New Roman" w:hAnsi="Times New Roman"/>
        </w:rPr>
        <w:t>starting with an initial denaturation step of 15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min at 95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  <w:color w:val="000000"/>
        </w:rPr>
        <w:t>°</w:t>
      </w:r>
      <w:r>
        <w:rPr>
          <w:rFonts w:ascii="Times New Roman" w:hAnsi="Times New Roman"/>
        </w:rPr>
        <w:t>C;</w:t>
      </w:r>
      <w:r w:rsidRPr="00285F91">
        <w:rPr>
          <w:rFonts w:ascii="Times New Roman" w:hAnsi="Times New Roman"/>
        </w:rPr>
        <w:t xml:space="preserve"> followed by 13 cycles of 30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s at 94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  <w:color w:val="000000"/>
        </w:rPr>
        <w:t>°</w:t>
      </w:r>
      <w:r w:rsidRPr="00285F91">
        <w:rPr>
          <w:rFonts w:ascii="Times New Roman" w:hAnsi="Times New Roman"/>
        </w:rPr>
        <w:t>C for denaturation, 1.5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min at 60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  <w:color w:val="000000"/>
        </w:rPr>
        <w:t>°</w:t>
      </w:r>
      <w:r w:rsidRPr="00285F91">
        <w:rPr>
          <w:rFonts w:ascii="Times New Roman" w:hAnsi="Times New Roman"/>
        </w:rPr>
        <w:t>C with a decrease in annealing temperature of 0.8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  <w:color w:val="000000"/>
        </w:rPr>
        <w:t>°</w:t>
      </w:r>
      <w:r w:rsidRPr="00285F91">
        <w:rPr>
          <w:rFonts w:ascii="Times New Roman" w:hAnsi="Times New Roman"/>
        </w:rPr>
        <w:t>C in each cycle, and 1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min elongation at 72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  <w:color w:val="000000"/>
        </w:rPr>
        <w:t>°</w:t>
      </w:r>
      <w:r>
        <w:rPr>
          <w:rFonts w:ascii="Times New Roman" w:hAnsi="Times New Roman"/>
        </w:rPr>
        <w:t>C;</w:t>
      </w:r>
      <w:r w:rsidRPr="00285F91">
        <w:rPr>
          <w:rFonts w:ascii="Times New Roman" w:hAnsi="Times New Roman"/>
        </w:rPr>
        <w:t xml:space="preserve"> followed by 30 cycles of 30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s at 94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  <w:color w:val="000000"/>
        </w:rPr>
        <w:t>°</w:t>
      </w:r>
      <w:r w:rsidRPr="00285F91">
        <w:rPr>
          <w:rFonts w:ascii="Times New Roman" w:hAnsi="Times New Roman"/>
        </w:rPr>
        <w:t>C for denaturation, 1.5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min at 50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  <w:color w:val="000000"/>
        </w:rPr>
        <w:t>°</w:t>
      </w:r>
      <w:r w:rsidRPr="00285F91">
        <w:rPr>
          <w:rFonts w:ascii="Times New Roman" w:hAnsi="Times New Roman"/>
        </w:rPr>
        <w:t>C for annealing, and 1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min elongation at 72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  <w:color w:val="000000"/>
        </w:rPr>
        <w:t>°</w:t>
      </w:r>
      <w:r>
        <w:rPr>
          <w:rFonts w:ascii="Times New Roman" w:hAnsi="Times New Roman"/>
        </w:rPr>
        <w:t xml:space="preserve">C; </w:t>
      </w:r>
      <w:r w:rsidRPr="00285F91">
        <w:rPr>
          <w:rFonts w:ascii="Times New Roman" w:hAnsi="Times New Roman"/>
        </w:rPr>
        <w:t>and 30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</w:rPr>
        <w:t>min at 60</w:t>
      </w:r>
      <w:r>
        <w:rPr>
          <w:rFonts w:ascii="Times New Roman" w:hAnsi="Times New Roman"/>
        </w:rPr>
        <w:t xml:space="preserve"> </w:t>
      </w:r>
      <w:r w:rsidRPr="00285F91">
        <w:rPr>
          <w:rFonts w:ascii="Times New Roman" w:hAnsi="Times New Roman"/>
          <w:color w:val="000000"/>
        </w:rPr>
        <w:t>°</w:t>
      </w:r>
      <w:r w:rsidRPr="00285F91">
        <w:rPr>
          <w:rFonts w:ascii="Times New Roman" w:hAnsi="Times New Roman"/>
        </w:rPr>
        <w:t>C for final elon</w:t>
      </w:r>
      <w:r>
        <w:rPr>
          <w:rFonts w:ascii="Times New Roman" w:hAnsi="Times New Roman"/>
        </w:rPr>
        <w:t xml:space="preserve">gation. A </w:t>
      </w:r>
      <w:r>
        <w:rPr>
          <w:rFonts w:ascii="Times New Roman" w:hAnsi="Times New Roman"/>
        </w:rPr>
        <w:lastRenderedPageBreak/>
        <w:t>polymerase chain reaction negative was included</w:t>
      </w:r>
      <w:r w:rsidRPr="00285F91">
        <w:rPr>
          <w:rFonts w:ascii="Times New Roman" w:hAnsi="Times New Roman"/>
        </w:rPr>
        <w:t xml:space="preserve"> in each group of PCR reactions to </w:t>
      </w:r>
      <w:r>
        <w:rPr>
          <w:rFonts w:ascii="Times New Roman" w:hAnsi="Times New Roman"/>
        </w:rPr>
        <w:t xml:space="preserve">indicate the presence/absence of contamination. </w:t>
      </w:r>
      <w:r w:rsidRPr="00285F91">
        <w:rPr>
          <w:rFonts w:ascii="Times New Roman" w:hAnsi="Times New Roman"/>
        </w:rPr>
        <w:t xml:space="preserve">We visualized PCR products using </w:t>
      </w:r>
      <w:r w:rsidRPr="00285F91">
        <w:rPr>
          <w:rFonts w:ascii="Times New Roman" w:hAnsi="Times New Roman"/>
          <w:color w:val="000000"/>
        </w:rPr>
        <w:t>an ABI PRISM</w:t>
      </w:r>
      <w:r>
        <w:rPr>
          <w:rFonts w:ascii="Times New Roman" w:hAnsi="Times New Roman"/>
          <w:bCs/>
          <w:color w:val="000000"/>
          <w:vertAlign w:val="superscript"/>
        </w:rPr>
        <w:t>®</w:t>
      </w:r>
      <w:r w:rsidRPr="00285F91">
        <w:rPr>
          <w:rFonts w:ascii="Times New Roman" w:hAnsi="Times New Roman"/>
          <w:color w:val="000000"/>
        </w:rPr>
        <w:t xml:space="preserve"> 377 automated DNA sequencer (Applied </w:t>
      </w:r>
      <w:proofErr w:type="spellStart"/>
      <w:r w:rsidRPr="00285F91">
        <w:rPr>
          <w:rFonts w:ascii="Times New Roman" w:hAnsi="Times New Roman"/>
          <w:color w:val="000000"/>
        </w:rPr>
        <w:t>Biosystems</w:t>
      </w:r>
      <w:proofErr w:type="spellEnd"/>
      <w:r w:rsidRPr="00285F91">
        <w:rPr>
          <w:rFonts w:ascii="Times New Roman" w:hAnsi="Times New Roman"/>
          <w:color w:val="000000"/>
        </w:rPr>
        <w:t>™)</w:t>
      </w:r>
      <w:r>
        <w:rPr>
          <w:rFonts w:ascii="Times New Roman" w:hAnsi="Times New Roman"/>
          <w:color w:val="000000"/>
        </w:rPr>
        <w:t>,</w:t>
      </w:r>
      <w:r w:rsidRPr="00285F91">
        <w:rPr>
          <w:rFonts w:ascii="Times New Roman" w:hAnsi="Times New Roman"/>
          <w:color w:val="000000"/>
        </w:rPr>
        <w:t xml:space="preserve"> and genotypes were identified using the software GENEMAPPER, version 3.7 (Applied </w:t>
      </w:r>
      <w:proofErr w:type="spellStart"/>
      <w:r w:rsidRPr="00285F91">
        <w:rPr>
          <w:rFonts w:ascii="Times New Roman" w:hAnsi="Times New Roman"/>
          <w:color w:val="000000"/>
        </w:rPr>
        <w:t>Biosystems</w:t>
      </w:r>
      <w:proofErr w:type="spellEnd"/>
      <w:r w:rsidRPr="00285F91">
        <w:rPr>
          <w:rFonts w:ascii="Times New Roman" w:hAnsi="Times New Roman"/>
          <w:color w:val="000000"/>
        </w:rPr>
        <w:t>™).</w:t>
      </w:r>
    </w:p>
    <w:p w14:paraId="2F5BD1FD" w14:textId="77777777" w:rsidR="00EB0708" w:rsidRDefault="00EB0708" w:rsidP="00751397">
      <w:pPr>
        <w:pStyle w:val="TOC-3"/>
        <w:spacing w:line="240" w:lineRule="auto"/>
        <w:rPr>
          <w:sz w:val="36"/>
          <w:szCs w:val="36"/>
        </w:rPr>
      </w:pPr>
      <w:bookmarkStart w:id="0" w:name="_Toc220840655"/>
      <w:bookmarkStart w:id="1" w:name="_Toc224361141"/>
    </w:p>
    <w:p w14:paraId="52F11233" w14:textId="05541D0D" w:rsidR="00751397" w:rsidRPr="0026111C" w:rsidRDefault="00787EF0" w:rsidP="00751397">
      <w:pPr>
        <w:pStyle w:val="TOC-3"/>
        <w:spacing w:line="240" w:lineRule="auto"/>
        <w:rPr>
          <w:sz w:val="28"/>
          <w:szCs w:val="28"/>
        </w:rPr>
      </w:pPr>
      <w:bookmarkStart w:id="2" w:name="_GoBack"/>
      <w:r w:rsidRPr="0026111C">
        <w:rPr>
          <w:sz w:val="28"/>
          <w:szCs w:val="28"/>
        </w:rPr>
        <w:t>References</w:t>
      </w:r>
      <w:bookmarkEnd w:id="0"/>
      <w:bookmarkEnd w:id="1"/>
    </w:p>
    <w:bookmarkEnd w:id="2"/>
    <w:p w14:paraId="509997A7" w14:textId="77777777" w:rsidR="00EB0708" w:rsidRPr="00787EF0" w:rsidRDefault="00EB0708" w:rsidP="00751397">
      <w:pPr>
        <w:pStyle w:val="TOC-3"/>
        <w:spacing w:line="240" w:lineRule="auto"/>
        <w:rPr>
          <w:sz w:val="36"/>
          <w:szCs w:val="36"/>
        </w:rPr>
      </w:pPr>
    </w:p>
    <w:p w14:paraId="7F130523" w14:textId="77777777" w:rsidR="001C6241" w:rsidRPr="00787EF0" w:rsidRDefault="00D50060" w:rsidP="00EB0708">
      <w:pPr>
        <w:pStyle w:val="EndNoteBibliography"/>
        <w:spacing w:line="360" w:lineRule="auto"/>
        <w:ind w:left="833" w:hanging="720"/>
        <w:jc w:val="both"/>
        <w:rPr>
          <w:rFonts w:ascii="Times New Roman" w:hAnsi="Times New Roman"/>
          <w:noProof/>
        </w:rPr>
      </w:pPr>
      <w:r w:rsidRPr="00787EF0">
        <w:rPr>
          <w:rFonts w:ascii="Times New Roman" w:hAnsi="Times New Roman"/>
        </w:rPr>
        <w:fldChar w:fldCharType="begin"/>
      </w:r>
      <w:r w:rsidRPr="00787EF0">
        <w:rPr>
          <w:rFonts w:ascii="Times New Roman" w:hAnsi="Times New Roman"/>
        </w:rPr>
        <w:instrText xml:space="preserve"> ADDIN EN.REFLIST </w:instrText>
      </w:r>
      <w:r w:rsidRPr="00787EF0">
        <w:rPr>
          <w:rFonts w:ascii="Times New Roman" w:hAnsi="Times New Roman"/>
        </w:rPr>
        <w:fldChar w:fldCharType="separate"/>
      </w:r>
      <w:r w:rsidR="001C6241" w:rsidRPr="00787EF0">
        <w:rPr>
          <w:rFonts w:ascii="Times New Roman" w:hAnsi="Times New Roman"/>
          <w:noProof/>
        </w:rPr>
        <w:t>1.</w:t>
      </w:r>
      <w:r w:rsidR="001C6241" w:rsidRPr="00787EF0">
        <w:rPr>
          <w:rFonts w:ascii="Times New Roman" w:hAnsi="Times New Roman"/>
          <w:noProof/>
        </w:rPr>
        <w:tab/>
        <w:t>Wultsch C, Waits L, Kelly M. Noninvasive individual and species identification of jaguars (</w:t>
      </w:r>
      <w:r w:rsidR="001C6241" w:rsidRPr="00787EF0">
        <w:rPr>
          <w:rFonts w:ascii="Times New Roman" w:hAnsi="Times New Roman"/>
          <w:i/>
          <w:noProof/>
        </w:rPr>
        <w:t>Panthera onca</w:t>
      </w:r>
      <w:r w:rsidR="001C6241" w:rsidRPr="00787EF0">
        <w:rPr>
          <w:rFonts w:ascii="Times New Roman" w:hAnsi="Times New Roman"/>
          <w:noProof/>
        </w:rPr>
        <w:t>), pumas (</w:t>
      </w:r>
      <w:r w:rsidR="001C6241" w:rsidRPr="00787EF0">
        <w:rPr>
          <w:rFonts w:ascii="Times New Roman" w:hAnsi="Times New Roman"/>
          <w:i/>
          <w:noProof/>
        </w:rPr>
        <w:t>Puma concolor</w:t>
      </w:r>
      <w:r w:rsidR="001C6241" w:rsidRPr="00787EF0">
        <w:rPr>
          <w:rFonts w:ascii="Times New Roman" w:hAnsi="Times New Roman"/>
          <w:noProof/>
        </w:rPr>
        <w:t>) and ocelots (</w:t>
      </w:r>
      <w:r w:rsidR="001C6241" w:rsidRPr="00787EF0">
        <w:rPr>
          <w:rFonts w:ascii="Times New Roman" w:hAnsi="Times New Roman"/>
          <w:i/>
          <w:noProof/>
        </w:rPr>
        <w:t>Leopardus pardalis</w:t>
      </w:r>
      <w:r w:rsidR="001C6241" w:rsidRPr="00787EF0">
        <w:rPr>
          <w:rFonts w:ascii="Times New Roman" w:hAnsi="Times New Roman"/>
          <w:noProof/>
        </w:rPr>
        <w:t>) in Belize, Central America using cross-species microsatellites and fecal DNA. Mol Ecol Resour. 2014;14(6):1171-82.</w:t>
      </w:r>
    </w:p>
    <w:p w14:paraId="305FAACF" w14:textId="77777777" w:rsidR="001C6241" w:rsidRPr="00787EF0" w:rsidRDefault="001C6241" w:rsidP="00EB0708">
      <w:pPr>
        <w:pStyle w:val="EndNoteBibliography"/>
        <w:spacing w:line="360" w:lineRule="auto"/>
        <w:ind w:left="833" w:hanging="720"/>
        <w:jc w:val="both"/>
        <w:rPr>
          <w:rFonts w:ascii="Times New Roman" w:hAnsi="Times New Roman"/>
          <w:noProof/>
        </w:rPr>
      </w:pPr>
      <w:r w:rsidRPr="00787EF0">
        <w:rPr>
          <w:rFonts w:ascii="Times New Roman" w:hAnsi="Times New Roman"/>
          <w:noProof/>
        </w:rPr>
        <w:t>2.</w:t>
      </w:r>
      <w:r w:rsidRPr="00787EF0">
        <w:rPr>
          <w:rFonts w:ascii="Times New Roman" w:hAnsi="Times New Roman"/>
          <w:noProof/>
        </w:rPr>
        <w:tab/>
        <w:t>Menotti-Raymond M, David VA, Lyons LA, Schaffer AA, Tomlin JF, Hutton MK, et al. A genetic linkage map of microsatellites in the domestic cat (</w:t>
      </w:r>
      <w:r w:rsidRPr="00787EF0">
        <w:rPr>
          <w:rFonts w:ascii="Times New Roman" w:hAnsi="Times New Roman"/>
          <w:i/>
          <w:noProof/>
        </w:rPr>
        <w:t>Felis catus</w:t>
      </w:r>
      <w:r w:rsidRPr="00787EF0">
        <w:rPr>
          <w:rFonts w:ascii="Times New Roman" w:hAnsi="Times New Roman"/>
          <w:noProof/>
        </w:rPr>
        <w:t>). Genomics. 1999;57(1):9-23.</w:t>
      </w:r>
    </w:p>
    <w:p w14:paraId="084B6A44" w14:textId="77777777" w:rsidR="001C6241" w:rsidRPr="00787EF0" w:rsidRDefault="001C6241" w:rsidP="00EB0708">
      <w:pPr>
        <w:pStyle w:val="EndNoteBibliography"/>
        <w:spacing w:line="360" w:lineRule="auto"/>
        <w:ind w:left="833" w:hanging="720"/>
        <w:jc w:val="both"/>
        <w:rPr>
          <w:rFonts w:ascii="Times New Roman" w:hAnsi="Times New Roman"/>
          <w:noProof/>
        </w:rPr>
      </w:pPr>
      <w:r w:rsidRPr="00787EF0">
        <w:rPr>
          <w:rFonts w:ascii="Times New Roman" w:hAnsi="Times New Roman"/>
          <w:noProof/>
        </w:rPr>
        <w:t>3.</w:t>
      </w:r>
      <w:r w:rsidRPr="00787EF0">
        <w:rPr>
          <w:rFonts w:ascii="Times New Roman" w:hAnsi="Times New Roman"/>
          <w:noProof/>
        </w:rPr>
        <w:tab/>
        <w:t>Menotti-Raymond M, David V, Wachter L, Butler J, O'Brien S. An STIR forensic typing system for genetic individualization of domestic cat (</w:t>
      </w:r>
      <w:r w:rsidRPr="00787EF0">
        <w:rPr>
          <w:rFonts w:ascii="Times New Roman" w:hAnsi="Times New Roman"/>
          <w:i/>
          <w:noProof/>
        </w:rPr>
        <w:t>Felis catus</w:t>
      </w:r>
      <w:r w:rsidRPr="00787EF0">
        <w:rPr>
          <w:rFonts w:ascii="Times New Roman" w:hAnsi="Times New Roman"/>
          <w:noProof/>
        </w:rPr>
        <w:t>) samples. J Forensic Sci. 2005;50(5):1061-70.</w:t>
      </w:r>
    </w:p>
    <w:p w14:paraId="54C62CAE" w14:textId="77777777" w:rsidR="001C6241" w:rsidRPr="00787EF0" w:rsidRDefault="001C6241" w:rsidP="00EB0708">
      <w:pPr>
        <w:pStyle w:val="EndNoteBibliography"/>
        <w:spacing w:line="360" w:lineRule="auto"/>
        <w:ind w:left="833" w:hanging="720"/>
        <w:jc w:val="both"/>
        <w:rPr>
          <w:rFonts w:ascii="Times New Roman" w:hAnsi="Times New Roman"/>
          <w:noProof/>
        </w:rPr>
      </w:pPr>
      <w:r w:rsidRPr="00787EF0">
        <w:rPr>
          <w:rFonts w:ascii="Times New Roman" w:hAnsi="Times New Roman"/>
          <w:noProof/>
        </w:rPr>
        <w:t>4.</w:t>
      </w:r>
      <w:r w:rsidRPr="00787EF0">
        <w:rPr>
          <w:rFonts w:ascii="Times New Roman" w:hAnsi="Times New Roman"/>
          <w:noProof/>
        </w:rPr>
        <w:tab/>
        <w:t>Pilgrim KL, McKelvey KS, Riddle AE, Schwartz MK. Felid sex identification based on noninvasive genetic samples. Molecular Ecology Notes. 2005;5(1):60-1.</w:t>
      </w:r>
    </w:p>
    <w:p w14:paraId="1570923A" w14:textId="259BF5B0" w:rsidR="00751397" w:rsidRPr="00787EF0" w:rsidRDefault="00D50060" w:rsidP="00EB0708">
      <w:pPr>
        <w:spacing w:line="360" w:lineRule="auto"/>
        <w:ind w:left="833" w:hanging="720"/>
        <w:rPr>
          <w:rFonts w:ascii="Times New Roman" w:hAnsi="Times New Roman"/>
        </w:rPr>
      </w:pPr>
      <w:r w:rsidRPr="00787EF0">
        <w:rPr>
          <w:rFonts w:ascii="Times New Roman" w:hAnsi="Times New Roman"/>
        </w:rPr>
        <w:fldChar w:fldCharType="end"/>
      </w:r>
    </w:p>
    <w:sectPr w:rsidR="00751397" w:rsidRPr="00787EF0" w:rsidSect="0066663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9fefsdptdd03et2e4xe5r99ervp5r2dt5d&quot;&gt;My EndNote Library&lt;record-ids&gt;&lt;item&gt;93&lt;/item&gt;&lt;item&gt;480&lt;/item&gt;&lt;item&gt;886&lt;/item&gt;&lt;item&gt;887&lt;/item&gt;&lt;/record-ids&gt;&lt;/item&gt;&lt;/Libraries&gt;"/>
  </w:docVars>
  <w:rsids>
    <w:rsidRoot w:val="00666637"/>
    <w:rsid w:val="001C6241"/>
    <w:rsid w:val="00203341"/>
    <w:rsid w:val="0026111C"/>
    <w:rsid w:val="00342227"/>
    <w:rsid w:val="00666637"/>
    <w:rsid w:val="00751397"/>
    <w:rsid w:val="00787EF0"/>
    <w:rsid w:val="0098046E"/>
    <w:rsid w:val="00C86E6F"/>
    <w:rsid w:val="00D50060"/>
    <w:rsid w:val="00E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66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3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50060"/>
    <w:pPr>
      <w:jc w:val="center"/>
    </w:pPr>
  </w:style>
  <w:style w:type="paragraph" w:customStyle="1" w:styleId="EndNoteBibliography">
    <w:name w:val="EndNote Bibliography"/>
    <w:basedOn w:val="Normal"/>
    <w:rsid w:val="00D50060"/>
  </w:style>
  <w:style w:type="paragraph" w:customStyle="1" w:styleId="TOC-3">
    <w:name w:val="TOC-3"/>
    <w:basedOn w:val="Normal"/>
    <w:qFormat/>
    <w:rsid w:val="00787EF0"/>
    <w:pPr>
      <w:autoSpaceDE w:val="0"/>
      <w:spacing w:line="480" w:lineRule="auto"/>
      <w:jc w:val="both"/>
    </w:pPr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3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50060"/>
    <w:pPr>
      <w:jc w:val="center"/>
    </w:pPr>
  </w:style>
  <w:style w:type="paragraph" w:customStyle="1" w:styleId="EndNoteBibliography">
    <w:name w:val="EndNote Bibliography"/>
    <w:basedOn w:val="Normal"/>
    <w:rsid w:val="00D50060"/>
  </w:style>
  <w:style w:type="paragraph" w:customStyle="1" w:styleId="TOC-3">
    <w:name w:val="TOC-3"/>
    <w:basedOn w:val="Normal"/>
    <w:qFormat/>
    <w:rsid w:val="00787EF0"/>
    <w:pPr>
      <w:autoSpaceDE w:val="0"/>
      <w:spacing w:line="480" w:lineRule="auto"/>
      <w:jc w:val="both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Macintosh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Wultsch</dc:creator>
  <cp:keywords/>
  <dc:description/>
  <cp:lastModifiedBy>Claudia Wultsch</cp:lastModifiedBy>
  <cp:revision>3</cp:revision>
  <dcterms:created xsi:type="dcterms:W3CDTF">2016-01-28T19:51:00Z</dcterms:created>
  <dcterms:modified xsi:type="dcterms:W3CDTF">2016-01-28T19:51:00Z</dcterms:modified>
</cp:coreProperties>
</file>