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0C" w:rsidRDefault="00EC3A0C" w:rsidP="00EC3A0C">
      <w:pPr>
        <w:ind w:right="3632"/>
        <w:jc w:val="center"/>
        <w:rPr>
          <w:rFonts w:ascii="Cambria" w:hAnsi="Cambria"/>
          <w:b/>
          <w:szCs w:val="24"/>
        </w:rPr>
      </w:pPr>
    </w:p>
    <w:p w:rsidR="00EC3A0C" w:rsidRDefault="00EC3A0C" w:rsidP="00EC3A0C">
      <w:pPr>
        <w:ind w:right="1530"/>
        <w:jc w:val="center"/>
        <w:rPr>
          <w:rFonts w:ascii="Cambria" w:hAnsi="Cambria" w:cs="Arial"/>
          <w:b/>
          <w:bCs/>
          <w:sz w:val="28"/>
        </w:rPr>
      </w:pPr>
      <w:r>
        <w:rPr>
          <w:rFonts w:ascii="Cambria" w:hAnsi="Cambria" w:cs="Arial"/>
          <w:b/>
          <w:bCs/>
          <w:sz w:val="28"/>
        </w:rPr>
        <w:t>S3. Supplementary Table C</w:t>
      </w:r>
      <w:r w:rsidRPr="009822DC">
        <w:rPr>
          <w:rFonts w:ascii="Cambria" w:hAnsi="Cambria" w:cs="Arial"/>
          <w:b/>
          <w:bCs/>
          <w:sz w:val="28"/>
        </w:rPr>
        <w:t xml:space="preserve">. </w:t>
      </w:r>
    </w:p>
    <w:p w:rsidR="00EC3A0C" w:rsidRDefault="00EC3A0C" w:rsidP="00EC3A0C">
      <w:pPr>
        <w:ind w:right="3774"/>
        <w:jc w:val="center"/>
        <w:rPr>
          <w:rFonts w:ascii="Cambria" w:hAnsi="Cambria" w:cs="Arial"/>
          <w:b/>
          <w:bCs/>
          <w:sz w:val="28"/>
        </w:rPr>
      </w:pPr>
    </w:p>
    <w:tbl>
      <w:tblPr>
        <w:tblStyle w:val="TableGrid"/>
        <w:tblpPr w:leftFromText="141" w:rightFromText="141" w:vertAnchor="page" w:horzAnchor="margin" w:tblpY="3466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254"/>
        <w:gridCol w:w="709"/>
        <w:gridCol w:w="709"/>
        <w:gridCol w:w="709"/>
        <w:gridCol w:w="1275"/>
        <w:gridCol w:w="236"/>
        <w:gridCol w:w="649"/>
        <w:gridCol w:w="60"/>
        <w:gridCol w:w="649"/>
        <w:gridCol w:w="60"/>
        <w:gridCol w:w="790"/>
        <w:gridCol w:w="60"/>
        <w:gridCol w:w="82"/>
        <w:gridCol w:w="1133"/>
        <w:gridCol w:w="60"/>
        <w:gridCol w:w="82"/>
      </w:tblGrid>
      <w:tr w:rsidR="00EC3A0C" w:rsidRPr="009822DC" w:rsidTr="00EC3A0C">
        <w:trPr>
          <w:gridAfter w:val="1"/>
          <w:wAfter w:w="82" w:type="dxa"/>
          <w:trHeight w:val="1065"/>
        </w:trPr>
        <w:tc>
          <w:tcPr>
            <w:tcW w:w="3397" w:type="dxa"/>
            <w:hideMark/>
          </w:tcPr>
          <w:p w:rsidR="00EC3A0C" w:rsidRPr="009822DC" w:rsidRDefault="00EC3A0C" w:rsidP="00EC3A0C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Non-exposed women</w:t>
            </w:r>
          </w:p>
        </w:tc>
        <w:tc>
          <w:tcPr>
            <w:tcW w:w="254" w:type="dxa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402" w:type="dxa"/>
            <w:gridSpan w:val="4"/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 xml:space="preserve">Women exposed </w:t>
            </w:r>
          </w:p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&lt;20 years of age</w:t>
            </w:r>
            <w:r>
              <w:rPr>
                <w:rFonts w:ascii="Cambria" w:hAnsi="Cambria" w:cs="Arial"/>
                <w:b/>
                <w:bCs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543" w:type="dxa"/>
            <w:gridSpan w:val="9"/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 xml:space="preserve">Women exposed </w:t>
            </w:r>
          </w:p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≥ 20 years of age</w:t>
            </w:r>
            <w:r>
              <w:rPr>
                <w:rFonts w:ascii="Cambria" w:hAnsi="Cambria" w:cs="Arial"/>
                <w:b/>
                <w:bCs/>
                <w:vertAlign w:val="superscript"/>
              </w:rPr>
              <w:t>a</w:t>
            </w:r>
          </w:p>
        </w:tc>
      </w:tr>
      <w:tr w:rsidR="00EC3A0C" w:rsidRPr="009822DC" w:rsidTr="00EC3A0C">
        <w:trPr>
          <w:gridAfter w:val="1"/>
          <w:wAfter w:w="82" w:type="dxa"/>
          <w:trHeight w:val="525"/>
        </w:trPr>
        <w:tc>
          <w:tcPr>
            <w:tcW w:w="3397" w:type="dxa"/>
            <w:noWrap/>
            <w:hideMark/>
          </w:tcPr>
          <w:p w:rsidR="00EC3A0C" w:rsidRPr="009822DC" w:rsidRDefault="00EC3A0C" w:rsidP="00EC3A0C">
            <w:pPr>
              <w:rPr>
                <w:rFonts w:ascii="Cambria" w:hAnsi="Cambria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4" w:type="dxa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Model</w:t>
            </w:r>
          </w:p>
        </w:tc>
        <w:tc>
          <w:tcPr>
            <w:tcW w:w="236" w:type="dxa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2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Model</w:t>
            </w:r>
          </w:p>
        </w:tc>
      </w:tr>
      <w:tr w:rsidR="00EC3A0C" w:rsidRPr="009822DC" w:rsidTr="00EC3A0C">
        <w:trPr>
          <w:gridAfter w:val="1"/>
          <w:wAfter w:w="82" w:type="dxa"/>
          <w:trHeight w:val="510"/>
        </w:trPr>
        <w:tc>
          <w:tcPr>
            <w:tcW w:w="3397" w:type="dxa"/>
            <w:tcBorders>
              <w:bottom w:val="single" w:sz="4" w:space="0" w:color="auto"/>
            </w:tcBorders>
            <w:hideMark/>
          </w:tcPr>
          <w:p w:rsidR="00EC3A0C" w:rsidRPr="009822DC" w:rsidRDefault="00EC3A0C" w:rsidP="00EC3A0C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%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RR</w:t>
            </w:r>
            <w:r>
              <w:rPr>
                <w:rFonts w:ascii="Cambria" w:hAnsi="Cambria" w:cs="Arial"/>
                <w:b/>
                <w:bCs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ind w:left="-27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RR</w:t>
            </w:r>
            <w:r>
              <w:rPr>
                <w:rFonts w:ascii="Cambria" w:hAnsi="Cambria" w:cs="Arial"/>
                <w:b/>
                <w:bCs/>
                <w:vertAlign w:val="superscript"/>
              </w:rPr>
              <w:t>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9822DC">
              <w:rPr>
                <w:rFonts w:ascii="Cambria" w:hAnsi="Cambria" w:cs="Arial"/>
                <w:b/>
                <w:bCs/>
              </w:rPr>
              <w:t>95% CI</w:t>
            </w:r>
          </w:p>
        </w:tc>
      </w:tr>
      <w:tr w:rsidR="00EC3A0C" w:rsidRPr="009822DC" w:rsidTr="00EC3A0C">
        <w:trPr>
          <w:gridAfter w:val="2"/>
          <w:wAfter w:w="142" w:type="dxa"/>
          <w:trHeight w:val="510"/>
        </w:trPr>
        <w:tc>
          <w:tcPr>
            <w:tcW w:w="3397" w:type="dxa"/>
            <w:tcBorders>
              <w:top w:val="single" w:sz="4" w:space="0" w:color="auto"/>
            </w:tcBorders>
          </w:tcPr>
          <w:p w:rsidR="00EC3A0C" w:rsidRPr="009822DC" w:rsidRDefault="00EC3A0C" w:rsidP="00EC3A0C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9126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89.5</w:t>
            </w: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EC3A0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C3A0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EC3A0C" w:rsidRPr="009822DC" w:rsidRDefault="00EC3A0C" w:rsidP="00EC3A0C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EC3A0C" w:rsidRPr="00410EED" w:rsidTr="00EC3A0C">
        <w:trPr>
          <w:trHeight w:val="435"/>
        </w:trPr>
        <w:tc>
          <w:tcPr>
            <w:tcW w:w="3397" w:type="dxa"/>
            <w:vAlign w:val="center"/>
            <w:hideMark/>
          </w:tcPr>
          <w:p w:rsidR="00EC3A0C" w:rsidRPr="00410EED" w:rsidRDefault="00EC3A0C" w:rsidP="00EC3A0C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10EED">
              <w:rPr>
                <w:rFonts w:ascii="Cambria" w:hAnsi="Cambria" w:cs="Arial"/>
                <w:b/>
                <w:bCs/>
              </w:rPr>
              <w:t>Elective cesarean section</w:t>
            </w:r>
          </w:p>
        </w:tc>
        <w:tc>
          <w:tcPr>
            <w:tcW w:w="851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427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4.7</w:t>
            </w:r>
          </w:p>
        </w:tc>
        <w:tc>
          <w:tcPr>
            <w:tcW w:w="254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2.6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0.56</w:t>
            </w:r>
          </w:p>
        </w:tc>
        <w:tc>
          <w:tcPr>
            <w:tcW w:w="1275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0.34-0.93</w:t>
            </w:r>
          </w:p>
        </w:tc>
        <w:tc>
          <w:tcPr>
            <w:tcW w:w="236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26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6.2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EC3A0C" w:rsidRPr="00410EED" w:rsidRDefault="00EC3A0C" w:rsidP="00EC3A0C">
            <w:pPr>
              <w:ind w:left="-10" w:firstLine="10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1.32</w:t>
            </w: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0.84-2.06</w:t>
            </w:r>
          </w:p>
        </w:tc>
      </w:tr>
      <w:tr w:rsidR="00EC3A0C" w:rsidRPr="00410EED" w:rsidTr="00EC3A0C">
        <w:trPr>
          <w:trHeight w:val="446"/>
        </w:trPr>
        <w:tc>
          <w:tcPr>
            <w:tcW w:w="3397" w:type="dxa"/>
            <w:vAlign w:val="center"/>
          </w:tcPr>
          <w:p w:rsidR="00EC3A0C" w:rsidRPr="00410EED" w:rsidRDefault="00EC3A0C" w:rsidP="00EC3A0C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10EED">
              <w:rPr>
                <w:rFonts w:ascii="Cambria" w:hAnsi="Cambria" w:cs="Arial"/>
                <w:bCs/>
                <w:i/>
                <w:sz w:val="22"/>
              </w:rPr>
              <w:t>Delivery ≤5 years of the assault</w:t>
            </w:r>
          </w:p>
        </w:tc>
        <w:tc>
          <w:tcPr>
            <w:tcW w:w="851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4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0.7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0.29</w:t>
            </w:r>
          </w:p>
        </w:tc>
        <w:tc>
          <w:tcPr>
            <w:tcW w:w="1275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0.07-1.18</w:t>
            </w:r>
          </w:p>
        </w:tc>
        <w:tc>
          <w:tcPr>
            <w:tcW w:w="236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12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4.9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EC3A0C" w:rsidRPr="00410EED" w:rsidRDefault="00EC3A0C" w:rsidP="00EC3A0C">
            <w:pPr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0.92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0.52-1.61</w:t>
            </w:r>
          </w:p>
        </w:tc>
      </w:tr>
      <w:tr w:rsidR="00EC3A0C" w:rsidRPr="00410EED" w:rsidTr="00EC3A0C">
        <w:trPr>
          <w:trHeight w:val="538"/>
        </w:trPr>
        <w:tc>
          <w:tcPr>
            <w:tcW w:w="3397" w:type="dxa"/>
            <w:vAlign w:val="center"/>
          </w:tcPr>
          <w:p w:rsidR="00EC3A0C" w:rsidRPr="00410EED" w:rsidRDefault="00EC3A0C" w:rsidP="00EC3A0C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10EED">
              <w:rPr>
                <w:rFonts w:ascii="Cambria" w:hAnsi="Cambria" w:cs="Arial"/>
                <w:bCs/>
                <w:i/>
                <w:sz w:val="22"/>
              </w:rPr>
              <w:t>Delivery &gt;5 years of the assault</w:t>
            </w:r>
          </w:p>
        </w:tc>
        <w:tc>
          <w:tcPr>
            <w:tcW w:w="851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4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4.0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0.91</w:t>
            </w:r>
          </w:p>
        </w:tc>
        <w:tc>
          <w:tcPr>
            <w:tcW w:w="1275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0.53-1.56</w:t>
            </w:r>
          </w:p>
        </w:tc>
        <w:tc>
          <w:tcPr>
            <w:tcW w:w="236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14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8.0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EC3A0C" w:rsidRPr="00410EED" w:rsidRDefault="00EC3A0C" w:rsidP="00EC3A0C">
            <w:pPr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1.13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0.65-1.97</w:t>
            </w:r>
          </w:p>
        </w:tc>
      </w:tr>
      <w:tr w:rsidR="00EC3A0C" w:rsidRPr="00410EED" w:rsidTr="00EC3A0C">
        <w:trPr>
          <w:trHeight w:val="538"/>
        </w:trPr>
        <w:tc>
          <w:tcPr>
            <w:tcW w:w="3397" w:type="dxa"/>
            <w:vAlign w:val="center"/>
          </w:tcPr>
          <w:p w:rsidR="00EC3A0C" w:rsidRPr="00410EED" w:rsidRDefault="00EC3A0C" w:rsidP="00EC3A0C">
            <w:pPr>
              <w:rPr>
                <w:rFonts w:ascii="Cambria" w:hAnsi="Cambria" w:cs="Arial"/>
                <w:b/>
                <w:bCs/>
                <w:sz w:val="22"/>
              </w:rPr>
            </w:pPr>
            <w:r w:rsidRPr="00410EED">
              <w:rPr>
                <w:rFonts w:ascii="Cambria" w:hAnsi="Cambria" w:cs="Arial"/>
                <w:b/>
                <w:bCs/>
              </w:rPr>
              <w:t>Total</w:t>
            </w:r>
            <w:r w:rsidRPr="00410EED">
              <w:rPr>
                <w:rFonts w:ascii="Cambria" w:hAnsi="Cambria" w:cs="Arial"/>
                <w:b/>
                <w:bCs/>
                <w:vertAlign w:val="superscript"/>
              </w:rPr>
              <w:t>c</w:t>
            </w:r>
            <w:r w:rsidRPr="00410EED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  <w:r w:rsidRPr="00410EED">
              <w:rPr>
                <w:rFonts w:ascii="Cambria" w:hAnsi="Cambria" w:cs="Arial"/>
                <w:b/>
              </w:rPr>
              <w:t>8699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  <w:r w:rsidRPr="00410EED">
              <w:rPr>
                <w:rFonts w:ascii="Cambria" w:hAnsi="Cambria" w:cs="Arial"/>
                <w:b/>
              </w:rPr>
              <w:t>89.5</w:t>
            </w:r>
          </w:p>
        </w:tc>
        <w:tc>
          <w:tcPr>
            <w:tcW w:w="254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  <w:r w:rsidRPr="00410EED">
              <w:rPr>
                <w:rFonts w:ascii="Cambria" w:hAnsi="Cambria" w:cs="Arial"/>
                <w:b/>
              </w:rPr>
              <w:t>629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  <w:r w:rsidRPr="00410EED">
              <w:rPr>
                <w:rFonts w:ascii="Cambria" w:hAnsi="Cambria" w:cs="Arial"/>
                <w:b/>
              </w:rPr>
              <w:t>6.5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275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36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64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  <w:r w:rsidRPr="00410EED">
              <w:rPr>
                <w:rFonts w:ascii="Cambria" w:hAnsi="Cambria" w:cs="Arial"/>
                <w:b/>
              </w:rPr>
              <w:t>396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  <w:b/>
              </w:rPr>
            </w:pPr>
            <w:r w:rsidRPr="00410EED">
              <w:rPr>
                <w:rFonts w:ascii="Cambria" w:hAnsi="Cambria" w:cs="Arial"/>
                <w:b/>
              </w:rPr>
              <w:t>4.1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EC3A0C" w:rsidRPr="00410EED" w:rsidRDefault="00EC3A0C" w:rsidP="00EC3A0C">
            <w:pPr>
              <w:rPr>
                <w:rFonts w:ascii="Cambria" w:hAnsi="Cambria" w:cs="Arial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</w:tr>
      <w:tr w:rsidR="00EC3A0C" w:rsidRPr="00410EED" w:rsidTr="00EC3A0C">
        <w:trPr>
          <w:trHeight w:val="659"/>
        </w:trPr>
        <w:tc>
          <w:tcPr>
            <w:tcW w:w="3397" w:type="dxa"/>
            <w:vAlign w:val="center"/>
            <w:hideMark/>
          </w:tcPr>
          <w:p w:rsidR="00EC3A0C" w:rsidRPr="00410EED" w:rsidRDefault="00EC3A0C" w:rsidP="00EC3A0C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10EED">
              <w:rPr>
                <w:rFonts w:ascii="Cambria" w:hAnsi="Cambria" w:cs="Arial"/>
                <w:b/>
                <w:bCs/>
              </w:rPr>
              <w:t>Emergency cesarean section</w:t>
            </w:r>
          </w:p>
        </w:tc>
        <w:tc>
          <w:tcPr>
            <w:tcW w:w="851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842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9.7</w:t>
            </w:r>
          </w:p>
        </w:tc>
        <w:tc>
          <w:tcPr>
            <w:tcW w:w="254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70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11.1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1.15</w:t>
            </w:r>
          </w:p>
        </w:tc>
        <w:tc>
          <w:tcPr>
            <w:tcW w:w="1275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0.89-1.49</w:t>
            </w:r>
          </w:p>
        </w:tc>
        <w:tc>
          <w:tcPr>
            <w:tcW w:w="236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47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11.9</w:t>
            </w:r>
          </w:p>
        </w:tc>
        <w:tc>
          <w:tcPr>
            <w:tcW w:w="992" w:type="dxa"/>
            <w:gridSpan w:val="4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1.23</w:t>
            </w: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0.91-1.65</w:t>
            </w:r>
          </w:p>
        </w:tc>
      </w:tr>
      <w:tr w:rsidR="00EC3A0C" w:rsidRPr="00410EED" w:rsidTr="00EC3A0C">
        <w:trPr>
          <w:trHeight w:val="713"/>
        </w:trPr>
        <w:tc>
          <w:tcPr>
            <w:tcW w:w="3397" w:type="dxa"/>
            <w:vAlign w:val="center"/>
          </w:tcPr>
          <w:p w:rsidR="00EC3A0C" w:rsidRPr="00410EED" w:rsidRDefault="00EC3A0C" w:rsidP="00EC3A0C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10EED">
              <w:rPr>
                <w:rFonts w:ascii="Cambria" w:hAnsi="Cambria" w:cs="Arial"/>
                <w:bCs/>
                <w:i/>
                <w:sz w:val="22"/>
              </w:rPr>
              <w:t>Delivery ≤5 years of the assault</w:t>
            </w:r>
          </w:p>
        </w:tc>
        <w:tc>
          <w:tcPr>
            <w:tcW w:w="851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4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11.7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1.21</w:t>
            </w:r>
          </w:p>
        </w:tc>
        <w:tc>
          <w:tcPr>
            <w:tcW w:w="1275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0.84-1.75</w:t>
            </w:r>
          </w:p>
        </w:tc>
        <w:tc>
          <w:tcPr>
            <w:tcW w:w="236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26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11.1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1.09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0.75-1.58</w:t>
            </w:r>
          </w:p>
        </w:tc>
      </w:tr>
      <w:tr w:rsidR="00EC3A0C" w:rsidRPr="00410EED" w:rsidTr="00EC3A0C">
        <w:trPr>
          <w:trHeight w:val="713"/>
        </w:trPr>
        <w:tc>
          <w:tcPr>
            <w:tcW w:w="3397" w:type="dxa"/>
            <w:vAlign w:val="center"/>
          </w:tcPr>
          <w:p w:rsidR="00EC3A0C" w:rsidRPr="00410EED" w:rsidRDefault="00EC3A0C" w:rsidP="00EC3A0C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410EED">
              <w:rPr>
                <w:rFonts w:ascii="Cambria" w:hAnsi="Cambria" w:cs="Arial"/>
                <w:bCs/>
                <w:i/>
                <w:sz w:val="22"/>
              </w:rPr>
              <w:t>Delivery &gt;5 years of the assault</w:t>
            </w:r>
          </w:p>
        </w:tc>
        <w:tc>
          <w:tcPr>
            <w:tcW w:w="851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54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10.7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1.23</w:t>
            </w:r>
          </w:p>
        </w:tc>
        <w:tc>
          <w:tcPr>
            <w:tcW w:w="1275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0.88-1.70</w:t>
            </w:r>
          </w:p>
        </w:tc>
        <w:tc>
          <w:tcPr>
            <w:tcW w:w="236" w:type="dxa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49" w:type="dxa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21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13.0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1.24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EC3A0C" w:rsidRPr="00410EED" w:rsidRDefault="00EC3A0C" w:rsidP="00EC3A0C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0.80-1.92</w:t>
            </w:r>
          </w:p>
        </w:tc>
      </w:tr>
    </w:tbl>
    <w:p w:rsidR="00EC3A0C" w:rsidRDefault="00EC3A0C" w:rsidP="00EC3A0C">
      <w:pPr>
        <w:ind w:right="1530"/>
        <w:jc w:val="center"/>
        <w:rPr>
          <w:rFonts w:ascii="Cambria" w:hAnsi="Cambria" w:cs="Arial"/>
          <w:b/>
          <w:bCs/>
          <w:sz w:val="28"/>
        </w:rPr>
      </w:pPr>
      <w:r w:rsidRPr="009822DC">
        <w:rPr>
          <w:rFonts w:ascii="Cambria" w:hAnsi="Cambria" w:cs="Arial"/>
          <w:b/>
          <w:bCs/>
          <w:sz w:val="28"/>
        </w:rPr>
        <w:t>Comparison of delivery interventions among women exposed versus non-exposed to sexual violence</w:t>
      </w:r>
      <w:r>
        <w:rPr>
          <w:rFonts w:ascii="Cambria" w:hAnsi="Cambria" w:cs="Arial"/>
          <w:b/>
          <w:bCs/>
          <w:sz w:val="28"/>
        </w:rPr>
        <w:t>: By time from assault to delivery</w:t>
      </w:r>
    </w:p>
    <w:p w:rsidR="00EC3A0C" w:rsidRPr="00410EED" w:rsidRDefault="00EC3A0C" w:rsidP="00EC3A0C">
      <w:r w:rsidRPr="00410EED">
        <w:br w:type="page"/>
      </w:r>
    </w:p>
    <w:tbl>
      <w:tblPr>
        <w:tblStyle w:val="TableGrid"/>
        <w:tblW w:w="12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1139"/>
        <w:gridCol w:w="709"/>
        <w:gridCol w:w="709"/>
        <w:gridCol w:w="709"/>
        <w:gridCol w:w="1275"/>
        <w:gridCol w:w="992"/>
        <w:gridCol w:w="709"/>
        <w:gridCol w:w="709"/>
        <w:gridCol w:w="1417"/>
      </w:tblGrid>
      <w:tr w:rsidR="00EC3A0C" w:rsidRPr="00410EED" w:rsidTr="006F0765">
        <w:trPr>
          <w:trHeight w:val="713"/>
        </w:trPr>
        <w:tc>
          <w:tcPr>
            <w:tcW w:w="3397" w:type="dxa"/>
            <w:vAlign w:val="center"/>
            <w:hideMark/>
          </w:tcPr>
          <w:p w:rsidR="00EC3A0C" w:rsidRPr="00410EED" w:rsidRDefault="00EC3A0C" w:rsidP="006F0765">
            <w:pPr>
              <w:jc w:val="right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I</w:t>
            </w:r>
            <w:r w:rsidRPr="00410EED">
              <w:rPr>
                <w:rFonts w:ascii="Cambria" w:hAnsi="Cambria" w:cs="Arial"/>
                <w:b/>
                <w:bCs/>
              </w:rPr>
              <w:t xml:space="preserve">nstrumental </w:t>
            </w:r>
            <w:r>
              <w:rPr>
                <w:rFonts w:ascii="Cambria" w:hAnsi="Cambria" w:cs="Arial"/>
                <w:b/>
                <w:bCs/>
              </w:rPr>
              <w:t xml:space="preserve">vaginal </w:t>
            </w:r>
            <w:r w:rsidRPr="00410EED">
              <w:rPr>
                <w:rFonts w:ascii="Cambria" w:hAnsi="Cambria" w:cs="Arial"/>
                <w:b/>
                <w:bCs/>
              </w:rPr>
              <w:t>delivery</w:t>
            </w:r>
          </w:p>
        </w:tc>
        <w:tc>
          <w:tcPr>
            <w:tcW w:w="851" w:type="dxa"/>
            <w:noWrap/>
            <w:vAlign w:val="center"/>
            <w:hideMark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698</w:t>
            </w:r>
          </w:p>
        </w:tc>
        <w:tc>
          <w:tcPr>
            <w:tcW w:w="1139" w:type="dxa"/>
            <w:noWrap/>
            <w:vAlign w:val="center"/>
            <w:hideMark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8.0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65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10.3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1.29</w:t>
            </w:r>
          </w:p>
        </w:tc>
        <w:tc>
          <w:tcPr>
            <w:tcW w:w="1275" w:type="dxa"/>
            <w:noWrap/>
            <w:vAlign w:val="center"/>
            <w:hideMark/>
          </w:tcPr>
          <w:p w:rsidR="00EC3A0C" w:rsidRPr="00410EED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1.00-1.66</w:t>
            </w:r>
          </w:p>
        </w:tc>
        <w:tc>
          <w:tcPr>
            <w:tcW w:w="992" w:type="dxa"/>
            <w:noWrap/>
            <w:vAlign w:val="center"/>
            <w:hideMark/>
          </w:tcPr>
          <w:p w:rsidR="00EC3A0C" w:rsidRPr="00410EED" w:rsidRDefault="00EC3A0C" w:rsidP="006F0765">
            <w:pPr>
              <w:ind w:left="-108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6F0765">
            <w:pPr>
              <w:ind w:left="-250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7.1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0.88</w:t>
            </w:r>
          </w:p>
        </w:tc>
        <w:tc>
          <w:tcPr>
            <w:tcW w:w="1417" w:type="dxa"/>
            <w:noWrap/>
            <w:vAlign w:val="center"/>
            <w:hideMark/>
          </w:tcPr>
          <w:p w:rsidR="00EC3A0C" w:rsidRPr="00410EED" w:rsidRDefault="00EC3A0C" w:rsidP="006F0765">
            <w:pPr>
              <w:ind w:left="33" w:right="175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0.61-1.28</w:t>
            </w:r>
          </w:p>
        </w:tc>
      </w:tr>
      <w:tr w:rsidR="00EC3A0C" w:rsidRPr="00410EED" w:rsidTr="006F0765">
        <w:trPr>
          <w:trHeight w:val="705"/>
        </w:trPr>
        <w:tc>
          <w:tcPr>
            <w:tcW w:w="3397" w:type="dxa"/>
            <w:vAlign w:val="center"/>
          </w:tcPr>
          <w:p w:rsidR="00EC3A0C" w:rsidRPr="00410EED" w:rsidRDefault="00EC3A0C" w:rsidP="006F0765">
            <w:pPr>
              <w:jc w:val="right"/>
              <w:rPr>
                <w:rFonts w:ascii="Cambria" w:hAnsi="Cambria" w:cs="Arial"/>
                <w:b/>
                <w:bCs/>
                <w:lang w:val="en-US"/>
              </w:rPr>
            </w:pPr>
            <w:r w:rsidRPr="00410EED">
              <w:rPr>
                <w:rFonts w:ascii="Cambria" w:hAnsi="Cambria" w:cs="Arial"/>
                <w:bCs/>
                <w:i/>
                <w:sz w:val="22"/>
              </w:rPr>
              <w:t>Delivery ≤5 years of the assault</w:t>
            </w:r>
          </w:p>
        </w:tc>
        <w:tc>
          <w:tcPr>
            <w:tcW w:w="851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9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33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12.1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1.28</w:t>
            </w:r>
          </w:p>
        </w:tc>
        <w:tc>
          <w:tcPr>
            <w:tcW w:w="1275" w:type="dxa"/>
            <w:noWrap/>
            <w:vAlign w:val="center"/>
          </w:tcPr>
          <w:p w:rsidR="00EC3A0C" w:rsidRPr="00410EED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0.92-1.78</w:t>
            </w:r>
          </w:p>
        </w:tc>
        <w:tc>
          <w:tcPr>
            <w:tcW w:w="992" w:type="dxa"/>
            <w:noWrap/>
            <w:vAlign w:val="center"/>
          </w:tcPr>
          <w:p w:rsidR="00EC3A0C" w:rsidRPr="00410EED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ind w:left="-250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6.0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0.74</w:t>
            </w:r>
          </w:p>
        </w:tc>
        <w:tc>
          <w:tcPr>
            <w:tcW w:w="1417" w:type="dxa"/>
            <w:noWrap/>
            <w:vAlign w:val="center"/>
          </w:tcPr>
          <w:p w:rsidR="00EC3A0C" w:rsidRPr="00410EED" w:rsidRDefault="00EC3A0C" w:rsidP="006F0765">
            <w:pPr>
              <w:ind w:left="33" w:right="175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0.43-1.27</w:t>
            </w:r>
          </w:p>
        </w:tc>
      </w:tr>
      <w:tr w:rsidR="00EC3A0C" w:rsidRPr="00410EED" w:rsidTr="006F0765">
        <w:trPr>
          <w:trHeight w:val="705"/>
        </w:trPr>
        <w:tc>
          <w:tcPr>
            <w:tcW w:w="3397" w:type="dxa"/>
            <w:vAlign w:val="center"/>
          </w:tcPr>
          <w:p w:rsidR="00EC3A0C" w:rsidRPr="00410EED" w:rsidRDefault="00EC3A0C" w:rsidP="006F0765">
            <w:pPr>
              <w:jc w:val="right"/>
              <w:rPr>
                <w:rFonts w:ascii="Cambria" w:hAnsi="Cambria" w:cs="Arial"/>
                <w:b/>
                <w:bCs/>
                <w:lang w:val="en-US"/>
              </w:rPr>
            </w:pPr>
            <w:r w:rsidRPr="00410EED">
              <w:rPr>
                <w:rFonts w:ascii="Cambria" w:hAnsi="Cambria" w:cs="Arial"/>
                <w:bCs/>
                <w:i/>
                <w:sz w:val="22"/>
              </w:rPr>
              <w:t>Delivery &gt;5 years of the assault</w:t>
            </w:r>
          </w:p>
        </w:tc>
        <w:tc>
          <w:tcPr>
            <w:tcW w:w="851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9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9.0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1.30</w:t>
            </w:r>
          </w:p>
        </w:tc>
        <w:tc>
          <w:tcPr>
            <w:tcW w:w="1275" w:type="dxa"/>
            <w:noWrap/>
            <w:vAlign w:val="center"/>
          </w:tcPr>
          <w:p w:rsidR="00EC3A0C" w:rsidRPr="00410EED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0.92-1.83</w:t>
            </w:r>
          </w:p>
        </w:tc>
        <w:tc>
          <w:tcPr>
            <w:tcW w:w="992" w:type="dxa"/>
            <w:noWrap/>
            <w:vAlign w:val="center"/>
          </w:tcPr>
          <w:p w:rsidR="00EC3A0C" w:rsidRPr="00410EED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ind w:left="-250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8.7</w:t>
            </w:r>
          </w:p>
        </w:tc>
        <w:tc>
          <w:tcPr>
            <w:tcW w:w="709" w:type="dxa"/>
            <w:noWrap/>
            <w:vAlign w:val="center"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1.14</w:t>
            </w:r>
          </w:p>
        </w:tc>
        <w:tc>
          <w:tcPr>
            <w:tcW w:w="1417" w:type="dxa"/>
            <w:noWrap/>
            <w:vAlign w:val="center"/>
          </w:tcPr>
          <w:p w:rsidR="00EC3A0C" w:rsidRPr="00410EED" w:rsidRDefault="00EC3A0C" w:rsidP="006F0765">
            <w:pPr>
              <w:ind w:left="33" w:right="175"/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0.70-1.87</w:t>
            </w:r>
          </w:p>
        </w:tc>
      </w:tr>
      <w:tr w:rsidR="00EC3A0C" w:rsidRPr="009822DC" w:rsidTr="006F0765">
        <w:trPr>
          <w:trHeight w:val="949"/>
        </w:trPr>
        <w:tc>
          <w:tcPr>
            <w:tcW w:w="3397" w:type="dxa"/>
            <w:vAlign w:val="center"/>
            <w:hideMark/>
          </w:tcPr>
          <w:p w:rsidR="00EC3A0C" w:rsidRPr="00410EED" w:rsidRDefault="00EC3A0C" w:rsidP="006F0765">
            <w:pPr>
              <w:jc w:val="right"/>
              <w:rPr>
                <w:rFonts w:ascii="Cambria" w:hAnsi="Cambria" w:cs="Arial"/>
                <w:b/>
                <w:bCs/>
                <w:lang w:val="en-US"/>
              </w:rPr>
            </w:pPr>
            <w:r w:rsidRPr="00410EED">
              <w:br w:type="page"/>
            </w:r>
            <w:r>
              <w:rPr>
                <w:rFonts w:ascii="Cambria" w:hAnsi="Cambria" w:cs="Arial"/>
                <w:b/>
                <w:bCs/>
                <w:lang w:val="en-US"/>
              </w:rPr>
              <w:t>Emergency</w:t>
            </w:r>
            <w:r w:rsidRPr="00410EED">
              <w:rPr>
                <w:rFonts w:ascii="Cambria" w:hAnsi="Cambria" w:cs="Arial"/>
                <w:b/>
                <w:bCs/>
                <w:lang w:val="en-US"/>
              </w:rPr>
              <w:t xml:space="preserve"> instrumental </w:t>
            </w:r>
            <w:proofErr w:type="spellStart"/>
            <w:r w:rsidRPr="00410EED">
              <w:rPr>
                <w:rFonts w:ascii="Cambria" w:hAnsi="Cambria" w:cs="Arial"/>
                <w:b/>
                <w:bCs/>
                <w:lang w:val="en-US"/>
              </w:rPr>
              <w:t>delivery</w:t>
            </w:r>
            <w:r w:rsidRPr="00FA41C4">
              <w:rPr>
                <w:rFonts w:ascii="Cambria" w:hAnsi="Cambria" w:cs="Arial"/>
                <w:b/>
                <w:bCs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1540</w:t>
            </w:r>
          </w:p>
        </w:tc>
        <w:tc>
          <w:tcPr>
            <w:tcW w:w="1139" w:type="dxa"/>
            <w:noWrap/>
            <w:vAlign w:val="center"/>
            <w:hideMark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17.7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135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410EED" w:rsidRDefault="00EC3A0C" w:rsidP="006F0765">
            <w:pPr>
              <w:jc w:val="center"/>
              <w:rPr>
                <w:rFonts w:ascii="Cambria" w:hAnsi="Cambria" w:cs="Arial"/>
              </w:rPr>
            </w:pPr>
            <w:r w:rsidRPr="00410EED">
              <w:rPr>
                <w:rFonts w:ascii="Cambria" w:hAnsi="Cambria" w:cs="Arial"/>
              </w:rPr>
              <w:t>21.5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BB2686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1.21</w:t>
            </w:r>
          </w:p>
        </w:tc>
        <w:tc>
          <w:tcPr>
            <w:tcW w:w="1275" w:type="dxa"/>
            <w:noWrap/>
            <w:vAlign w:val="center"/>
            <w:hideMark/>
          </w:tcPr>
          <w:p w:rsidR="00EC3A0C" w:rsidRPr="00BB2686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1.02-1.44</w:t>
            </w:r>
          </w:p>
        </w:tc>
        <w:tc>
          <w:tcPr>
            <w:tcW w:w="992" w:type="dxa"/>
            <w:noWrap/>
            <w:vAlign w:val="center"/>
            <w:hideMark/>
          </w:tcPr>
          <w:p w:rsidR="00EC3A0C" w:rsidRPr="00BB2686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BB2686" w:rsidRDefault="00EC3A0C" w:rsidP="006F0765">
            <w:pPr>
              <w:ind w:left="-250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18.9</w:t>
            </w:r>
          </w:p>
        </w:tc>
        <w:tc>
          <w:tcPr>
            <w:tcW w:w="709" w:type="dxa"/>
            <w:noWrap/>
            <w:vAlign w:val="center"/>
            <w:hideMark/>
          </w:tcPr>
          <w:p w:rsidR="00EC3A0C" w:rsidRPr="00BB2686" w:rsidRDefault="00EC3A0C" w:rsidP="006F0765">
            <w:pPr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1.07</w:t>
            </w:r>
          </w:p>
        </w:tc>
        <w:tc>
          <w:tcPr>
            <w:tcW w:w="1417" w:type="dxa"/>
            <w:noWrap/>
            <w:vAlign w:val="center"/>
            <w:hideMark/>
          </w:tcPr>
          <w:p w:rsidR="00EC3A0C" w:rsidRPr="00BB2686" w:rsidRDefault="00EC3A0C" w:rsidP="006F0765">
            <w:pPr>
              <w:ind w:left="33" w:right="175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0.85-1.36</w:t>
            </w:r>
          </w:p>
        </w:tc>
      </w:tr>
      <w:tr w:rsidR="00EC3A0C" w:rsidRPr="009822DC" w:rsidTr="006F0765">
        <w:trPr>
          <w:trHeight w:val="705"/>
        </w:trPr>
        <w:tc>
          <w:tcPr>
            <w:tcW w:w="3397" w:type="dxa"/>
            <w:vAlign w:val="center"/>
          </w:tcPr>
          <w:p w:rsidR="00EC3A0C" w:rsidRPr="009822DC" w:rsidRDefault="00EC3A0C" w:rsidP="006F0765">
            <w:pPr>
              <w:jc w:val="right"/>
              <w:rPr>
                <w:rFonts w:ascii="Cambria" w:hAnsi="Cambria" w:cs="Arial"/>
                <w:b/>
                <w:bCs/>
                <w:lang w:val="en-US"/>
              </w:rPr>
            </w:pPr>
            <w:r w:rsidRPr="009822DC">
              <w:rPr>
                <w:rFonts w:ascii="Cambria" w:hAnsi="Cambria" w:cs="Arial"/>
                <w:bCs/>
                <w:i/>
                <w:sz w:val="22"/>
              </w:rPr>
              <w:t>Delivery ≤5 years of the assault</w:t>
            </w:r>
          </w:p>
        </w:tc>
        <w:tc>
          <w:tcPr>
            <w:tcW w:w="851" w:type="dxa"/>
            <w:noWrap/>
            <w:vAlign w:val="center"/>
          </w:tcPr>
          <w:p w:rsidR="00EC3A0C" w:rsidRPr="009822DC" w:rsidRDefault="00EC3A0C" w:rsidP="006F076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9" w:type="dxa"/>
            <w:noWrap/>
            <w:vAlign w:val="center"/>
          </w:tcPr>
          <w:p w:rsidR="00EC3A0C" w:rsidRPr="009822DC" w:rsidRDefault="00EC3A0C" w:rsidP="006F076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noWrap/>
            <w:vAlign w:val="center"/>
          </w:tcPr>
          <w:p w:rsidR="00EC3A0C" w:rsidRPr="009822DC" w:rsidRDefault="00EC3A0C" w:rsidP="006F0765">
            <w:pPr>
              <w:jc w:val="center"/>
              <w:rPr>
                <w:rFonts w:ascii="Cambria" w:hAnsi="Cambria" w:cs="Arial"/>
              </w:rPr>
            </w:pPr>
            <w:r w:rsidRPr="009822DC">
              <w:rPr>
                <w:rFonts w:ascii="Cambria" w:hAnsi="Cambria" w:cs="Arial"/>
              </w:rPr>
              <w:t>65</w:t>
            </w:r>
          </w:p>
        </w:tc>
        <w:tc>
          <w:tcPr>
            <w:tcW w:w="709" w:type="dxa"/>
            <w:noWrap/>
            <w:vAlign w:val="center"/>
          </w:tcPr>
          <w:p w:rsidR="00EC3A0C" w:rsidRPr="009822DC" w:rsidRDefault="00EC3A0C" w:rsidP="006F0765">
            <w:pPr>
              <w:jc w:val="center"/>
              <w:rPr>
                <w:rFonts w:ascii="Cambria" w:hAnsi="Cambria" w:cs="Arial"/>
              </w:rPr>
            </w:pPr>
            <w:r w:rsidRPr="009822DC">
              <w:rPr>
                <w:rFonts w:ascii="Cambria" w:hAnsi="Cambria" w:cs="Arial"/>
              </w:rPr>
              <w:t>23.8</w:t>
            </w:r>
          </w:p>
        </w:tc>
        <w:tc>
          <w:tcPr>
            <w:tcW w:w="709" w:type="dxa"/>
            <w:noWrap/>
            <w:vAlign w:val="center"/>
          </w:tcPr>
          <w:p w:rsidR="00EC3A0C" w:rsidRPr="00BB2686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1.24</w:t>
            </w:r>
          </w:p>
        </w:tc>
        <w:tc>
          <w:tcPr>
            <w:tcW w:w="1275" w:type="dxa"/>
            <w:noWrap/>
            <w:vAlign w:val="center"/>
          </w:tcPr>
          <w:p w:rsidR="00EC3A0C" w:rsidRPr="00BB2686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0.99-1.56</w:t>
            </w:r>
          </w:p>
        </w:tc>
        <w:tc>
          <w:tcPr>
            <w:tcW w:w="992" w:type="dxa"/>
            <w:noWrap/>
            <w:vAlign w:val="center"/>
          </w:tcPr>
          <w:p w:rsidR="00EC3A0C" w:rsidRPr="00BB2686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EC3A0C" w:rsidRPr="00BB2686" w:rsidRDefault="00EC3A0C" w:rsidP="006F0765">
            <w:pPr>
              <w:ind w:left="-250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17.0</w:t>
            </w:r>
          </w:p>
        </w:tc>
        <w:tc>
          <w:tcPr>
            <w:tcW w:w="709" w:type="dxa"/>
            <w:noWrap/>
            <w:vAlign w:val="center"/>
          </w:tcPr>
          <w:p w:rsidR="00EC3A0C" w:rsidRPr="00BB2686" w:rsidRDefault="00EC3A0C" w:rsidP="006F0765">
            <w:pPr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0.94</w:t>
            </w:r>
          </w:p>
        </w:tc>
        <w:tc>
          <w:tcPr>
            <w:tcW w:w="1417" w:type="dxa"/>
            <w:noWrap/>
            <w:vAlign w:val="center"/>
          </w:tcPr>
          <w:p w:rsidR="00EC3A0C" w:rsidRPr="00BB2686" w:rsidRDefault="00EC3A0C" w:rsidP="006F0765">
            <w:pPr>
              <w:ind w:left="33" w:right="175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0.70-1.25</w:t>
            </w:r>
          </w:p>
        </w:tc>
      </w:tr>
      <w:tr w:rsidR="00EC3A0C" w:rsidRPr="009822DC" w:rsidTr="006F0765">
        <w:trPr>
          <w:trHeight w:val="705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EC3A0C" w:rsidRPr="009822DC" w:rsidRDefault="00EC3A0C" w:rsidP="006F0765">
            <w:pPr>
              <w:jc w:val="right"/>
              <w:rPr>
                <w:rFonts w:ascii="Cambria" w:hAnsi="Cambria" w:cs="Arial"/>
                <w:b/>
                <w:bCs/>
                <w:lang w:val="en-US"/>
              </w:rPr>
            </w:pPr>
            <w:r w:rsidRPr="009822DC">
              <w:rPr>
                <w:rFonts w:ascii="Cambria" w:hAnsi="Cambria" w:cs="Arial"/>
                <w:bCs/>
                <w:i/>
                <w:sz w:val="22"/>
              </w:rPr>
              <w:t>Delivery &gt;5 years of the assault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EC3A0C" w:rsidRPr="009822DC" w:rsidRDefault="00EC3A0C" w:rsidP="006F076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</w:tcPr>
          <w:p w:rsidR="00EC3A0C" w:rsidRPr="009822DC" w:rsidRDefault="00EC3A0C" w:rsidP="006F076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EC3A0C" w:rsidRPr="009822DC" w:rsidRDefault="00EC3A0C" w:rsidP="006F0765">
            <w:pPr>
              <w:jc w:val="center"/>
              <w:rPr>
                <w:rFonts w:ascii="Cambria" w:hAnsi="Cambria" w:cs="Arial"/>
              </w:rPr>
            </w:pPr>
            <w:r w:rsidRPr="009822DC">
              <w:rPr>
                <w:rFonts w:ascii="Cambria" w:hAnsi="Cambria" w:cs="Arial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EC3A0C" w:rsidRPr="009822DC" w:rsidRDefault="00EC3A0C" w:rsidP="006F0765">
            <w:pPr>
              <w:jc w:val="center"/>
              <w:rPr>
                <w:rFonts w:ascii="Cambria" w:hAnsi="Cambria" w:cs="Arial"/>
              </w:rPr>
            </w:pPr>
            <w:r w:rsidRPr="009822DC">
              <w:rPr>
                <w:rFonts w:ascii="Cambria" w:hAnsi="Cambria" w:cs="Arial"/>
              </w:rPr>
              <w:t>19.7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EC3A0C" w:rsidRPr="00BB2686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1.26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EC3A0C" w:rsidRPr="00BB2686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1.00-1.59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EC3A0C" w:rsidRPr="00BB2686" w:rsidRDefault="00EC3A0C" w:rsidP="006F0765">
            <w:pPr>
              <w:ind w:left="-109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EC3A0C" w:rsidRPr="00BB2686" w:rsidRDefault="00EC3A0C" w:rsidP="006F0765">
            <w:pPr>
              <w:ind w:left="-250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21.7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EC3A0C" w:rsidRPr="00BB2686" w:rsidRDefault="00EC3A0C" w:rsidP="006F0765">
            <w:pPr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1.20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EC3A0C" w:rsidRPr="00BB2686" w:rsidRDefault="00EC3A0C" w:rsidP="006F0765">
            <w:pPr>
              <w:ind w:left="33" w:right="175"/>
              <w:jc w:val="center"/>
              <w:rPr>
                <w:rFonts w:ascii="Cambria" w:hAnsi="Cambria" w:cs="Arial"/>
              </w:rPr>
            </w:pPr>
            <w:r w:rsidRPr="00BB2686">
              <w:rPr>
                <w:rFonts w:ascii="Cambria" w:hAnsi="Cambria" w:cs="Arial"/>
              </w:rPr>
              <w:t>0.87-1.65</w:t>
            </w:r>
          </w:p>
        </w:tc>
      </w:tr>
    </w:tbl>
    <w:p w:rsidR="00EC3A0C" w:rsidRDefault="00EC3A0C" w:rsidP="00EC3A0C">
      <w:pPr>
        <w:rPr>
          <w:rFonts w:ascii="Cambria" w:hAnsi="Cambria"/>
        </w:rPr>
      </w:pPr>
    </w:p>
    <w:p w:rsidR="00EC3A0C" w:rsidRPr="00957895" w:rsidRDefault="00EC3A0C" w:rsidP="0024254D">
      <w:pPr>
        <w:ind w:left="284" w:right="3632" w:hanging="284"/>
        <w:rPr>
          <w:rFonts w:ascii="Cambria" w:hAnsi="Cambria"/>
          <w:sz w:val="22"/>
        </w:rPr>
      </w:pPr>
      <w:r>
        <w:rPr>
          <w:rFonts w:ascii="Cambria" w:hAnsi="Cambria"/>
          <w:sz w:val="22"/>
          <w:vertAlign w:val="superscript"/>
        </w:rPr>
        <w:t>a</w:t>
      </w:r>
      <w:r w:rsidRPr="00957895">
        <w:rPr>
          <w:rFonts w:ascii="Cambria" w:hAnsi="Cambria"/>
          <w:sz w:val="22"/>
        </w:rPr>
        <w:t>Those who attended more than once were categorized according to age at first attendance and date of the latest assault leading to attendance to the Rape Trauma Service.</w:t>
      </w:r>
    </w:p>
    <w:p w:rsidR="00EC3A0C" w:rsidRDefault="00EC3A0C" w:rsidP="0024254D">
      <w:pPr>
        <w:ind w:left="284" w:right="3632" w:hanging="284"/>
        <w:rPr>
          <w:rFonts w:ascii="Cambria" w:hAnsi="Cambria"/>
          <w:sz w:val="22"/>
        </w:rPr>
      </w:pPr>
      <w:r>
        <w:rPr>
          <w:rFonts w:ascii="Cambria" w:hAnsi="Cambria"/>
          <w:sz w:val="22"/>
          <w:vertAlign w:val="superscript"/>
        </w:rPr>
        <w:t>b</w:t>
      </w:r>
      <w:r w:rsidRPr="00957895">
        <w:rPr>
          <w:rFonts w:ascii="Cambria" w:hAnsi="Cambria"/>
          <w:sz w:val="22"/>
        </w:rPr>
        <w:t xml:space="preserve">Relative Risks with non-exposed women as a reference group. Data matched on age, parity and season and year of delivery. Time stratified analyses were adjusted for age, parity and year of delivery.  </w:t>
      </w:r>
    </w:p>
    <w:p w:rsidR="00EC3A0C" w:rsidRDefault="00EC3A0C" w:rsidP="0024254D">
      <w:pPr>
        <w:ind w:left="284" w:right="3632" w:hanging="284"/>
        <w:rPr>
          <w:rFonts w:ascii="Cambria" w:hAnsi="Cambria"/>
          <w:sz w:val="22"/>
        </w:rPr>
      </w:pPr>
      <w:r>
        <w:rPr>
          <w:rFonts w:ascii="Cambria" w:hAnsi="Cambria"/>
          <w:sz w:val="22"/>
          <w:vertAlign w:val="superscript"/>
        </w:rPr>
        <w:t>c</w:t>
      </w:r>
      <w:r w:rsidRPr="00957895">
        <w:rPr>
          <w:rFonts w:ascii="Cambria" w:hAnsi="Cambria"/>
          <w:sz w:val="22"/>
        </w:rPr>
        <w:t xml:space="preserve">Women who underwent elective cesarean section were excluded from all other analyses in this table. </w:t>
      </w:r>
    </w:p>
    <w:p w:rsidR="00EC3A0C" w:rsidRPr="00957895" w:rsidRDefault="00EC3A0C" w:rsidP="0024254D">
      <w:pPr>
        <w:ind w:left="284" w:right="3632" w:hanging="284"/>
        <w:rPr>
          <w:rFonts w:ascii="Cambria" w:hAnsi="Cambria"/>
          <w:sz w:val="22"/>
        </w:rPr>
      </w:pPr>
      <w:r>
        <w:rPr>
          <w:rFonts w:ascii="Cambria" w:hAnsi="Cambria" w:cs="Arial"/>
          <w:sz w:val="22"/>
          <w:vertAlign w:val="superscript"/>
        </w:rPr>
        <w:t>d</w:t>
      </w:r>
      <w:r w:rsidRPr="001C0185">
        <w:rPr>
          <w:rFonts w:ascii="Cambria" w:hAnsi="Cambria" w:cs="Arial"/>
          <w:sz w:val="22"/>
        </w:rPr>
        <w:t>Either emergency cesarean section or i</w:t>
      </w:r>
      <w:proofErr w:type="spellStart"/>
      <w:r w:rsidRPr="001C0185">
        <w:rPr>
          <w:rFonts w:ascii="Cambria" w:hAnsi="Cambria" w:cs="Arial"/>
          <w:bCs/>
          <w:sz w:val="22"/>
          <w:lang w:val="en-US"/>
        </w:rPr>
        <w:t>nstrumental</w:t>
      </w:r>
      <w:proofErr w:type="spellEnd"/>
      <w:r w:rsidRPr="001C0185">
        <w:rPr>
          <w:rFonts w:ascii="Cambria" w:hAnsi="Cambria" w:cs="Arial"/>
          <w:bCs/>
          <w:sz w:val="22"/>
          <w:lang w:val="en-US"/>
        </w:rPr>
        <w:t xml:space="preserve"> </w:t>
      </w:r>
      <w:r>
        <w:rPr>
          <w:rFonts w:ascii="Cambria" w:hAnsi="Cambria" w:cs="Arial"/>
          <w:bCs/>
          <w:sz w:val="22"/>
          <w:lang w:val="en-US"/>
        </w:rPr>
        <w:t xml:space="preserve">vaginal </w:t>
      </w:r>
      <w:r w:rsidRPr="001C0185">
        <w:rPr>
          <w:rFonts w:ascii="Cambria" w:hAnsi="Cambria" w:cs="Arial"/>
          <w:bCs/>
          <w:sz w:val="22"/>
          <w:lang w:val="en-US"/>
        </w:rPr>
        <w:t>delivery.</w:t>
      </w:r>
    </w:p>
    <w:p w:rsidR="00716E20" w:rsidRDefault="00716E20" w:rsidP="0024254D">
      <w:pPr>
        <w:ind w:left="284" w:hanging="284"/>
      </w:pPr>
      <w:bookmarkStart w:id="0" w:name="_GoBack"/>
      <w:bookmarkEnd w:id="0"/>
    </w:p>
    <w:sectPr w:rsidR="00716E20" w:rsidSect="00EC3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C"/>
    <w:rsid w:val="0024254D"/>
    <w:rsid w:val="00716E20"/>
    <w:rsid w:val="00E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16B6-7C16-4FE8-A84D-A7376902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0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0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Gisladottir</dc:creator>
  <cp:keywords/>
  <dc:description/>
  <cp:lastModifiedBy>Agnes Gisladottir</cp:lastModifiedBy>
  <cp:revision>2</cp:revision>
  <dcterms:created xsi:type="dcterms:W3CDTF">2016-02-16T13:53:00Z</dcterms:created>
  <dcterms:modified xsi:type="dcterms:W3CDTF">2016-02-16T14:05:00Z</dcterms:modified>
</cp:coreProperties>
</file>