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16378" w14:textId="3AA34835" w:rsidR="00E838AD" w:rsidRPr="003232B8" w:rsidRDefault="00E838AD" w:rsidP="00D44238">
      <w:pPr>
        <w:spacing w:line="360" w:lineRule="auto"/>
        <w:rPr>
          <w:rFonts w:ascii="Times New Roman" w:hAnsi="Times New Roman"/>
          <w:b/>
        </w:rPr>
      </w:pPr>
      <w:bookmarkStart w:id="0" w:name="_GoBack"/>
      <w:bookmarkEnd w:id="0"/>
      <w:proofErr w:type="spellStart"/>
      <w:r w:rsidRPr="003232B8">
        <w:rPr>
          <w:rFonts w:ascii="Times New Roman" w:hAnsi="Times New Roman"/>
          <w:b/>
        </w:rPr>
        <w:t>Breitwieser</w:t>
      </w:r>
      <w:proofErr w:type="spellEnd"/>
      <w:r w:rsidRPr="003232B8">
        <w:rPr>
          <w:rFonts w:ascii="Times New Roman" w:hAnsi="Times New Roman"/>
          <w:b/>
        </w:rPr>
        <w:t xml:space="preserve">, Viricel </w:t>
      </w:r>
      <w:r w:rsidRPr="003232B8">
        <w:rPr>
          <w:rFonts w:ascii="Times New Roman" w:hAnsi="Times New Roman"/>
          <w:b/>
          <w:i/>
        </w:rPr>
        <w:t>et al.</w:t>
      </w:r>
      <w:r w:rsidRPr="003232B8">
        <w:rPr>
          <w:rFonts w:ascii="Times New Roman" w:hAnsi="Times New Roman"/>
          <w:b/>
        </w:rPr>
        <w:t xml:space="preserve"> - </w:t>
      </w:r>
      <w:proofErr w:type="spellStart"/>
      <w:r w:rsidRPr="003232B8">
        <w:rPr>
          <w:rFonts w:ascii="Times New Roman" w:hAnsi="Times New Roman"/>
          <w:b/>
        </w:rPr>
        <w:t>Supp</w:t>
      </w:r>
      <w:r w:rsidR="0060763B">
        <w:rPr>
          <w:rFonts w:ascii="Times New Roman" w:hAnsi="Times New Roman"/>
          <w:b/>
        </w:rPr>
        <w:t>orting</w:t>
      </w:r>
      <w:proofErr w:type="spellEnd"/>
      <w:r w:rsidRPr="003232B8">
        <w:rPr>
          <w:rFonts w:ascii="Times New Roman" w:hAnsi="Times New Roman"/>
          <w:b/>
        </w:rPr>
        <w:t xml:space="preserve"> </w:t>
      </w:r>
      <w:r w:rsidR="00104DC3" w:rsidRPr="003232B8">
        <w:rPr>
          <w:rFonts w:ascii="Times New Roman" w:hAnsi="Times New Roman"/>
          <w:b/>
        </w:rPr>
        <w:t>Information</w:t>
      </w:r>
      <w:r w:rsidRPr="003232B8">
        <w:rPr>
          <w:rFonts w:ascii="Times New Roman" w:hAnsi="Times New Roman"/>
          <w:b/>
        </w:rPr>
        <w:t xml:space="preserve"> </w:t>
      </w:r>
    </w:p>
    <w:p w14:paraId="5561AA1D" w14:textId="77777777" w:rsidR="00E838AD" w:rsidRPr="003232B8" w:rsidRDefault="00E838AD" w:rsidP="00D44238">
      <w:pPr>
        <w:spacing w:line="360" w:lineRule="auto"/>
        <w:rPr>
          <w:rFonts w:ascii="Times New Roman" w:hAnsi="Times New Roman"/>
          <w:b/>
        </w:rPr>
      </w:pPr>
    </w:p>
    <w:p w14:paraId="1EC80B3B" w14:textId="77777777" w:rsidR="00932F1A" w:rsidRPr="00932F1A" w:rsidRDefault="00932F1A" w:rsidP="00D44238">
      <w:pPr>
        <w:spacing w:line="360" w:lineRule="auto"/>
        <w:rPr>
          <w:rFonts w:ascii="Times New Roman" w:hAnsi="Times New Roman"/>
          <w:b/>
        </w:rPr>
      </w:pPr>
      <w:r w:rsidRPr="00932F1A">
        <w:rPr>
          <w:rFonts w:ascii="Times New Roman" w:eastAsia="Calibri" w:hAnsi="Times New Roman" w:cs="Times New Roman"/>
          <w:b/>
          <w:lang w:val="en-GB"/>
        </w:rPr>
        <w:t>S1 Appendix</w:t>
      </w:r>
      <w:r w:rsidR="00104DC3" w:rsidRPr="00932F1A">
        <w:rPr>
          <w:rFonts w:ascii="Times New Roman" w:hAnsi="Times New Roman"/>
          <w:b/>
        </w:rPr>
        <w:t xml:space="preserve">  </w:t>
      </w:r>
    </w:p>
    <w:p w14:paraId="7B639119" w14:textId="07B6B36E" w:rsidR="003232B8" w:rsidRDefault="00932F1A" w:rsidP="00D44238">
      <w:pPr>
        <w:spacing w:line="360" w:lineRule="auto"/>
        <w:rPr>
          <w:rFonts w:ascii="Times New Roman" w:hAnsi="Times New Roman"/>
          <w:b/>
        </w:rPr>
      </w:pPr>
      <w:proofErr w:type="spellStart"/>
      <w:r>
        <w:rPr>
          <w:rFonts w:ascii="Times New Roman" w:hAnsi="Times New Roman"/>
          <w:b/>
        </w:rPr>
        <w:t>Detailed</w:t>
      </w:r>
      <w:proofErr w:type="spellEnd"/>
      <w:r>
        <w:rPr>
          <w:rFonts w:ascii="Times New Roman" w:hAnsi="Times New Roman"/>
          <w:b/>
        </w:rPr>
        <w:t xml:space="preserve"> </w:t>
      </w:r>
      <w:proofErr w:type="spellStart"/>
      <w:r>
        <w:rPr>
          <w:rFonts w:ascii="Times New Roman" w:hAnsi="Times New Roman"/>
          <w:b/>
        </w:rPr>
        <w:t>methodologies</w:t>
      </w:r>
      <w:proofErr w:type="spellEnd"/>
      <w:r>
        <w:rPr>
          <w:rFonts w:ascii="Times New Roman" w:hAnsi="Times New Roman"/>
          <w:b/>
        </w:rPr>
        <w:t xml:space="preserve"> for </w:t>
      </w:r>
      <w:proofErr w:type="spellStart"/>
      <w:r>
        <w:rPr>
          <w:rFonts w:ascii="Times New Roman" w:hAnsi="Times New Roman"/>
          <w:b/>
        </w:rPr>
        <w:t>biochemical</w:t>
      </w:r>
      <w:proofErr w:type="spellEnd"/>
      <w:r>
        <w:rPr>
          <w:rFonts w:ascii="Times New Roman" w:hAnsi="Times New Roman"/>
          <w:b/>
        </w:rPr>
        <w:t xml:space="preserve"> </w:t>
      </w:r>
      <w:proofErr w:type="spellStart"/>
      <w:r>
        <w:rPr>
          <w:rFonts w:ascii="Times New Roman" w:hAnsi="Times New Roman"/>
          <w:b/>
        </w:rPr>
        <w:t>material</w:t>
      </w:r>
      <w:proofErr w:type="spellEnd"/>
      <w:r>
        <w:rPr>
          <w:rFonts w:ascii="Times New Roman" w:hAnsi="Times New Roman"/>
          <w:b/>
        </w:rPr>
        <w:t xml:space="preserve"> </w:t>
      </w:r>
      <w:proofErr w:type="spellStart"/>
      <w:r>
        <w:rPr>
          <w:rFonts w:ascii="Times New Roman" w:hAnsi="Times New Roman"/>
          <w:b/>
        </w:rPr>
        <w:t>preparation</w:t>
      </w:r>
      <w:proofErr w:type="spellEnd"/>
      <w:r>
        <w:rPr>
          <w:rFonts w:ascii="Times New Roman" w:hAnsi="Times New Roman"/>
          <w:b/>
        </w:rPr>
        <w:t xml:space="preserve">, </w:t>
      </w:r>
      <w:proofErr w:type="spellStart"/>
      <w:r>
        <w:rPr>
          <w:rFonts w:ascii="Times New Roman" w:hAnsi="Times New Roman"/>
          <w:b/>
        </w:rPr>
        <w:t>genetic</w:t>
      </w:r>
      <w:proofErr w:type="spellEnd"/>
      <w:r>
        <w:rPr>
          <w:rFonts w:ascii="Times New Roman" w:hAnsi="Times New Roman"/>
          <w:b/>
        </w:rPr>
        <w:t xml:space="preserve"> </w:t>
      </w:r>
      <w:proofErr w:type="spellStart"/>
      <w:r>
        <w:rPr>
          <w:rFonts w:ascii="Times New Roman" w:hAnsi="Times New Roman"/>
          <w:b/>
        </w:rPr>
        <w:t>analysis</w:t>
      </w:r>
      <w:proofErr w:type="spellEnd"/>
      <w:r>
        <w:rPr>
          <w:rFonts w:ascii="Times New Roman" w:hAnsi="Times New Roman"/>
          <w:b/>
        </w:rPr>
        <w:t xml:space="preserve">, </w:t>
      </w:r>
      <w:proofErr w:type="spellStart"/>
      <w:r>
        <w:rPr>
          <w:rFonts w:ascii="Times New Roman" w:hAnsi="Times New Roman"/>
          <w:b/>
        </w:rPr>
        <w:t>pollutant</w:t>
      </w:r>
      <w:proofErr w:type="spellEnd"/>
      <w:r>
        <w:rPr>
          <w:rFonts w:ascii="Times New Roman" w:hAnsi="Times New Roman"/>
          <w:b/>
        </w:rPr>
        <w:t xml:space="preserve"> </w:t>
      </w:r>
      <w:proofErr w:type="spellStart"/>
      <w:r>
        <w:rPr>
          <w:rFonts w:ascii="Times New Roman" w:hAnsi="Times New Roman"/>
          <w:b/>
        </w:rPr>
        <w:t>measurements</w:t>
      </w:r>
      <w:proofErr w:type="spellEnd"/>
      <w:r>
        <w:rPr>
          <w:rFonts w:ascii="Times New Roman" w:hAnsi="Times New Roman"/>
          <w:b/>
        </w:rPr>
        <w:t xml:space="preserve"> and </w:t>
      </w:r>
      <w:proofErr w:type="spellStart"/>
      <w:r>
        <w:rPr>
          <w:rFonts w:ascii="Times New Roman" w:hAnsi="Times New Roman"/>
          <w:b/>
        </w:rPr>
        <w:t>biomarker</w:t>
      </w:r>
      <w:proofErr w:type="spellEnd"/>
      <w:r>
        <w:rPr>
          <w:rFonts w:ascii="Times New Roman" w:hAnsi="Times New Roman"/>
          <w:b/>
        </w:rPr>
        <w:t xml:space="preserve"> </w:t>
      </w:r>
      <w:proofErr w:type="spellStart"/>
      <w:r>
        <w:rPr>
          <w:rFonts w:ascii="Times New Roman" w:hAnsi="Times New Roman"/>
          <w:b/>
        </w:rPr>
        <w:t>assessments</w:t>
      </w:r>
      <w:proofErr w:type="spellEnd"/>
      <w:r w:rsidR="00385744">
        <w:rPr>
          <w:rFonts w:ascii="Times New Roman" w:hAnsi="Times New Roman"/>
          <w:b/>
        </w:rPr>
        <w:t>.</w:t>
      </w:r>
    </w:p>
    <w:p w14:paraId="35C274E7" w14:textId="77777777" w:rsidR="00932F1A" w:rsidRPr="00D44238" w:rsidRDefault="00932F1A" w:rsidP="00D44238">
      <w:pPr>
        <w:spacing w:line="360" w:lineRule="auto"/>
        <w:rPr>
          <w:rFonts w:ascii="Times New Roman" w:hAnsi="Times New Roman"/>
          <w:b/>
        </w:rPr>
      </w:pPr>
    </w:p>
    <w:p w14:paraId="000B8F79" w14:textId="77777777" w:rsidR="003232B8" w:rsidRPr="003232B8" w:rsidRDefault="003232B8" w:rsidP="00D44238">
      <w:pPr>
        <w:spacing w:line="360" w:lineRule="auto"/>
        <w:rPr>
          <w:rFonts w:ascii="Times" w:hAnsi="Times"/>
          <w:i/>
          <w:szCs w:val="20"/>
          <w:lang w:val="en-US" w:eastAsia="en-US"/>
        </w:rPr>
      </w:pPr>
      <w:r>
        <w:rPr>
          <w:rFonts w:ascii="Times New Roman" w:hAnsi="Times New Roman"/>
          <w:i/>
          <w:color w:val="000000"/>
          <w:szCs w:val="32"/>
          <w:lang w:val="en-US" w:eastAsia="en-US"/>
        </w:rPr>
        <w:t xml:space="preserve">2.1 </w:t>
      </w:r>
      <w:r w:rsidRPr="003232B8">
        <w:rPr>
          <w:rFonts w:ascii="Times New Roman" w:hAnsi="Times New Roman"/>
          <w:i/>
          <w:color w:val="000000"/>
          <w:szCs w:val="32"/>
          <w:lang w:val="en-US" w:eastAsia="en-US"/>
        </w:rPr>
        <w:t>Preparation of biochemical material</w:t>
      </w:r>
    </w:p>
    <w:p w14:paraId="568BC85B" w14:textId="77777777" w:rsidR="00F52D2B" w:rsidRDefault="00F42C38" w:rsidP="00F52D2B">
      <w:pPr>
        <w:spacing w:line="360" w:lineRule="auto"/>
        <w:jc w:val="both"/>
        <w:rPr>
          <w:rFonts w:ascii="Times New Roman" w:hAnsi="Times New Roman" w:cs="Times New Roman"/>
          <w:color w:val="000000"/>
          <w:szCs w:val="32"/>
        </w:rPr>
      </w:pPr>
      <w:r>
        <w:rPr>
          <w:rFonts w:ascii="Times New Roman" w:hAnsi="Times New Roman" w:cs="Times New Roman"/>
          <w:color w:val="000000"/>
          <w:szCs w:val="32"/>
        </w:rPr>
        <w:t>Digestive gland</w:t>
      </w:r>
      <w:r w:rsidR="003232B8" w:rsidRPr="003232B8">
        <w:rPr>
          <w:rFonts w:ascii="Times New Roman" w:hAnsi="Times New Roman" w:cs="Times New Roman"/>
          <w:color w:val="000000"/>
          <w:szCs w:val="32"/>
        </w:rPr>
        <w:t xml:space="preserve"> and </w:t>
      </w:r>
      <w:proofErr w:type="spellStart"/>
      <w:r w:rsidR="003232B8" w:rsidRPr="003232B8">
        <w:rPr>
          <w:rFonts w:ascii="Times New Roman" w:hAnsi="Times New Roman" w:cs="Times New Roman"/>
          <w:color w:val="000000"/>
          <w:szCs w:val="32"/>
        </w:rPr>
        <w:t>adductor</w:t>
      </w:r>
      <w:proofErr w:type="spellEnd"/>
      <w:r w:rsidR="003232B8" w:rsidRPr="003232B8">
        <w:rPr>
          <w:rFonts w:ascii="Times New Roman" w:hAnsi="Times New Roman" w:cs="Times New Roman"/>
          <w:color w:val="000000"/>
          <w:szCs w:val="32"/>
        </w:rPr>
        <w:t xml:space="preserve"> muscle </w:t>
      </w:r>
      <w:proofErr w:type="spellStart"/>
      <w:r w:rsidR="003232B8" w:rsidRPr="003232B8">
        <w:rPr>
          <w:rFonts w:ascii="Times New Roman" w:hAnsi="Times New Roman" w:cs="Times New Roman"/>
          <w:color w:val="000000"/>
          <w:szCs w:val="32"/>
        </w:rPr>
        <w:t>were</w:t>
      </w:r>
      <w:proofErr w:type="spellEnd"/>
      <w:r w:rsidR="003232B8" w:rsidRPr="003232B8">
        <w:rPr>
          <w:rFonts w:ascii="Times New Roman" w:hAnsi="Times New Roman" w:cs="Times New Roman"/>
          <w:color w:val="000000"/>
          <w:szCs w:val="32"/>
        </w:rPr>
        <w:t xml:space="preserve"> </w:t>
      </w:r>
      <w:proofErr w:type="spellStart"/>
      <w:r w:rsidR="003232B8" w:rsidRPr="003232B8">
        <w:rPr>
          <w:rFonts w:ascii="Times New Roman" w:hAnsi="Times New Roman" w:cs="Times New Roman"/>
          <w:color w:val="000000"/>
          <w:szCs w:val="32"/>
        </w:rPr>
        <w:t>collected</w:t>
      </w:r>
      <w:proofErr w:type="spellEnd"/>
      <w:r w:rsidR="003232B8" w:rsidRPr="003232B8">
        <w:rPr>
          <w:rFonts w:ascii="Times New Roman" w:hAnsi="Times New Roman" w:cs="Times New Roman"/>
          <w:color w:val="000000"/>
          <w:szCs w:val="32"/>
        </w:rPr>
        <w:t xml:space="preserve"> in the </w:t>
      </w:r>
      <w:proofErr w:type="spellStart"/>
      <w:r w:rsidR="003232B8" w:rsidRPr="003232B8">
        <w:rPr>
          <w:rFonts w:ascii="Times New Roman" w:hAnsi="Times New Roman" w:cs="Times New Roman"/>
          <w:color w:val="000000"/>
          <w:szCs w:val="32"/>
        </w:rPr>
        <w:t>laboratory</w:t>
      </w:r>
      <w:proofErr w:type="spellEnd"/>
      <w:r w:rsidR="003232B8" w:rsidRPr="003232B8">
        <w:rPr>
          <w:rFonts w:ascii="Times New Roman" w:hAnsi="Times New Roman" w:cs="Times New Roman"/>
          <w:color w:val="000000"/>
          <w:szCs w:val="32"/>
        </w:rPr>
        <w:t xml:space="preserve"> and </w:t>
      </w:r>
      <w:proofErr w:type="spellStart"/>
      <w:r w:rsidR="003232B8" w:rsidRPr="003232B8">
        <w:rPr>
          <w:rFonts w:ascii="Times New Roman" w:hAnsi="Times New Roman" w:cs="Times New Roman"/>
          <w:color w:val="000000"/>
          <w:szCs w:val="32"/>
        </w:rPr>
        <w:t>stored</w:t>
      </w:r>
      <w:proofErr w:type="spellEnd"/>
      <w:r w:rsidR="003232B8" w:rsidRPr="003232B8">
        <w:rPr>
          <w:rFonts w:ascii="Times New Roman" w:hAnsi="Times New Roman" w:cs="Times New Roman"/>
          <w:color w:val="000000"/>
          <w:szCs w:val="32"/>
        </w:rPr>
        <w:t xml:space="preserve"> </w:t>
      </w:r>
      <w:proofErr w:type="spellStart"/>
      <w:r w:rsidR="003232B8" w:rsidRPr="003232B8">
        <w:rPr>
          <w:rFonts w:ascii="Times New Roman" w:hAnsi="Times New Roman" w:cs="Times New Roman"/>
          <w:color w:val="000000"/>
          <w:szCs w:val="32"/>
        </w:rPr>
        <w:t>at</w:t>
      </w:r>
      <w:proofErr w:type="spellEnd"/>
      <w:r w:rsidR="003232B8" w:rsidRPr="003232B8">
        <w:rPr>
          <w:rFonts w:ascii="Times New Roman" w:hAnsi="Times New Roman" w:cs="Times New Roman"/>
          <w:color w:val="000000"/>
          <w:szCs w:val="32"/>
        </w:rPr>
        <w:t xml:space="preserve"> -80°C </w:t>
      </w:r>
      <w:proofErr w:type="spellStart"/>
      <w:r w:rsidR="003232B8" w:rsidRPr="003232B8">
        <w:rPr>
          <w:rFonts w:ascii="Times New Roman" w:hAnsi="Times New Roman" w:cs="Times New Roman"/>
          <w:color w:val="000000"/>
          <w:szCs w:val="32"/>
        </w:rPr>
        <w:t>while</w:t>
      </w:r>
      <w:proofErr w:type="spellEnd"/>
      <w:r w:rsidR="003232B8" w:rsidRPr="003232B8">
        <w:rPr>
          <w:rFonts w:ascii="Times New Roman" w:hAnsi="Times New Roman" w:cs="Times New Roman"/>
          <w:color w:val="000000"/>
          <w:szCs w:val="32"/>
        </w:rPr>
        <w:t xml:space="preserve"> </w:t>
      </w:r>
      <w:proofErr w:type="spellStart"/>
      <w:r w:rsidR="003232B8" w:rsidRPr="003232B8">
        <w:rPr>
          <w:rFonts w:ascii="Times New Roman" w:hAnsi="Times New Roman" w:cs="Times New Roman"/>
          <w:color w:val="000000"/>
          <w:szCs w:val="32"/>
        </w:rPr>
        <w:t>awaiting</w:t>
      </w:r>
      <w:proofErr w:type="spellEnd"/>
      <w:r w:rsidR="003232B8" w:rsidRPr="003232B8">
        <w:rPr>
          <w:rFonts w:ascii="Times New Roman" w:hAnsi="Times New Roman" w:cs="Times New Roman"/>
          <w:color w:val="000000"/>
          <w:szCs w:val="32"/>
        </w:rPr>
        <w:t xml:space="preserve"> </w:t>
      </w:r>
      <w:proofErr w:type="spellStart"/>
      <w:r w:rsidR="003232B8" w:rsidRPr="003232B8">
        <w:rPr>
          <w:rFonts w:ascii="Times New Roman" w:hAnsi="Times New Roman" w:cs="Times New Roman"/>
          <w:color w:val="000000"/>
          <w:szCs w:val="32"/>
        </w:rPr>
        <w:t>analysis</w:t>
      </w:r>
      <w:proofErr w:type="spellEnd"/>
      <w:r w:rsidR="003232B8" w:rsidRPr="003232B8">
        <w:rPr>
          <w:rFonts w:ascii="Times New Roman" w:hAnsi="Times New Roman" w:cs="Times New Roman"/>
          <w:color w:val="000000"/>
          <w:szCs w:val="32"/>
        </w:rPr>
        <w:t xml:space="preserve"> (Fig. 3), </w:t>
      </w:r>
      <w:proofErr w:type="spellStart"/>
      <w:r w:rsidR="003232B8" w:rsidRPr="003232B8">
        <w:rPr>
          <w:rFonts w:ascii="Times New Roman" w:hAnsi="Times New Roman" w:cs="Times New Roman"/>
          <w:color w:val="000000"/>
          <w:szCs w:val="32"/>
        </w:rPr>
        <w:t>except</w:t>
      </w:r>
      <w:proofErr w:type="spellEnd"/>
      <w:r w:rsidR="003232B8" w:rsidRPr="003232B8">
        <w:rPr>
          <w:rFonts w:ascii="Times New Roman" w:hAnsi="Times New Roman" w:cs="Times New Roman"/>
          <w:color w:val="000000"/>
          <w:szCs w:val="32"/>
        </w:rPr>
        <w:t xml:space="preserve"> for </w:t>
      </w:r>
      <w:proofErr w:type="spellStart"/>
      <w:r w:rsidR="003232B8" w:rsidRPr="003232B8">
        <w:rPr>
          <w:rFonts w:ascii="Times New Roman" w:hAnsi="Times New Roman" w:cs="Times New Roman"/>
          <w:color w:val="000000"/>
          <w:szCs w:val="32"/>
        </w:rPr>
        <w:t>individuals</w:t>
      </w:r>
      <w:proofErr w:type="spellEnd"/>
      <w:r w:rsidR="003232B8" w:rsidRPr="003232B8">
        <w:rPr>
          <w:rFonts w:ascii="Times New Roman" w:hAnsi="Times New Roman" w:cs="Times New Roman"/>
          <w:color w:val="000000"/>
          <w:szCs w:val="32"/>
        </w:rPr>
        <w:t xml:space="preserve"> </w:t>
      </w:r>
      <w:proofErr w:type="spellStart"/>
      <w:r w:rsidR="003232B8" w:rsidRPr="003232B8">
        <w:rPr>
          <w:rFonts w:ascii="Times New Roman" w:hAnsi="Times New Roman" w:cs="Times New Roman"/>
          <w:color w:val="000000"/>
          <w:szCs w:val="32"/>
        </w:rPr>
        <w:t>used</w:t>
      </w:r>
      <w:proofErr w:type="spellEnd"/>
      <w:r w:rsidR="003232B8" w:rsidRPr="003232B8">
        <w:rPr>
          <w:rFonts w:ascii="Times New Roman" w:hAnsi="Times New Roman" w:cs="Times New Roman"/>
          <w:color w:val="000000"/>
          <w:szCs w:val="32"/>
        </w:rPr>
        <w:t xml:space="preserve"> for phosphatase </w:t>
      </w:r>
      <w:proofErr w:type="spellStart"/>
      <w:r w:rsidR="003232B8" w:rsidRPr="003232B8">
        <w:rPr>
          <w:rFonts w:ascii="Times New Roman" w:hAnsi="Times New Roman" w:cs="Times New Roman"/>
          <w:color w:val="000000"/>
          <w:szCs w:val="32"/>
        </w:rPr>
        <w:t>activity</w:t>
      </w:r>
      <w:proofErr w:type="spellEnd"/>
      <w:r w:rsidR="003232B8" w:rsidRPr="003232B8">
        <w:rPr>
          <w:rFonts w:ascii="Times New Roman" w:hAnsi="Times New Roman" w:cs="Times New Roman"/>
          <w:color w:val="000000"/>
          <w:szCs w:val="32"/>
        </w:rPr>
        <w:t xml:space="preserve"> </w:t>
      </w:r>
      <w:proofErr w:type="spellStart"/>
      <w:r w:rsidR="003232B8" w:rsidRPr="003232B8">
        <w:rPr>
          <w:rFonts w:ascii="Times New Roman" w:hAnsi="Times New Roman" w:cs="Times New Roman"/>
          <w:color w:val="000000"/>
          <w:szCs w:val="32"/>
        </w:rPr>
        <w:t>analysis</w:t>
      </w:r>
      <w:proofErr w:type="spellEnd"/>
      <w:r w:rsidR="003232B8" w:rsidRPr="003232B8">
        <w:rPr>
          <w:rFonts w:ascii="Times New Roman" w:hAnsi="Times New Roman" w:cs="Times New Roman"/>
          <w:color w:val="000000"/>
          <w:szCs w:val="32"/>
        </w:rPr>
        <w:t xml:space="preserve"> for </w:t>
      </w:r>
      <w:proofErr w:type="spellStart"/>
      <w:r w:rsidR="003232B8" w:rsidRPr="003232B8">
        <w:rPr>
          <w:rFonts w:ascii="Times New Roman" w:hAnsi="Times New Roman" w:cs="Times New Roman"/>
          <w:color w:val="000000"/>
          <w:szCs w:val="32"/>
        </w:rPr>
        <w:t>which</w:t>
      </w:r>
      <w:proofErr w:type="spellEnd"/>
      <w:r w:rsidR="003232B8" w:rsidRPr="003232B8">
        <w:rPr>
          <w:rFonts w:ascii="Times New Roman" w:hAnsi="Times New Roman" w:cs="Times New Roman"/>
          <w:color w:val="000000"/>
          <w:szCs w:val="32"/>
        </w:rPr>
        <w:t xml:space="preserve"> digestive glands </w:t>
      </w:r>
      <w:proofErr w:type="spellStart"/>
      <w:r w:rsidR="003232B8" w:rsidRPr="003232B8">
        <w:rPr>
          <w:rFonts w:ascii="Times New Roman" w:hAnsi="Times New Roman" w:cs="Times New Roman"/>
          <w:color w:val="000000"/>
          <w:szCs w:val="32"/>
        </w:rPr>
        <w:t>were</w:t>
      </w:r>
      <w:proofErr w:type="spellEnd"/>
      <w:r w:rsidR="003232B8" w:rsidRPr="003232B8">
        <w:rPr>
          <w:rFonts w:ascii="Times New Roman" w:hAnsi="Times New Roman" w:cs="Times New Roman"/>
          <w:color w:val="000000"/>
          <w:szCs w:val="32"/>
        </w:rPr>
        <w:t xml:space="preserve"> </w:t>
      </w:r>
      <w:proofErr w:type="spellStart"/>
      <w:r w:rsidR="003232B8" w:rsidRPr="003232B8">
        <w:rPr>
          <w:rFonts w:ascii="Times New Roman" w:hAnsi="Times New Roman" w:cs="Times New Roman"/>
          <w:color w:val="000000"/>
          <w:szCs w:val="32"/>
        </w:rPr>
        <w:t>dissected</w:t>
      </w:r>
      <w:proofErr w:type="spellEnd"/>
      <w:r w:rsidR="003232B8" w:rsidRPr="003232B8">
        <w:rPr>
          <w:rFonts w:ascii="Times New Roman" w:hAnsi="Times New Roman" w:cs="Times New Roman"/>
          <w:color w:val="000000"/>
          <w:szCs w:val="32"/>
        </w:rPr>
        <w:t xml:space="preserve"> and </w:t>
      </w:r>
      <w:proofErr w:type="spellStart"/>
      <w:r w:rsidR="003232B8" w:rsidRPr="003232B8">
        <w:rPr>
          <w:rFonts w:ascii="Times New Roman" w:hAnsi="Times New Roman" w:cs="Times New Roman"/>
          <w:color w:val="000000"/>
          <w:szCs w:val="32"/>
        </w:rPr>
        <w:t>immediately</w:t>
      </w:r>
      <w:proofErr w:type="spellEnd"/>
      <w:r w:rsidR="003232B8" w:rsidRPr="003232B8">
        <w:rPr>
          <w:rFonts w:ascii="Times New Roman" w:hAnsi="Times New Roman" w:cs="Times New Roman"/>
          <w:color w:val="000000"/>
          <w:szCs w:val="32"/>
        </w:rPr>
        <w:t xml:space="preserve"> </w:t>
      </w:r>
      <w:proofErr w:type="spellStart"/>
      <w:r w:rsidR="003232B8" w:rsidRPr="003232B8">
        <w:rPr>
          <w:rFonts w:ascii="Times New Roman" w:hAnsi="Times New Roman" w:cs="Times New Roman"/>
          <w:color w:val="000000"/>
          <w:szCs w:val="32"/>
        </w:rPr>
        <w:t>frozen</w:t>
      </w:r>
      <w:proofErr w:type="spellEnd"/>
      <w:r w:rsidR="003232B8" w:rsidRPr="003232B8">
        <w:rPr>
          <w:rFonts w:ascii="Times New Roman" w:hAnsi="Times New Roman" w:cs="Times New Roman"/>
          <w:color w:val="000000"/>
          <w:szCs w:val="32"/>
        </w:rPr>
        <w:t xml:space="preserve"> in </w:t>
      </w:r>
      <w:proofErr w:type="spellStart"/>
      <w:r w:rsidR="003232B8" w:rsidRPr="003232B8">
        <w:rPr>
          <w:rFonts w:ascii="Times New Roman" w:hAnsi="Times New Roman" w:cs="Times New Roman"/>
          <w:color w:val="000000"/>
          <w:szCs w:val="32"/>
        </w:rPr>
        <w:t>liquid</w:t>
      </w:r>
      <w:proofErr w:type="spellEnd"/>
      <w:r w:rsidR="003232B8" w:rsidRPr="003232B8">
        <w:rPr>
          <w:rFonts w:ascii="Times New Roman" w:hAnsi="Times New Roman" w:cs="Times New Roman"/>
          <w:color w:val="000000"/>
          <w:szCs w:val="32"/>
        </w:rPr>
        <w:t xml:space="preserve"> </w:t>
      </w:r>
      <w:proofErr w:type="spellStart"/>
      <w:r w:rsidR="003232B8" w:rsidRPr="003232B8">
        <w:rPr>
          <w:rFonts w:ascii="Times New Roman" w:hAnsi="Times New Roman" w:cs="Times New Roman"/>
          <w:color w:val="000000"/>
          <w:szCs w:val="32"/>
        </w:rPr>
        <w:t>nitrogen</w:t>
      </w:r>
      <w:proofErr w:type="spellEnd"/>
      <w:r w:rsidR="003232B8" w:rsidRPr="003232B8">
        <w:rPr>
          <w:rFonts w:ascii="Times New Roman" w:hAnsi="Times New Roman" w:cs="Times New Roman"/>
          <w:color w:val="000000"/>
          <w:szCs w:val="32"/>
        </w:rPr>
        <w:t xml:space="preserve"> the </w:t>
      </w:r>
      <w:proofErr w:type="spellStart"/>
      <w:r w:rsidR="003232B8" w:rsidRPr="003232B8">
        <w:rPr>
          <w:rFonts w:ascii="Times New Roman" w:hAnsi="Times New Roman" w:cs="Times New Roman"/>
          <w:color w:val="000000"/>
          <w:szCs w:val="32"/>
        </w:rPr>
        <w:t>day</w:t>
      </w:r>
      <w:proofErr w:type="spellEnd"/>
      <w:r w:rsidR="003232B8" w:rsidRPr="003232B8">
        <w:rPr>
          <w:rFonts w:ascii="Times New Roman" w:hAnsi="Times New Roman" w:cs="Times New Roman"/>
          <w:color w:val="000000"/>
          <w:szCs w:val="32"/>
        </w:rPr>
        <w:t xml:space="preserve"> of </w:t>
      </w:r>
      <w:proofErr w:type="spellStart"/>
      <w:r w:rsidR="003232B8" w:rsidRPr="003232B8">
        <w:rPr>
          <w:rFonts w:ascii="Times New Roman" w:hAnsi="Times New Roman" w:cs="Times New Roman"/>
          <w:color w:val="000000"/>
          <w:szCs w:val="32"/>
        </w:rPr>
        <w:t>sampling</w:t>
      </w:r>
      <w:proofErr w:type="spellEnd"/>
      <w:r w:rsidR="003232B8" w:rsidRPr="003232B8">
        <w:rPr>
          <w:rFonts w:ascii="Times New Roman" w:hAnsi="Times New Roman" w:cs="Times New Roman"/>
          <w:color w:val="000000"/>
          <w:szCs w:val="32"/>
        </w:rPr>
        <w:t xml:space="preserve">. Analyses of </w:t>
      </w:r>
      <w:proofErr w:type="spellStart"/>
      <w:r w:rsidR="003232B8" w:rsidRPr="003232B8">
        <w:rPr>
          <w:rFonts w:ascii="Times New Roman" w:hAnsi="Times New Roman" w:cs="Times New Roman"/>
          <w:color w:val="000000"/>
          <w:szCs w:val="32"/>
        </w:rPr>
        <w:t>inorganic</w:t>
      </w:r>
      <w:proofErr w:type="spellEnd"/>
      <w:r w:rsidR="003232B8" w:rsidRPr="003232B8">
        <w:rPr>
          <w:rFonts w:ascii="Times New Roman" w:hAnsi="Times New Roman" w:cs="Times New Roman"/>
          <w:color w:val="000000"/>
          <w:szCs w:val="32"/>
        </w:rPr>
        <w:t xml:space="preserve"> contaminants and of </w:t>
      </w:r>
      <w:proofErr w:type="spellStart"/>
      <w:r w:rsidR="003232B8" w:rsidRPr="003232B8">
        <w:rPr>
          <w:rFonts w:ascii="Times New Roman" w:hAnsi="Times New Roman" w:cs="Times New Roman"/>
          <w:color w:val="000000"/>
          <w:szCs w:val="32"/>
        </w:rPr>
        <w:t>biomarkers</w:t>
      </w:r>
      <w:proofErr w:type="spellEnd"/>
      <w:r w:rsidR="003232B8" w:rsidRPr="003232B8">
        <w:rPr>
          <w:rFonts w:ascii="Times New Roman" w:hAnsi="Times New Roman" w:cs="Times New Roman"/>
          <w:color w:val="000000"/>
          <w:szCs w:val="32"/>
        </w:rPr>
        <w:t xml:space="preserve"> </w:t>
      </w:r>
      <w:proofErr w:type="spellStart"/>
      <w:r w:rsidR="003232B8" w:rsidRPr="003232B8">
        <w:rPr>
          <w:rFonts w:ascii="Times New Roman" w:hAnsi="Times New Roman" w:cs="Times New Roman"/>
          <w:color w:val="000000"/>
          <w:szCs w:val="32"/>
        </w:rPr>
        <w:t>were</w:t>
      </w:r>
      <w:proofErr w:type="spellEnd"/>
      <w:r w:rsidR="003232B8" w:rsidRPr="003232B8">
        <w:rPr>
          <w:rFonts w:ascii="Times New Roman" w:hAnsi="Times New Roman" w:cs="Times New Roman"/>
          <w:color w:val="000000"/>
          <w:szCs w:val="32"/>
        </w:rPr>
        <w:t xml:space="preserve"> </w:t>
      </w:r>
      <w:proofErr w:type="spellStart"/>
      <w:r w:rsidR="003232B8" w:rsidRPr="003232B8">
        <w:rPr>
          <w:rFonts w:ascii="Times New Roman" w:hAnsi="Times New Roman" w:cs="Times New Roman"/>
          <w:color w:val="000000"/>
          <w:szCs w:val="32"/>
        </w:rPr>
        <w:t>conducted</w:t>
      </w:r>
      <w:proofErr w:type="spellEnd"/>
      <w:r w:rsidR="003232B8" w:rsidRPr="003232B8">
        <w:rPr>
          <w:rFonts w:ascii="Times New Roman" w:hAnsi="Times New Roman" w:cs="Times New Roman"/>
          <w:color w:val="000000"/>
          <w:szCs w:val="32"/>
        </w:rPr>
        <w:t xml:space="preserve"> on the </w:t>
      </w:r>
      <w:proofErr w:type="spellStart"/>
      <w:r w:rsidR="003232B8" w:rsidRPr="003232B8">
        <w:rPr>
          <w:rFonts w:ascii="Times New Roman" w:hAnsi="Times New Roman" w:cs="Times New Roman"/>
          <w:color w:val="000000"/>
          <w:szCs w:val="32"/>
        </w:rPr>
        <w:t>same</w:t>
      </w:r>
      <w:proofErr w:type="spellEnd"/>
      <w:r w:rsidR="003232B8" w:rsidRPr="003232B8">
        <w:rPr>
          <w:rFonts w:ascii="Times New Roman" w:hAnsi="Times New Roman" w:cs="Times New Roman"/>
          <w:color w:val="000000"/>
          <w:szCs w:val="32"/>
        </w:rPr>
        <w:t xml:space="preserve"> </w:t>
      </w:r>
      <w:proofErr w:type="spellStart"/>
      <w:r w:rsidR="003232B8" w:rsidRPr="003232B8">
        <w:rPr>
          <w:rFonts w:ascii="Times New Roman" w:hAnsi="Times New Roman" w:cs="Times New Roman"/>
          <w:color w:val="000000"/>
          <w:szCs w:val="32"/>
        </w:rPr>
        <w:t>individuals</w:t>
      </w:r>
      <w:proofErr w:type="spellEnd"/>
      <w:proofErr w:type="gramStart"/>
      <w:r w:rsidR="003232B8" w:rsidRPr="003232B8">
        <w:rPr>
          <w:rFonts w:ascii="Times New Roman" w:hAnsi="Times New Roman" w:cs="Times New Roman"/>
          <w:color w:val="000000"/>
          <w:szCs w:val="32"/>
        </w:rPr>
        <w:t>:  the</w:t>
      </w:r>
      <w:proofErr w:type="gramEnd"/>
      <w:r w:rsidR="003232B8" w:rsidRPr="003232B8">
        <w:rPr>
          <w:rFonts w:ascii="Times New Roman" w:hAnsi="Times New Roman" w:cs="Times New Roman"/>
          <w:color w:val="000000"/>
          <w:szCs w:val="32"/>
        </w:rPr>
        <w:t xml:space="preserve"> digestive gland </w:t>
      </w:r>
      <w:proofErr w:type="spellStart"/>
      <w:r w:rsidR="003232B8" w:rsidRPr="003232B8">
        <w:rPr>
          <w:rFonts w:ascii="Times New Roman" w:hAnsi="Times New Roman" w:cs="Times New Roman"/>
          <w:color w:val="000000"/>
          <w:szCs w:val="32"/>
        </w:rPr>
        <w:t>was</w:t>
      </w:r>
      <w:proofErr w:type="spellEnd"/>
      <w:r w:rsidR="003232B8" w:rsidRPr="003232B8">
        <w:rPr>
          <w:rFonts w:ascii="Times New Roman" w:hAnsi="Times New Roman" w:cs="Times New Roman"/>
          <w:color w:val="000000"/>
          <w:szCs w:val="32"/>
        </w:rPr>
        <w:t xml:space="preserve"> </w:t>
      </w:r>
      <w:proofErr w:type="spellStart"/>
      <w:r w:rsidR="003232B8" w:rsidRPr="003232B8">
        <w:rPr>
          <w:rFonts w:ascii="Times New Roman" w:hAnsi="Times New Roman" w:cs="Times New Roman"/>
          <w:color w:val="000000"/>
          <w:szCs w:val="32"/>
        </w:rPr>
        <w:t>ground</w:t>
      </w:r>
      <w:proofErr w:type="spellEnd"/>
      <w:r w:rsidR="003232B8" w:rsidRPr="003232B8">
        <w:rPr>
          <w:rFonts w:ascii="Times New Roman" w:hAnsi="Times New Roman" w:cs="Times New Roman"/>
          <w:color w:val="000000"/>
          <w:szCs w:val="32"/>
        </w:rPr>
        <w:t xml:space="preserve"> </w:t>
      </w:r>
      <w:proofErr w:type="spellStart"/>
      <w:r w:rsidR="003232B8" w:rsidRPr="003232B8">
        <w:rPr>
          <w:rFonts w:ascii="Times New Roman" w:hAnsi="Times New Roman" w:cs="Times New Roman"/>
          <w:color w:val="000000"/>
          <w:szCs w:val="32"/>
        </w:rPr>
        <w:t>with</w:t>
      </w:r>
      <w:proofErr w:type="spellEnd"/>
      <w:r w:rsidR="003232B8" w:rsidRPr="003232B8">
        <w:rPr>
          <w:rFonts w:ascii="Times New Roman" w:hAnsi="Times New Roman" w:cs="Times New Roman"/>
          <w:color w:val="000000"/>
          <w:szCs w:val="32"/>
        </w:rPr>
        <w:t xml:space="preserve"> a </w:t>
      </w:r>
      <w:proofErr w:type="spellStart"/>
      <w:r w:rsidR="003232B8" w:rsidRPr="003232B8">
        <w:rPr>
          <w:rFonts w:ascii="Times New Roman" w:hAnsi="Times New Roman" w:cs="Times New Roman"/>
          <w:color w:val="000000"/>
          <w:szCs w:val="32"/>
        </w:rPr>
        <w:t>mortar</w:t>
      </w:r>
      <w:proofErr w:type="spellEnd"/>
      <w:r w:rsidR="003232B8" w:rsidRPr="003232B8">
        <w:rPr>
          <w:rFonts w:ascii="Times New Roman" w:hAnsi="Times New Roman" w:cs="Times New Roman"/>
          <w:color w:val="000000"/>
          <w:szCs w:val="32"/>
        </w:rPr>
        <w:t xml:space="preserve"> and </w:t>
      </w:r>
      <w:proofErr w:type="spellStart"/>
      <w:r w:rsidR="003232B8" w:rsidRPr="003232B8">
        <w:rPr>
          <w:rFonts w:ascii="Times New Roman" w:hAnsi="Times New Roman" w:cs="Times New Roman"/>
          <w:color w:val="000000"/>
          <w:szCs w:val="32"/>
        </w:rPr>
        <w:t>divided</w:t>
      </w:r>
      <w:proofErr w:type="spellEnd"/>
      <w:r w:rsidR="003232B8" w:rsidRPr="003232B8">
        <w:rPr>
          <w:rFonts w:ascii="Times New Roman" w:hAnsi="Times New Roman" w:cs="Times New Roman"/>
          <w:color w:val="000000"/>
          <w:szCs w:val="32"/>
        </w:rPr>
        <w:t xml:space="preserve"> </w:t>
      </w:r>
      <w:proofErr w:type="spellStart"/>
      <w:r w:rsidR="003232B8" w:rsidRPr="003232B8">
        <w:rPr>
          <w:rFonts w:ascii="Times New Roman" w:hAnsi="Times New Roman" w:cs="Times New Roman"/>
          <w:color w:val="000000"/>
          <w:szCs w:val="32"/>
        </w:rPr>
        <w:t>into</w:t>
      </w:r>
      <w:proofErr w:type="spellEnd"/>
      <w:r w:rsidR="003232B8" w:rsidRPr="003232B8">
        <w:rPr>
          <w:rFonts w:ascii="Times New Roman" w:hAnsi="Times New Roman" w:cs="Times New Roman"/>
          <w:color w:val="000000"/>
          <w:szCs w:val="32"/>
        </w:rPr>
        <w:t xml:space="preserve"> </w:t>
      </w:r>
      <w:proofErr w:type="spellStart"/>
      <w:r w:rsidR="003232B8" w:rsidRPr="003232B8">
        <w:rPr>
          <w:rFonts w:ascii="Times New Roman" w:hAnsi="Times New Roman" w:cs="Times New Roman"/>
          <w:color w:val="000000"/>
          <w:szCs w:val="32"/>
        </w:rPr>
        <w:t>two</w:t>
      </w:r>
      <w:proofErr w:type="spellEnd"/>
      <w:r w:rsidR="003232B8" w:rsidRPr="003232B8">
        <w:rPr>
          <w:rFonts w:ascii="Times New Roman" w:hAnsi="Times New Roman" w:cs="Times New Roman"/>
          <w:color w:val="000000"/>
          <w:szCs w:val="32"/>
        </w:rPr>
        <w:t xml:space="preserve"> </w:t>
      </w:r>
      <w:proofErr w:type="spellStart"/>
      <w:r w:rsidR="003232B8" w:rsidRPr="003232B8">
        <w:rPr>
          <w:rFonts w:ascii="Times New Roman" w:hAnsi="Times New Roman" w:cs="Times New Roman"/>
          <w:color w:val="000000"/>
          <w:szCs w:val="32"/>
        </w:rPr>
        <w:t>samples</w:t>
      </w:r>
      <w:proofErr w:type="spellEnd"/>
      <w:r w:rsidR="003232B8" w:rsidRPr="003232B8">
        <w:rPr>
          <w:rFonts w:ascii="Times New Roman" w:hAnsi="Times New Roman" w:cs="Times New Roman"/>
          <w:color w:val="000000"/>
          <w:szCs w:val="32"/>
        </w:rPr>
        <w:t xml:space="preserve"> (one </w:t>
      </w:r>
      <w:proofErr w:type="spellStart"/>
      <w:r w:rsidR="003232B8" w:rsidRPr="003232B8">
        <w:rPr>
          <w:rFonts w:ascii="Times New Roman" w:hAnsi="Times New Roman" w:cs="Times New Roman"/>
          <w:color w:val="000000"/>
          <w:szCs w:val="32"/>
        </w:rPr>
        <w:t>used</w:t>
      </w:r>
      <w:proofErr w:type="spellEnd"/>
      <w:r w:rsidR="003232B8" w:rsidRPr="003232B8">
        <w:rPr>
          <w:rFonts w:ascii="Times New Roman" w:hAnsi="Times New Roman" w:cs="Times New Roman"/>
          <w:color w:val="000000"/>
          <w:szCs w:val="32"/>
        </w:rPr>
        <w:t xml:space="preserve"> for </w:t>
      </w:r>
      <w:proofErr w:type="spellStart"/>
      <w:r w:rsidR="003232B8" w:rsidRPr="003232B8">
        <w:rPr>
          <w:rFonts w:ascii="Times New Roman" w:hAnsi="Times New Roman" w:cs="Times New Roman"/>
          <w:color w:val="000000"/>
          <w:szCs w:val="32"/>
        </w:rPr>
        <w:t>inorganic</w:t>
      </w:r>
      <w:proofErr w:type="spellEnd"/>
      <w:r w:rsidR="003232B8" w:rsidRPr="003232B8">
        <w:rPr>
          <w:rFonts w:ascii="Times New Roman" w:hAnsi="Times New Roman" w:cs="Times New Roman"/>
          <w:color w:val="000000"/>
          <w:szCs w:val="32"/>
        </w:rPr>
        <w:t xml:space="preserve"> contaminant </w:t>
      </w:r>
      <w:proofErr w:type="spellStart"/>
      <w:r w:rsidR="003232B8" w:rsidRPr="003232B8">
        <w:rPr>
          <w:rFonts w:ascii="Times New Roman" w:hAnsi="Times New Roman" w:cs="Times New Roman"/>
          <w:color w:val="000000"/>
          <w:szCs w:val="32"/>
        </w:rPr>
        <w:t>analysis</w:t>
      </w:r>
      <w:proofErr w:type="spellEnd"/>
      <w:r w:rsidR="003232B8" w:rsidRPr="003232B8">
        <w:rPr>
          <w:rFonts w:ascii="Times New Roman" w:hAnsi="Times New Roman" w:cs="Times New Roman"/>
          <w:color w:val="000000"/>
          <w:szCs w:val="32"/>
        </w:rPr>
        <w:t xml:space="preserve">, one for </w:t>
      </w:r>
      <w:proofErr w:type="spellStart"/>
      <w:r w:rsidR="003232B8" w:rsidRPr="003232B8">
        <w:rPr>
          <w:rFonts w:ascii="Times New Roman" w:hAnsi="Times New Roman" w:cs="Times New Roman"/>
          <w:color w:val="000000"/>
          <w:szCs w:val="32"/>
        </w:rPr>
        <w:t>biomarker</w:t>
      </w:r>
      <w:proofErr w:type="spellEnd"/>
      <w:r w:rsidR="003232B8" w:rsidRPr="003232B8">
        <w:rPr>
          <w:rFonts w:ascii="Times New Roman" w:hAnsi="Times New Roman" w:cs="Times New Roman"/>
          <w:color w:val="000000"/>
          <w:szCs w:val="32"/>
        </w:rPr>
        <w:t xml:space="preserve"> </w:t>
      </w:r>
      <w:proofErr w:type="spellStart"/>
      <w:r w:rsidR="003232B8" w:rsidRPr="003232B8">
        <w:rPr>
          <w:rFonts w:ascii="Times New Roman" w:hAnsi="Times New Roman" w:cs="Times New Roman"/>
          <w:color w:val="000000"/>
          <w:szCs w:val="32"/>
        </w:rPr>
        <w:t>assessment</w:t>
      </w:r>
      <w:proofErr w:type="spellEnd"/>
      <w:r w:rsidR="003232B8" w:rsidRPr="003232B8">
        <w:rPr>
          <w:rFonts w:ascii="Times New Roman" w:hAnsi="Times New Roman" w:cs="Times New Roman"/>
          <w:color w:val="000000"/>
          <w:szCs w:val="32"/>
        </w:rPr>
        <w:t xml:space="preserve">). </w:t>
      </w:r>
    </w:p>
    <w:p w14:paraId="4B923C20" w14:textId="77777777" w:rsidR="003232B8" w:rsidRPr="003232B8" w:rsidRDefault="003232B8" w:rsidP="00F52D2B">
      <w:pPr>
        <w:spacing w:line="360" w:lineRule="auto"/>
        <w:jc w:val="both"/>
        <w:rPr>
          <w:rFonts w:ascii="Times New Roman" w:hAnsi="Times New Roman" w:cs="Times New Roman"/>
          <w:szCs w:val="20"/>
        </w:rPr>
      </w:pPr>
      <w:r w:rsidRPr="003232B8">
        <w:rPr>
          <w:rFonts w:ascii="Times New Roman" w:hAnsi="Times New Roman" w:cs="Times New Roman"/>
          <w:color w:val="000000"/>
          <w:szCs w:val="32"/>
        </w:rPr>
        <w:t xml:space="preserve">For trace </w:t>
      </w:r>
      <w:proofErr w:type="spellStart"/>
      <w:r w:rsidRPr="003232B8">
        <w:rPr>
          <w:rFonts w:ascii="Times New Roman" w:hAnsi="Times New Roman" w:cs="Times New Roman"/>
          <w:color w:val="000000"/>
          <w:szCs w:val="32"/>
        </w:rPr>
        <w:t>element</w:t>
      </w:r>
      <w:proofErr w:type="spellEnd"/>
      <w:r w:rsidRPr="003232B8">
        <w:rPr>
          <w:rFonts w:ascii="Times New Roman" w:hAnsi="Times New Roman" w:cs="Times New Roman"/>
          <w:color w:val="000000"/>
          <w:szCs w:val="32"/>
        </w:rPr>
        <w:t xml:space="preserve"> analyses, </w:t>
      </w:r>
      <w:proofErr w:type="spellStart"/>
      <w:r w:rsidRPr="003232B8">
        <w:rPr>
          <w:rFonts w:ascii="Times New Roman" w:hAnsi="Times New Roman" w:cs="Times New Roman"/>
          <w:color w:val="000000"/>
          <w:szCs w:val="32"/>
        </w:rPr>
        <w:t>samples</w:t>
      </w:r>
      <w:proofErr w:type="spellEnd"/>
      <w:r w:rsidRPr="003232B8">
        <w:rPr>
          <w:rFonts w:ascii="Times New Roman" w:hAnsi="Times New Roman" w:cs="Times New Roman"/>
          <w:color w:val="000000"/>
          <w:szCs w:val="32"/>
        </w:rPr>
        <w:t xml:space="preserve"> </w:t>
      </w:r>
      <w:proofErr w:type="spellStart"/>
      <w:r w:rsidRPr="003232B8">
        <w:rPr>
          <w:rFonts w:ascii="Times New Roman" w:hAnsi="Times New Roman" w:cs="Times New Roman"/>
          <w:color w:val="000000"/>
          <w:szCs w:val="32"/>
        </w:rPr>
        <w:t>were</w:t>
      </w:r>
      <w:proofErr w:type="spellEnd"/>
      <w:r w:rsidRPr="003232B8">
        <w:rPr>
          <w:rFonts w:ascii="Times New Roman" w:hAnsi="Times New Roman" w:cs="Times New Roman"/>
          <w:color w:val="000000"/>
          <w:szCs w:val="32"/>
        </w:rPr>
        <w:t xml:space="preserve"> </w:t>
      </w:r>
      <w:proofErr w:type="spellStart"/>
      <w:r w:rsidRPr="003232B8">
        <w:rPr>
          <w:rFonts w:ascii="Times New Roman" w:hAnsi="Times New Roman" w:cs="Times New Roman"/>
          <w:color w:val="000000"/>
          <w:szCs w:val="32"/>
        </w:rPr>
        <w:t>freeze-dried</w:t>
      </w:r>
      <w:proofErr w:type="spellEnd"/>
      <w:r w:rsidRPr="003232B8">
        <w:rPr>
          <w:rFonts w:ascii="Times New Roman" w:hAnsi="Times New Roman" w:cs="Times New Roman"/>
          <w:color w:val="000000"/>
          <w:szCs w:val="32"/>
        </w:rPr>
        <w:t xml:space="preserve"> for 24 </w:t>
      </w:r>
      <w:proofErr w:type="spellStart"/>
      <w:r w:rsidRPr="003232B8">
        <w:rPr>
          <w:rFonts w:ascii="Times New Roman" w:hAnsi="Times New Roman" w:cs="Times New Roman"/>
          <w:color w:val="000000"/>
          <w:szCs w:val="32"/>
        </w:rPr>
        <w:t>hours</w:t>
      </w:r>
      <w:proofErr w:type="spellEnd"/>
      <w:r w:rsidRPr="003232B8">
        <w:rPr>
          <w:rFonts w:ascii="Times New Roman" w:hAnsi="Times New Roman" w:cs="Times New Roman"/>
          <w:color w:val="000000"/>
          <w:szCs w:val="32"/>
        </w:rPr>
        <w:t xml:space="preserve"> (CHRIST Beta 1-8 LD Plus).</w:t>
      </w:r>
    </w:p>
    <w:p w14:paraId="441982C6" w14:textId="77777777" w:rsidR="003232B8" w:rsidRDefault="003232B8" w:rsidP="00F52D2B">
      <w:pPr>
        <w:spacing w:line="360" w:lineRule="auto"/>
        <w:jc w:val="both"/>
        <w:rPr>
          <w:rFonts w:ascii="Times New Roman" w:hAnsi="Times New Roman"/>
          <w:color w:val="000000"/>
          <w:szCs w:val="32"/>
          <w:lang w:val="en-US" w:eastAsia="en-US"/>
        </w:rPr>
      </w:pPr>
      <w:r w:rsidRPr="003232B8">
        <w:rPr>
          <w:rFonts w:ascii="Times New Roman" w:hAnsi="Times New Roman"/>
          <w:color w:val="000000"/>
          <w:szCs w:val="32"/>
          <w:lang w:val="en-US" w:eastAsia="en-US"/>
        </w:rPr>
        <w:t xml:space="preserve">For organic contaminants, assays were performed by the </w:t>
      </w:r>
      <w:r w:rsidRPr="003232B8">
        <w:rPr>
          <w:rFonts w:ascii="Times New Roman" w:hAnsi="Times New Roman"/>
          <w:color w:val="232323"/>
          <w:szCs w:val="32"/>
          <w:lang w:val="en-US" w:eastAsia="en-US"/>
        </w:rPr>
        <w:t xml:space="preserve">Centre de Documentation, de </w:t>
      </w:r>
      <w:proofErr w:type="spellStart"/>
      <w:r w:rsidRPr="003232B8">
        <w:rPr>
          <w:rFonts w:ascii="Times New Roman" w:hAnsi="Times New Roman"/>
          <w:color w:val="232323"/>
          <w:szCs w:val="32"/>
          <w:lang w:val="en-US" w:eastAsia="en-US"/>
        </w:rPr>
        <w:t>Recherche</w:t>
      </w:r>
      <w:proofErr w:type="spellEnd"/>
      <w:r w:rsidRPr="003232B8">
        <w:rPr>
          <w:rFonts w:ascii="Times New Roman" w:hAnsi="Times New Roman"/>
          <w:color w:val="232323"/>
          <w:szCs w:val="32"/>
          <w:lang w:val="en-US" w:eastAsia="en-US"/>
        </w:rPr>
        <w:t xml:space="preserve"> et </w:t>
      </w:r>
      <w:proofErr w:type="spellStart"/>
      <w:r w:rsidRPr="003232B8">
        <w:rPr>
          <w:rFonts w:ascii="Times New Roman" w:hAnsi="Times New Roman"/>
          <w:color w:val="232323"/>
          <w:szCs w:val="32"/>
          <w:lang w:val="en-US" w:eastAsia="en-US"/>
        </w:rPr>
        <w:t>d’Expérimentations</w:t>
      </w:r>
      <w:proofErr w:type="spellEnd"/>
      <w:r w:rsidRPr="003232B8">
        <w:rPr>
          <w:rFonts w:ascii="Times New Roman" w:hAnsi="Times New Roman"/>
          <w:color w:val="232323"/>
          <w:szCs w:val="32"/>
          <w:lang w:val="en-US" w:eastAsia="en-US"/>
        </w:rPr>
        <w:t xml:space="preserve"> </w:t>
      </w:r>
      <w:proofErr w:type="spellStart"/>
      <w:r w:rsidRPr="003232B8">
        <w:rPr>
          <w:rFonts w:ascii="Times New Roman" w:hAnsi="Times New Roman"/>
          <w:color w:val="232323"/>
          <w:szCs w:val="32"/>
          <w:lang w:val="en-US" w:eastAsia="en-US"/>
        </w:rPr>
        <w:t>sur</w:t>
      </w:r>
      <w:proofErr w:type="spellEnd"/>
      <w:r w:rsidRPr="003232B8">
        <w:rPr>
          <w:rFonts w:ascii="Times New Roman" w:hAnsi="Times New Roman"/>
          <w:color w:val="232323"/>
          <w:szCs w:val="32"/>
          <w:lang w:val="en-US" w:eastAsia="en-US"/>
        </w:rPr>
        <w:t xml:space="preserve"> les Pollutions </w:t>
      </w:r>
      <w:proofErr w:type="spellStart"/>
      <w:r w:rsidRPr="003232B8">
        <w:rPr>
          <w:rFonts w:ascii="Times New Roman" w:hAnsi="Times New Roman"/>
          <w:color w:val="232323"/>
          <w:szCs w:val="32"/>
          <w:lang w:val="en-US" w:eastAsia="en-US"/>
        </w:rPr>
        <w:t>Accidentelles</w:t>
      </w:r>
      <w:proofErr w:type="spellEnd"/>
      <w:r w:rsidRPr="003232B8">
        <w:rPr>
          <w:rFonts w:ascii="Times New Roman" w:hAnsi="Times New Roman"/>
          <w:color w:val="232323"/>
          <w:szCs w:val="32"/>
          <w:lang w:val="en-US" w:eastAsia="en-US"/>
        </w:rPr>
        <w:t xml:space="preserve"> des </w:t>
      </w:r>
      <w:proofErr w:type="spellStart"/>
      <w:r w:rsidRPr="003232B8">
        <w:rPr>
          <w:rFonts w:ascii="Times New Roman" w:hAnsi="Times New Roman"/>
          <w:color w:val="232323"/>
          <w:szCs w:val="32"/>
          <w:lang w:val="en-US" w:eastAsia="en-US"/>
        </w:rPr>
        <w:t>Eaux</w:t>
      </w:r>
      <w:proofErr w:type="spellEnd"/>
      <w:r w:rsidRPr="003232B8">
        <w:rPr>
          <w:rFonts w:ascii="Times New Roman" w:hAnsi="Times New Roman"/>
          <w:color w:val="000000"/>
          <w:szCs w:val="32"/>
          <w:lang w:val="en-US" w:eastAsia="en-US"/>
        </w:rPr>
        <w:t xml:space="preserve"> (</w:t>
      </w:r>
      <w:proofErr w:type="spellStart"/>
      <w:r w:rsidRPr="003232B8">
        <w:rPr>
          <w:rFonts w:ascii="Times New Roman" w:hAnsi="Times New Roman"/>
          <w:color w:val="000000"/>
          <w:szCs w:val="32"/>
          <w:lang w:val="en-US" w:eastAsia="en-US"/>
        </w:rPr>
        <w:t>Cedre</w:t>
      </w:r>
      <w:proofErr w:type="spellEnd"/>
      <w:r w:rsidRPr="003232B8">
        <w:rPr>
          <w:rFonts w:ascii="Times New Roman" w:hAnsi="Times New Roman"/>
          <w:color w:val="000000"/>
          <w:szCs w:val="32"/>
          <w:lang w:val="en-US" w:eastAsia="en-US"/>
        </w:rPr>
        <w:t xml:space="preserve">, Brest, France) on digestive gland or whole tissue homogenate samples stored at -20°C until analyses. Biomarker assessment samples were </w:t>
      </w:r>
      <w:proofErr w:type="spellStart"/>
      <w:r w:rsidRPr="003232B8">
        <w:rPr>
          <w:rFonts w:ascii="Times New Roman" w:hAnsi="Times New Roman"/>
          <w:color w:val="000000"/>
          <w:szCs w:val="32"/>
          <w:lang w:val="en-US" w:eastAsia="en-US"/>
        </w:rPr>
        <w:t>homogenised</w:t>
      </w:r>
      <w:proofErr w:type="spellEnd"/>
      <w:r w:rsidRPr="003232B8">
        <w:rPr>
          <w:rFonts w:ascii="Times New Roman" w:hAnsi="Times New Roman"/>
          <w:color w:val="000000"/>
          <w:szCs w:val="32"/>
          <w:lang w:val="en-US" w:eastAsia="en-US"/>
        </w:rPr>
        <w:t xml:space="preserve"> in an ice-cold phosphate buffer (100 </w:t>
      </w:r>
      <w:proofErr w:type="spellStart"/>
      <w:r w:rsidRPr="003232B8">
        <w:rPr>
          <w:rFonts w:ascii="Times New Roman" w:hAnsi="Times New Roman"/>
          <w:color w:val="000000"/>
          <w:szCs w:val="32"/>
          <w:lang w:val="en-US" w:eastAsia="en-US"/>
        </w:rPr>
        <w:t>mM</w:t>
      </w:r>
      <w:proofErr w:type="spellEnd"/>
      <w:r w:rsidRPr="003232B8">
        <w:rPr>
          <w:rFonts w:ascii="Times New Roman" w:hAnsi="Times New Roman"/>
          <w:color w:val="000000"/>
          <w:szCs w:val="32"/>
          <w:lang w:val="en-US" w:eastAsia="en-US"/>
        </w:rPr>
        <w:t xml:space="preserve">, pH 7.2, 1100 </w:t>
      </w:r>
      <w:proofErr w:type="spellStart"/>
      <w:r w:rsidRPr="003232B8">
        <w:rPr>
          <w:rFonts w:ascii="Times New Roman" w:hAnsi="Times New Roman"/>
          <w:color w:val="000000"/>
          <w:szCs w:val="32"/>
          <w:lang w:val="en-US" w:eastAsia="en-US"/>
        </w:rPr>
        <w:t>mOsm</w:t>
      </w:r>
      <w:proofErr w:type="spellEnd"/>
      <w:r w:rsidRPr="003232B8">
        <w:rPr>
          <w:rFonts w:ascii="Times New Roman" w:hAnsi="Times New Roman"/>
          <w:color w:val="000000"/>
          <w:szCs w:val="32"/>
          <w:lang w:val="en-US" w:eastAsia="en-US"/>
        </w:rPr>
        <w:t xml:space="preserve">) with a protease inhibitor (halt protease inhibitor cocktail 87785, Thermo Scientific). The homogenates were centrifuged at 12500 g, at 4 °C for 15 min and the final fractions (FF) were used for </w:t>
      </w:r>
      <w:r w:rsidR="00F42C38">
        <w:rPr>
          <w:rFonts w:ascii="Times New Roman" w:hAnsi="Times New Roman"/>
          <w:color w:val="000000"/>
          <w:szCs w:val="32"/>
          <w:lang w:val="en-US" w:eastAsia="en-US"/>
        </w:rPr>
        <w:t>biochemical assays.</w:t>
      </w:r>
    </w:p>
    <w:p w14:paraId="21BAB608" w14:textId="77777777" w:rsidR="00CA1190" w:rsidRPr="00B7443C" w:rsidRDefault="00CA1190" w:rsidP="00CA1190">
      <w:pPr>
        <w:spacing w:line="360" w:lineRule="auto"/>
        <w:jc w:val="both"/>
        <w:rPr>
          <w:rFonts w:ascii="Times" w:hAnsi="Times" w:cs="Times New Roman"/>
          <w:szCs w:val="20"/>
          <w:lang w:val="en-US" w:eastAsia="en-US"/>
        </w:rPr>
      </w:pPr>
      <w:r w:rsidRPr="00B7443C">
        <w:rPr>
          <w:rFonts w:ascii="Times New Roman" w:hAnsi="Times New Roman" w:cs="Times New Roman"/>
          <w:color w:val="000000"/>
          <w:szCs w:val="32"/>
          <w:lang w:val="en-US" w:eastAsia="en-US"/>
        </w:rPr>
        <w:t xml:space="preserve">For the citrate synthase assay, after weighting, muscle tissue was homogenized in ice-cold </w:t>
      </w:r>
      <w:proofErr w:type="spellStart"/>
      <w:r w:rsidRPr="00B7443C">
        <w:rPr>
          <w:rFonts w:ascii="Times New Roman" w:hAnsi="Times New Roman" w:cs="Times New Roman"/>
          <w:color w:val="000000"/>
          <w:szCs w:val="32"/>
          <w:lang w:val="en-US" w:eastAsia="en-US"/>
        </w:rPr>
        <w:t>Tris-HCl</w:t>
      </w:r>
      <w:proofErr w:type="spellEnd"/>
      <w:r w:rsidRPr="00B7443C">
        <w:rPr>
          <w:rFonts w:ascii="Times New Roman" w:hAnsi="Times New Roman" w:cs="Times New Roman"/>
          <w:color w:val="000000"/>
          <w:szCs w:val="32"/>
          <w:lang w:val="en-US" w:eastAsia="en-US"/>
        </w:rPr>
        <w:t xml:space="preserve"> Buffer (0.1 M </w:t>
      </w:r>
      <w:proofErr w:type="spellStart"/>
      <w:r w:rsidRPr="00B7443C">
        <w:rPr>
          <w:rFonts w:ascii="Times New Roman" w:hAnsi="Times New Roman" w:cs="Times New Roman"/>
          <w:color w:val="000000"/>
          <w:szCs w:val="32"/>
          <w:lang w:val="en-US" w:eastAsia="en-US"/>
        </w:rPr>
        <w:t>Tris-HCl</w:t>
      </w:r>
      <w:proofErr w:type="spellEnd"/>
      <w:r w:rsidRPr="00B7443C">
        <w:rPr>
          <w:rFonts w:ascii="Times New Roman" w:hAnsi="Times New Roman" w:cs="Times New Roman"/>
          <w:color w:val="000000"/>
          <w:szCs w:val="32"/>
          <w:lang w:val="en-US" w:eastAsia="en-US"/>
        </w:rPr>
        <w:t xml:space="preserve">, 1 </w:t>
      </w:r>
      <w:proofErr w:type="spellStart"/>
      <w:r w:rsidRPr="00B7443C">
        <w:rPr>
          <w:rFonts w:ascii="Times New Roman" w:hAnsi="Times New Roman" w:cs="Times New Roman"/>
          <w:color w:val="000000"/>
          <w:szCs w:val="32"/>
          <w:lang w:val="en-US" w:eastAsia="en-US"/>
        </w:rPr>
        <w:t>mM</w:t>
      </w:r>
      <w:proofErr w:type="spellEnd"/>
      <w:r w:rsidRPr="00B7443C">
        <w:rPr>
          <w:rFonts w:ascii="Times New Roman" w:hAnsi="Times New Roman" w:cs="Times New Roman"/>
          <w:color w:val="000000"/>
          <w:szCs w:val="32"/>
          <w:lang w:val="en-US" w:eastAsia="en-US"/>
        </w:rPr>
        <w:t xml:space="preserve"> EDTA, 2% (v/v) Triton™ X-100, 7.4 </w:t>
      </w:r>
      <w:proofErr w:type="gramStart"/>
      <w:r w:rsidRPr="00B7443C">
        <w:rPr>
          <w:rFonts w:ascii="Times New Roman" w:hAnsi="Times New Roman" w:cs="Times New Roman"/>
          <w:color w:val="000000"/>
          <w:szCs w:val="32"/>
          <w:lang w:val="en-US" w:eastAsia="en-US"/>
        </w:rPr>
        <w:t>pH :</w:t>
      </w:r>
      <w:proofErr w:type="gramEnd"/>
      <w:r w:rsidRPr="00B7443C">
        <w:rPr>
          <w:rFonts w:ascii="Times New Roman" w:hAnsi="Times New Roman" w:cs="Times New Roman"/>
          <w:color w:val="000000"/>
          <w:szCs w:val="32"/>
          <w:lang w:val="en-US" w:eastAsia="en-US"/>
        </w:rPr>
        <w:t xml:space="preserve"> 1 mL for 80 mg tissue) using a pestle motor mixer (Argos Technologies Pellet Mixer). The homogenate was centrifuged (15 min, 10,000 g, 4°C). The supernatant containing the enzyme extract was collected and kept cold (4°C</w:t>
      </w:r>
      <w:proofErr w:type="gramStart"/>
      <w:r w:rsidRPr="00B7443C">
        <w:rPr>
          <w:rFonts w:ascii="Times New Roman" w:hAnsi="Times New Roman" w:cs="Times New Roman"/>
          <w:color w:val="000000"/>
          <w:szCs w:val="32"/>
          <w:lang w:val="en-US" w:eastAsia="en-US"/>
        </w:rPr>
        <w:t>)  for</w:t>
      </w:r>
      <w:proofErr w:type="gramEnd"/>
      <w:r w:rsidRPr="00B7443C">
        <w:rPr>
          <w:rFonts w:ascii="Times New Roman" w:hAnsi="Times New Roman" w:cs="Times New Roman"/>
          <w:color w:val="000000"/>
          <w:szCs w:val="32"/>
          <w:lang w:val="en-US" w:eastAsia="en-US"/>
        </w:rPr>
        <w:t xml:space="preserve"> the citrate synthase and protein assays. </w:t>
      </w:r>
    </w:p>
    <w:p w14:paraId="12E60B0E" w14:textId="77777777" w:rsidR="003232B8" w:rsidRDefault="003232B8" w:rsidP="00BE6CD1">
      <w:pPr>
        <w:spacing w:line="360" w:lineRule="auto"/>
        <w:rPr>
          <w:rFonts w:ascii="Times New Roman" w:hAnsi="Times New Roman"/>
          <w:color w:val="000000"/>
          <w:szCs w:val="32"/>
          <w:lang w:val="en-US" w:eastAsia="en-US"/>
        </w:rPr>
      </w:pPr>
    </w:p>
    <w:p w14:paraId="1E42C9C4" w14:textId="77777777" w:rsidR="003232B8" w:rsidRPr="003232B8" w:rsidRDefault="003232B8" w:rsidP="00BE6CD1">
      <w:pPr>
        <w:spacing w:line="360" w:lineRule="auto"/>
        <w:rPr>
          <w:rFonts w:ascii="Times New Roman" w:hAnsi="Times New Roman"/>
          <w:szCs w:val="20"/>
          <w:lang w:val="en-US" w:eastAsia="en-US"/>
        </w:rPr>
      </w:pPr>
      <w:r>
        <w:rPr>
          <w:rFonts w:ascii="Times New Roman" w:hAnsi="Times New Roman"/>
          <w:color w:val="000000"/>
          <w:szCs w:val="32"/>
          <w:lang w:val="en-US" w:eastAsia="en-US"/>
        </w:rPr>
        <w:t xml:space="preserve">2.2 </w:t>
      </w:r>
      <w:r w:rsidRPr="003232B8">
        <w:rPr>
          <w:rFonts w:ascii="Times New Roman" w:hAnsi="Times New Roman"/>
          <w:i/>
          <w:color w:val="000000"/>
          <w:szCs w:val="32"/>
          <w:lang w:val="en-US" w:eastAsia="en-US"/>
        </w:rPr>
        <w:t>Species identification</w:t>
      </w:r>
      <w:r w:rsidR="00932F1A">
        <w:rPr>
          <w:rFonts w:ascii="Times New Roman" w:hAnsi="Times New Roman"/>
          <w:i/>
          <w:color w:val="000000"/>
          <w:szCs w:val="32"/>
          <w:lang w:val="en-US" w:eastAsia="en-US"/>
        </w:rPr>
        <w:t>: genetic analysis</w:t>
      </w:r>
    </w:p>
    <w:p w14:paraId="03432818" w14:textId="77777777" w:rsidR="00BE6CD1" w:rsidRDefault="007E16C0" w:rsidP="00BE6CD1">
      <w:pPr>
        <w:pStyle w:val="NormalWeb"/>
        <w:spacing w:before="0" w:beforeAutospacing="0" w:after="0" w:afterAutospacing="0" w:line="360" w:lineRule="auto"/>
        <w:jc w:val="both"/>
        <w:rPr>
          <w:rFonts w:ascii="Times New Roman" w:hAnsi="Times New Roman"/>
          <w:sz w:val="24"/>
        </w:rPr>
      </w:pPr>
      <w:proofErr w:type="spellStart"/>
      <w:r>
        <w:rPr>
          <w:rFonts w:ascii="Times New Roman" w:hAnsi="Times New Roman"/>
          <w:color w:val="000000"/>
          <w:sz w:val="24"/>
          <w:szCs w:val="32"/>
        </w:rPr>
        <w:t>Primers</w:t>
      </w:r>
      <w:proofErr w:type="spellEnd"/>
      <w:r>
        <w:rPr>
          <w:rFonts w:ascii="Times New Roman" w:hAnsi="Times New Roman"/>
          <w:color w:val="000000"/>
          <w:sz w:val="24"/>
          <w:szCs w:val="32"/>
        </w:rPr>
        <w:t xml:space="preserve"> </w:t>
      </w:r>
      <w:proofErr w:type="spellStart"/>
      <w:r>
        <w:rPr>
          <w:rFonts w:ascii="Times New Roman" w:hAnsi="Times New Roman"/>
          <w:color w:val="000000"/>
          <w:sz w:val="24"/>
          <w:szCs w:val="32"/>
        </w:rPr>
        <w:t>specific</w:t>
      </w:r>
      <w:proofErr w:type="spellEnd"/>
      <w:r>
        <w:rPr>
          <w:rFonts w:ascii="Times New Roman" w:hAnsi="Times New Roman"/>
          <w:color w:val="000000"/>
          <w:sz w:val="24"/>
          <w:szCs w:val="32"/>
        </w:rPr>
        <w:t xml:space="preserve"> </w:t>
      </w:r>
      <w:r w:rsidR="003232B8" w:rsidRPr="003232B8">
        <w:rPr>
          <w:rFonts w:ascii="Times New Roman" w:hAnsi="Times New Roman"/>
          <w:color w:val="000000"/>
          <w:sz w:val="24"/>
          <w:szCs w:val="32"/>
        </w:rPr>
        <w:t xml:space="preserve">to the </w:t>
      </w:r>
      <w:proofErr w:type="spellStart"/>
      <w:r w:rsidR="003232B8" w:rsidRPr="003232B8">
        <w:rPr>
          <w:rFonts w:ascii="Times New Roman" w:hAnsi="Times New Roman"/>
          <w:color w:val="000000"/>
          <w:sz w:val="24"/>
          <w:szCs w:val="32"/>
        </w:rPr>
        <w:t>variegated</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scallop</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were</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designed</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using</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two</w:t>
      </w:r>
      <w:proofErr w:type="spellEnd"/>
      <w:r w:rsidR="003232B8" w:rsidRPr="003232B8">
        <w:rPr>
          <w:rFonts w:ascii="Times New Roman" w:hAnsi="Times New Roman"/>
          <w:color w:val="000000"/>
          <w:sz w:val="24"/>
          <w:szCs w:val="32"/>
        </w:rPr>
        <w:t xml:space="preserve"> </w:t>
      </w:r>
      <w:r w:rsidR="003232B8" w:rsidRPr="003232B8">
        <w:rPr>
          <w:rFonts w:ascii="Times New Roman" w:hAnsi="Times New Roman"/>
          <w:i/>
          <w:iCs/>
          <w:color w:val="000000"/>
          <w:sz w:val="24"/>
          <w:szCs w:val="32"/>
        </w:rPr>
        <w:t>M. varia</w:t>
      </w:r>
      <w:r w:rsidR="003232B8" w:rsidRPr="003232B8">
        <w:rPr>
          <w:rFonts w:ascii="Times New Roman" w:hAnsi="Times New Roman"/>
          <w:color w:val="000000"/>
          <w:sz w:val="24"/>
          <w:szCs w:val="32"/>
        </w:rPr>
        <w:t xml:space="preserve">, one </w:t>
      </w:r>
      <w:r w:rsidR="003232B8" w:rsidRPr="003232B8">
        <w:rPr>
          <w:rFonts w:ascii="Times New Roman" w:hAnsi="Times New Roman"/>
          <w:i/>
          <w:iCs/>
          <w:color w:val="000000"/>
          <w:sz w:val="24"/>
          <w:szCs w:val="32"/>
        </w:rPr>
        <w:t xml:space="preserve">M. </w:t>
      </w:r>
      <w:proofErr w:type="spellStart"/>
      <w:r w:rsidR="003232B8" w:rsidRPr="003232B8">
        <w:rPr>
          <w:rFonts w:ascii="Times New Roman" w:hAnsi="Times New Roman"/>
          <w:i/>
          <w:iCs/>
          <w:color w:val="000000"/>
          <w:sz w:val="24"/>
          <w:szCs w:val="32"/>
        </w:rPr>
        <w:t>senatoria</w:t>
      </w:r>
      <w:proofErr w:type="spellEnd"/>
      <w:r w:rsidR="003232B8" w:rsidRPr="003232B8">
        <w:rPr>
          <w:rFonts w:ascii="Times New Roman" w:hAnsi="Times New Roman"/>
          <w:color w:val="000000"/>
          <w:sz w:val="24"/>
          <w:szCs w:val="32"/>
        </w:rPr>
        <w:t xml:space="preserve">, one </w:t>
      </w:r>
      <w:r w:rsidR="003232B8" w:rsidRPr="003232B8">
        <w:rPr>
          <w:rFonts w:ascii="Times New Roman" w:hAnsi="Times New Roman"/>
          <w:i/>
          <w:iCs/>
          <w:color w:val="000000"/>
          <w:sz w:val="24"/>
          <w:szCs w:val="32"/>
        </w:rPr>
        <w:t xml:space="preserve">M. </w:t>
      </w:r>
      <w:proofErr w:type="spellStart"/>
      <w:r w:rsidR="003232B8" w:rsidRPr="003232B8">
        <w:rPr>
          <w:rFonts w:ascii="Times New Roman" w:hAnsi="Times New Roman"/>
          <w:i/>
          <w:iCs/>
          <w:color w:val="000000"/>
          <w:sz w:val="24"/>
          <w:szCs w:val="32"/>
        </w:rPr>
        <w:t>nobilis</w:t>
      </w:r>
      <w:proofErr w:type="spellEnd"/>
      <w:r w:rsidR="003232B8" w:rsidRPr="003232B8">
        <w:rPr>
          <w:rFonts w:ascii="Times New Roman" w:hAnsi="Times New Roman"/>
          <w:color w:val="000000"/>
          <w:sz w:val="24"/>
          <w:szCs w:val="32"/>
        </w:rPr>
        <w:t xml:space="preserve">, and one </w:t>
      </w:r>
      <w:proofErr w:type="spellStart"/>
      <w:r w:rsidR="003232B8" w:rsidRPr="003232B8">
        <w:rPr>
          <w:rFonts w:ascii="Times New Roman" w:hAnsi="Times New Roman"/>
          <w:i/>
          <w:iCs/>
          <w:color w:val="000000"/>
          <w:sz w:val="24"/>
          <w:szCs w:val="32"/>
        </w:rPr>
        <w:t>Mizuhopecten</w:t>
      </w:r>
      <w:proofErr w:type="spellEnd"/>
      <w:r w:rsidR="003232B8" w:rsidRPr="003232B8">
        <w:rPr>
          <w:rFonts w:ascii="Times New Roman" w:hAnsi="Times New Roman"/>
          <w:i/>
          <w:iCs/>
          <w:color w:val="000000"/>
          <w:sz w:val="24"/>
          <w:szCs w:val="32"/>
        </w:rPr>
        <w:t xml:space="preserve"> </w:t>
      </w:r>
      <w:proofErr w:type="spellStart"/>
      <w:r w:rsidR="003232B8" w:rsidRPr="003232B8">
        <w:rPr>
          <w:rFonts w:ascii="Times New Roman" w:hAnsi="Times New Roman"/>
          <w:i/>
          <w:iCs/>
          <w:color w:val="000000"/>
          <w:sz w:val="24"/>
          <w:szCs w:val="32"/>
        </w:rPr>
        <w:t>yessoensis</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sequences</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from</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Genbank</w:t>
      </w:r>
      <w:proofErr w:type="spellEnd"/>
      <w:r w:rsidR="003232B8" w:rsidRPr="003232B8">
        <w:rPr>
          <w:rFonts w:ascii="Times New Roman" w:hAnsi="Times New Roman"/>
          <w:color w:val="000000"/>
          <w:sz w:val="24"/>
          <w:szCs w:val="32"/>
        </w:rPr>
        <w:t xml:space="preserve"> (accession </w:t>
      </w:r>
      <w:proofErr w:type="spellStart"/>
      <w:r w:rsidR="003232B8" w:rsidRPr="003232B8">
        <w:rPr>
          <w:rFonts w:ascii="Times New Roman" w:hAnsi="Times New Roman"/>
          <w:color w:val="000000"/>
          <w:sz w:val="24"/>
          <w:szCs w:val="32"/>
        </w:rPr>
        <w:t>numbers</w:t>
      </w:r>
      <w:proofErr w:type="spellEnd"/>
      <w:r w:rsidR="003232B8" w:rsidRPr="003232B8">
        <w:rPr>
          <w:rFonts w:ascii="Times New Roman" w:hAnsi="Times New Roman"/>
          <w:color w:val="000000"/>
          <w:sz w:val="24"/>
          <w:szCs w:val="32"/>
        </w:rPr>
        <w:t xml:space="preserve">: EU523665-66, NC022416, NC011608 and NC009081): </w:t>
      </w:r>
      <w:proofErr w:type="spellStart"/>
      <w:r w:rsidR="003232B8" w:rsidRPr="003232B8">
        <w:rPr>
          <w:rFonts w:ascii="Times New Roman" w:hAnsi="Times New Roman"/>
          <w:color w:val="000000"/>
          <w:sz w:val="24"/>
          <w:szCs w:val="32"/>
        </w:rPr>
        <w:t>forward</w:t>
      </w:r>
      <w:proofErr w:type="spellEnd"/>
      <w:r w:rsidR="003232B8" w:rsidRPr="003232B8">
        <w:rPr>
          <w:rFonts w:ascii="Times New Roman" w:hAnsi="Times New Roman"/>
          <w:color w:val="000000"/>
          <w:sz w:val="24"/>
          <w:szCs w:val="32"/>
        </w:rPr>
        <w:t xml:space="preserve"> primer Cox1F3 5’-GGGTTTGGRAACTGGCTTCT-3’ and reverse primer Cox1R-long 5’-CCAAAAACMCGAATCTTCTT-3’. The 35 </w:t>
      </w:r>
      <w:proofErr w:type="spellStart"/>
      <w:r w:rsidR="003232B8" w:rsidRPr="003232B8">
        <w:rPr>
          <w:rFonts w:ascii="Times New Roman" w:hAnsi="Times New Roman"/>
          <w:color w:val="000000"/>
          <w:sz w:val="24"/>
          <w:szCs w:val="32"/>
        </w:rPr>
        <w:t>μL</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reactions</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included</w:t>
      </w:r>
      <w:proofErr w:type="spellEnd"/>
      <w:r w:rsidR="003232B8" w:rsidRPr="003232B8">
        <w:rPr>
          <w:rFonts w:ascii="Times New Roman" w:hAnsi="Times New Roman"/>
          <w:color w:val="000000"/>
          <w:sz w:val="24"/>
          <w:szCs w:val="32"/>
        </w:rPr>
        <w:t xml:space="preserve"> 1X </w:t>
      </w:r>
      <w:proofErr w:type="spellStart"/>
      <w:r w:rsidR="003232B8" w:rsidRPr="003232B8">
        <w:rPr>
          <w:rFonts w:ascii="Times New Roman" w:hAnsi="Times New Roman"/>
          <w:color w:val="000000"/>
          <w:sz w:val="24"/>
          <w:szCs w:val="32"/>
        </w:rPr>
        <w:t>Reaction</w:t>
      </w:r>
      <w:proofErr w:type="spellEnd"/>
      <w:r w:rsidR="003232B8" w:rsidRPr="003232B8">
        <w:rPr>
          <w:rFonts w:ascii="Times New Roman" w:hAnsi="Times New Roman"/>
          <w:color w:val="000000"/>
          <w:sz w:val="24"/>
          <w:szCs w:val="32"/>
        </w:rPr>
        <w:t xml:space="preserve"> Buffer (</w:t>
      </w:r>
      <w:proofErr w:type="spellStart"/>
      <w:r w:rsidR="003232B8" w:rsidRPr="003232B8">
        <w:rPr>
          <w:rFonts w:ascii="Times New Roman" w:hAnsi="Times New Roman"/>
          <w:color w:val="000000"/>
          <w:sz w:val="24"/>
          <w:szCs w:val="32"/>
        </w:rPr>
        <w:t>biotechrabbit</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Hennigsdorf</w:t>
      </w:r>
      <w:proofErr w:type="spellEnd"/>
      <w:r w:rsidR="003232B8" w:rsidRPr="003232B8">
        <w:rPr>
          <w:rFonts w:ascii="Times New Roman" w:hAnsi="Times New Roman"/>
          <w:color w:val="000000"/>
          <w:sz w:val="24"/>
          <w:szCs w:val="32"/>
        </w:rPr>
        <w:t xml:space="preserve">, Germany), 1.5 </w:t>
      </w:r>
      <w:proofErr w:type="spellStart"/>
      <w:r w:rsidR="003232B8" w:rsidRPr="003232B8">
        <w:rPr>
          <w:rFonts w:ascii="Times New Roman" w:hAnsi="Times New Roman"/>
          <w:color w:val="000000"/>
          <w:sz w:val="24"/>
          <w:szCs w:val="32"/>
        </w:rPr>
        <w:t>mM</w:t>
      </w:r>
      <w:proofErr w:type="spellEnd"/>
      <w:r w:rsidR="003232B8" w:rsidRPr="003232B8">
        <w:rPr>
          <w:rFonts w:ascii="Times New Roman" w:hAnsi="Times New Roman"/>
          <w:color w:val="000000"/>
          <w:sz w:val="24"/>
          <w:szCs w:val="32"/>
        </w:rPr>
        <w:t xml:space="preserve"> MgCl</w:t>
      </w:r>
      <w:r w:rsidR="003232B8" w:rsidRPr="003232B8">
        <w:rPr>
          <w:rFonts w:ascii="Times New Roman" w:hAnsi="Times New Roman"/>
          <w:color w:val="000000"/>
          <w:sz w:val="24"/>
          <w:szCs w:val="19"/>
          <w:vertAlign w:val="subscript"/>
        </w:rPr>
        <w:t>2</w:t>
      </w:r>
      <w:r w:rsidR="003232B8" w:rsidRPr="003232B8">
        <w:rPr>
          <w:rFonts w:ascii="Times New Roman" w:hAnsi="Times New Roman"/>
          <w:color w:val="000000"/>
          <w:sz w:val="24"/>
          <w:szCs w:val="32"/>
        </w:rPr>
        <w:t xml:space="preserve">, 0.3 </w:t>
      </w:r>
      <w:proofErr w:type="spellStart"/>
      <w:r w:rsidR="003232B8" w:rsidRPr="003232B8">
        <w:rPr>
          <w:rFonts w:ascii="Times New Roman" w:hAnsi="Times New Roman"/>
          <w:color w:val="000000"/>
          <w:sz w:val="24"/>
          <w:szCs w:val="32"/>
        </w:rPr>
        <w:t>μM</w:t>
      </w:r>
      <w:proofErr w:type="spellEnd"/>
      <w:r w:rsidR="003232B8" w:rsidRPr="003232B8">
        <w:rPr>
          <w:rFonts w:ascii="Times New Roman" w:hAnsi="Times New Roman"/>
          <w:color w:val="000000"/>
          <w:sz w:val="24"/>
          <w:szCs w:val="32"/>
        </w:rPr>
        <w:t xml:space="preserve"> for </w:t>
      </w:r>
      <w:proofErr w:type="spellStart"/>
      <w:r w:rsidR="003232B8" w:rsidRPr="003232B8">
        <w:rPr>
          <w:rFonts w:ascii="Times New Roman" w:hAnsi="Times New Roman"/>
          <w:color w:val="000000"/>
          <w:sz w:val="24"/>
          <w:szCs w:val="32"/>
        </w:rPr>
        <w:t>each</w:t>
      </w:r>
      <w:proofErr w:type="spellEnd"/>
      <w:r w:rsidR="003232B8" w:rsidRPr="003232B8">
        <w:rPr>
          <w:rFonts w:ascii="Times New Roman" w:hAnsi="Times New Roman"/>
          <w:color w:val="000000"/>
          <w:sz w:val="24"/>
          <w:szCs w:val="32"/>
        </w:rPr>
        <w:t xml:space="preserve"> primer, 0.15 </w:t>
      </w:r>
      <w:proofErr w:type="spellStart"/>
      <w:r w:rsidR="003232B8" w:rsidRPr="003232B8">
        <w:rPr>
          <w:rFonts w:ascii="Times New Roman" w:hAnsi="Times New Roman"/>
          <w:color w:val="000000"/>
          <w:sz w:val="24"/>
          <w:szCs w:val="32"/>
        </w:rPr>
        <w:t>mM</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dNTPs</w:t>
      </w:r>
      <w:proofErr w:type="spellEnd"/>
      <w:r w:rsidR="003232B8" w:rsidRPr="003232B8">
        <w:rPr>
          <w:rFonts w:ascii="Times New Roman" w:hAnsi="Times New Roman"/>
          <w:color w:val="000000"/>
          <w:sz w:val="24"/>
          <w:szCs w:val="32"/>
        </w:rPr>
        <w:t xml:space="preserve">, 1 U </w:t>
      </w:r>
      <w:proofErr w:type="spellStart"/>
      <w:r w:rsidR="003232B8" w:rsidRPr="003232B8">
        <w:rPr>
          <w:rFonts w:ascii="Times New Roman" w:hAnsi="Times New Roman"/>
          <w:i/>
          <w:iCs/>
          <w:color w:val="000000"/>
          <w:sz w:val="24"/>
          <w:szCs w:val="32"/>
        </w:rPr>
        <w:t>Taq</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polymerase</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biotechrabbit</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Hennigsdorf</w:t>
      </w:r>
      <w:proofErr w:type="spellEnd"/>
      <w:r w:rsidR="003232B8" w:rsidRPr="003232B8">
        <w:rPr>
          <w:rFonts w:ascii="Times New Roman" w:hAnsi="Times New Roman"/>
          <w:color w:val="000000"/>
          <w:sz w:val="24"/>
          <w:szCs w:val="32"/>
        </w:rPr>
        <w:t xml:space="preserve">, Germany), and 9 to 38 </w:t>
      </w:r>
      <w:proofErr w:type="spellStart"/>
      <w:r w:rsidR="003232B8" w:rsidRPr="003232B8">
        <w:rPr>
          <w:rFonts w:ascii="Times New Roman" w:hAnsi="Times New Roman"/>
          <w:color w:val="000000"/>
          <w:sz w:val="24"/>
          <w:szCs w:val="32"/>
        </w:rPr>
        <w:t>ng</w:t>
      </w:r>
      <w:proofErr w:type="spellEnd"/>
      <w:r w:rsidR="003232B8" w:rsidRPr="003232B8">
        <w:rPr>
          <w:rFonts w:ascii="Times New Roman" w:hAnsi="Times New Roman"/>
          <w:color w:val="000000"/>
          <w:sz w:val="24"/>
          <w:szCs w:val="32"/>
        </w:rPr>
        <w:t xml:space="preserve"> DNA. The PCR profile </w:t>
      </w:r>
      <w:proofErr w:type="spellStart"/>
      <w:r w:rsidR="003232B8" w:rsidRPr="003232B8">
        <w:rPr>
          <w:rFonts w:ascii="Times New Roman" w:hAnsi="Times New Roman"/>
          <w:color w:val="000000"/>
          <w:sz w:val="24"/>
          <w:szCs w:val="32"/>
        </w:rPr>
        <w:t>was</w:t>
      </w:r>
      <w:proofErr w:type="spellEnd"/>
      <w:r w:rsidR="003232B8" w:rsidRPr="003232B8">
        <w:rPr>
          <w:rFonts w:ascii="Times New Roman" w:hAnsi="Times New Roman"/>
          <w:color w:val="000000"/>
          <w:sz w:val="24"/>
          <w:szCs w:val="32"/>
        </w:rPr>
        <w:t>: 94</w:t>
      </w:r>
      <w:r w:rsidR="00D64086" w:rsidRPr="00D64086">
        <w:rPr>
          <w:rFonts w:ascii="Times New Roman" w:hAnsi="Times New Roman" w:cs="Monaco"/>
          <w:color w:val="000000"/>
          <w:sz w:val="24"/>
          <w:szCs w:val="32"/>
        </w:rPr>
        <w:t>°C</w:t>
      </w:r>
      <w:r w:rsidR="003232B8" w:rsidRPr="003232B8">
        <w:rPr>
          <w:rFonts w:ascii="Times New Roman" w:hAnsi="Times New Roman"/>
          <w:color w:val="000000"/>
          <w:sz w:val="24"/>
          <w:szCs w:val="32"/>
        </w:rPr>
        <w:t xml:space="preserve"> for 2 min, </w:t>
      </w:r>
      <w:proofErr w:type="spellStart"/>
      <w:r w:rsidR="003232B8" w:rsidRPr="003232B8">
        <w:rPr>
          <w:rFonts w:ascii="Times New Roman" w:hAnsi="Times New Roman"/>
          <w:color w:val="000000"/>
          <w:sz w:val="24"/>
          <w:szCs w:val="32"/>
        </w:rPr>
        <w:t>followed</w:t>
      </w:r>
      <w:proofErr w:type="spellEnd"/>
      <w:r w:rsidR="003232B8" w:rsidRPr="003232B8">
        <w:rPr>
          <w:rFonts w:ascii="Times New Roman" w:hAnsi="Times New Roman"/>
          <w:color w:val="000000"/>
          <w:sz w:val="24"/>
          <w:szCs w:val="32"/>
        </w:rPr>
        <w:t xml:space="preserve"> by 30 cycles of </w:t>
      </w:r>
      <w:r w:rsidR="003232B8" w:rsidRPr="00D64086">
        <w:rPr>
          <w:rFonts w:ascii="Times New Roman" w:hAnsi="Times New Roman"/>
          <w:color w:val="000000"/>
          <w:sz w:val="24"/>
          <w:szCs w:val="32"/>
        </w:rPr>
        <w:t xml:space="preserve">30 s </w:t>
      </w:r>
      <w:proofErr w:type="spellStart"/>
      <w:r w:rsidR="003232B8" w:rsidRPr="00D64086">
        <w:rPr>
          <w:rFonts w:ascii="Times New Roman" w:hAnsi="Times New Roman"/>
          <w:color w:val="000000"/>
          <w:sz w:val="24"/>
          <w:szCs w:val="32"/>
        </w:rPr>
        <w:t>at</w:t>
      </w:r>
      <w:proofErr w:type="spellEnd"/>
      <w:r w:rsidR="003232B8" w:rsidRPr="00D64086">
        <w:rPr>
          <w:rFonts w:ascii="Times New Roman" w:hAnsi="Times New Roman"/>
          <w:color w:val="000000"/>
          <w:sz w:val="24"/>
          <w:szCs w:val="32"/>
        </w:rPr>
        <w:t xml:space="preserve"> 94</w:t>
      </w:r>
      <w:r w:rsidR="00D64086" w:rsidRPr="00D64086">
        <w:rPr>
          <w:rFonts w:ascii="Times New Roman" w:hAnsi="Times New Roman" w:cs="Monaco"/>
          <w:color w:val="000000"/>
          <w:sz w:val="24"/>
          <w:szCs w:val="32"/>
        </w:rPr>
        <w:t>°C</w:t>
      </w:r>
      <w:r w:rsidR="003232B8" w:rsidRPr="00D64086">
        <w:rPr>
          <w:rFonts w:ascii="Times New Roman" w:hAnsi="Times New Roman"/>
          <w:color w:val="000000"/>
          <w:sz w:val="24"/>
          <w:szCs w:val="32"/>
        </w:rPr>
        <w:t>,</w:t>
      </w:r>
      <w:r w:rsidR="003232B8" w:rsidRPr="003232B8">
        <w:rPr>
          <w:rFonts w:ascii="Times New Roman" w:hAnsi="Times New Roman"/>
          <w:color w:val="000000"/>
          <w:sz w:val="24"/>
          <w:szCs w:val="32"/>
        </w:rPr>
        <w:t xml:space="preserve"> 30 s </w:t>
      </w:r>
      <w:proofErr w:type="spellStart"/>
      <w:r w:rsidR="003232B8" w:rsidRPr="003232B8">
        <w:rPr>
          <w:rFonts w:ascii="Times New Roman" w:hAnsi="Times New Roman"/>
          <w:color w:val="000000"/>
          <w:sz w:val="24"/>
          <w:szCs w:val="32"/>
        </w:rPr>
        <w:t>at</w:t>
      </w:r>
      <w:proofErr w:type="spellEnd"/>
      <w:r w:rsidR="003232B8" w:rsidRPr="003232B8">
        <w:rPr>
          <w:rFonts w:ascii="Times New Roman" w:hAnsi="Times New Roman"/>
          <w:color w:val="000000"/>
          <w:sz w:val="24"/>
          <w:szCs w:val="32"/>
        </w:rPr>
        <w:t xml:space="preserve"> 54</w:t>
      </w:r>
      <w:r w:rsidR="00D64086" w:rsidRPr="00D64086">
        <w:rPr>
          <w:rFonts w:ascii="Times New Roman" w:hAnsi="Times New Roman" w:cs="Monaco"/>
          <w:color w:val="000000"/>
          <w:sz w:val="24"/>
          <w:szCs w:val="32"/>
        </w:rPr>
        <w:t>°C</w:t>
      </w:r>
      <w:r w:rsidR="003232B8" w:rsidRPr="003232B8">
        <w:rPr>
          <w:rFonts w:ascii="Times New Roman" w:hAnsi="Times New Roman"/>
          <w:color w:val="000000"/>
          <w:sz w:val="24"/>
          <w:szCs w:val="32"/>
        </w:rPr>
        <w:t xml:space="preserve">, and 30 s </w:t>
      </w:r>
      <w:proofErr w:type="spellStart"/>
      <w:r w:rsidR="003232B8" w:rsidRPr="003232B8">
        <w:rPr>
          <w:rFonts w:ascii="Times New Roman" w:hAnsi="Times New Roman"/>
          <w:color w:val="000000"/>
          <w:sz w:val="24"/>
          <w:szCs w:val="32"/>
        </w:rPr>
        <w:t>at</w:t>
      </w:r>
      <w:proofErr w:type="spellEnd"/>
      <w:r w:rsidR="003232B8" w:rsidRPr="003232B8">
        <w:rPr>
          <w:rFonts w:ascii="Times New Roman" w:hAnsi="Times New Roman"/>
          <w:color w:val="000000"/>
          <w:sz w:val="24"/>
          <w:szCs w:val="32"/>
        </w:rPr>
        <w:t xml:space="preserve"> 72</w:t>
      </w:r>
      <w:r w:rsidR="00D64086" w:rsidRPr="00D64086">
        <w:rPr>
          <w:rFonts w:ascii="Times New Roman" w:hAnsi="Times New Roman" w:cs="Monaco"/>
          <w:color w:val="000000"/>
          <w:sz w:val="24"/>
          <w:szCs w:val="32"/>
        </w:rPr>
        <w:t>°C</w:t>
      </w:r>
      <w:r w:rsidR="003232B8" w:rsidRPr="003232B8">
        <w:rPr>
          <w:rFonts w:ascii="Times New Roman" w:hAnsi="Times New Roman"/>
          <w:color w:val="000000"/>
          <w:sz w:val="24"/>
          <w:szCs w:val="32"/>
        </w:rPr>
        <w:t xml:space="preserve"> and a </w:t>
      </w:r>
      <w:proofErr w:type="gramStart"/>
      <w:r w:rsidR="003232B8" w:rsidRPr="003232B8">
        <w:rPr>
          <w:rFonts w:ascii="Times New Roman" w:hAnsi="Times New Roman"/>
          <w:color w:val="000000"/>
          <w:sz w:val="24"/>
          <w:szCs w:val="32"/>
        </w:rPr>
        <w:t>final</w:t>
      </w:r>
      <w:proofErr w:type="gramEnd"/>
      <w:r w:rsidR="003232B8" w:rsidRPr="003232B8">
        <w:rPr>
          <w:rFonts w:ascii="Times New Roman" w:hAnsi="Times New Roman"/>
          <w:color w:val="000000"/>
          <w:sz w:val="24"/>
          <w:szCs w:val="32"/>
        </w:rPr>
        <w:t xml:space="preserve"> extension of 7 min </w:t>
      </w:r>
      <w:proofErr w:type="spellStart"/>
      <w:r w:rsidR="003232B8" w:rsidRPr="003232B8">
        <w:rPr>
          <w:rFonts w:ascii="Times New Roman" w:hAnsi="Times New Roman"/>
          <w:color w:val="000000"/>
          <w:sz w:val="24"/>
          <w:szCs w:val="32"/>
        </w:rPr>
        <w:t>at</w:t>
      </w:r>
      <w:proofErr w:type="spellEnd"/>
      <w:r w:rsidR="003232B8" w:rsidRPr="003232B8">
        <w:rPr>
          <w:rFonts w:ascii="Times New Roman" w:hAnsi="Times New Roman"/>
          <w:color w:val="000000"/>
          <w:sz w:val="24"/>
          <w:szCs w:val="32"/>
        </w:rPr>
        <w:t xml:space="preserve"> 72</w:t>
      </w:r>
      <w:r w:rsidR="00D64086" w:rsidRPr="00D64086">
        <w:rPr>
          <w:rFonts w:ascii="Times New Roman" w:hAnsi="Times New Roman" w:cs="Monaco"/>
          <w:color w:val="000000"/>
          <w:sz w:val="24"/>
          <w:szCs w:val="32"/>
        </w:rPr>
        <w:t>°C</w:t>
      </w:r>
      <w:r w:rsidR="003232B8" w:rsidRPr="003232B8">
        <w:rPr>
          <w:rFonts w:ascii="Times New Roman" w:hAnsi="Times New Roman"/>
          <w:color w:val="000000"/>
          <w:sz w:val="24"/>
          <w:szCs w:val="32"/>
        </w:rPr>
        <w:t>. No-</w:t>
      </w:r>
      <w:proofErr w:type="spellStart"/>
      <w:r w:rsidR="003232B8" w:rsidRPr="003232B8">
        <w:rPr>
          <w:rFonts w:ascii="Times New Roman" w:hAnsi="Times New Roman"/>
          <w:color w:val="000000"/>
          <w:sz w:val="24"/>
          <w:szCs w:val="32"/>
        </w:rPr>
        <w:t>template</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negative</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controls</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were</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included</w:t>
      </w:r>
      <w:proofErr w:type="spellEnd"/>
      <w:r w:rsidR="003232B8" w:rsidRPr="003232B8">
        <w:rPr>
          <w:rFonts w:ascii="Times New Roman" w:hAnsi="Times New Roman"/>
          <w:color w:val="000000"/>
          <w:sz w:val="24"/>
          <w:szCs w:val="32"/>
        </w:rPr>
        <w:t xml:space="preserve"> in DNA extractions and PCR </w:t>
      </w:r>
      <w:proofErr w:type="spellStart"/>
      <w:r w:rsidR="003232B8" w:rsidRPr="003232B8">
        <w:rPr>
          <w:rFonts w:ascii="Times New Roman" w:hAnsi="Times New Roman"/>
          <w:color w:val="000000"/>
          <w:sz w:val="24"/>
          <w:szCs w:val="32"/>
        </w:rPr>
        <w:t>reactions</w:t>
      </w:r>
      <w:proofErr w:type="spellEnd"/>
      <w:r w:rsidR="003232B8" w:rsidRPr="003232B8">
        <w:rPr>
          <w:rFonts w:ascii="Times New Roman" w:hAnsi="Times New Roman"/>
          <w:color w:val="000000"/>
          <w:sz w:val="24"/>
          <w:szCs w:val="32"/>
        </w:rPr>
        <w:t>.</w:t>
      </w:r>
      <w:r w:rsidR="003232B8" w:rsidRPr="003232B8">
        <w:rPr>
          <w:rFonts w:ascii="Times New Roman" w:hAnsi="Times New Roman"/>
          <w:color w:val="FF9900"/>
          <w:sz w:val="24"/>
          <w:szCs w:val="32"/>
        </w:rPr>
        <w:t xml:space="preserve"> </w:t>
      </w:r>
      <w:r w:rsidR="003232B8" w:rsidRPr="003232B8">
        <w:rPr>
          <w:rFonts w:ascii="Times New Roman" w:hAnsi="Times New Roman"/>
          <w:color w:val="000000"/>
          <w:sz w:val="24"/>
          <w:szCs w:val="32"/>
        </w:rPr>
        <w:t xml:space="preserve">PCR </w:t>
      </w:r>
      <w:proofErr w:type="spellStart"/>
      <w:r w:rsidR="003232B8" w:rsidRPr="003232B8">
        <w:rPr>
          <w:rFonts w:ascii="Times New Roman" w:hAnsi="Times New Roman"/>
          <w:color w:val="000000"/>
          <w:sz w:val="24"/>
          <w:szCs w:val="32"/>
        </w:rPr>
        <w:t>products</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were</w:t>
      </w:r>
      <w:proofErr w:type="spellEnd"/>
      <w:r w:rsidR="003232B8" w:rsidRPr="003232B8">
        <w:rPr>
          <w:rFonts w:ascii="Times New Roman" w:hAnsi="Times New Roman"/>
          <w:color w:val="000000"/>
          <w:sz w:val="24"/>
          <w:szCs w:val="32"/>
        </w:rPr>
        <w:t xml:space="preserve"> sent to </w:t>
      </w:r>
      <w:proofErr w:type="spellStart"/>
      <w:r w:rsidR="003232B8" w:rsidRPr="003232B8">
        <w:rPr>
          <w:rFonts w:ascii="Times New Roman" w:hAnsi="Times New Roman"/>
          <w:color w:val="000000"/>
          <w:sz w:val="24"/>
          <w:szCs w:val="32"/>
        </w:rPr>
        <w:t>Genoscreen</w:t>
      </w:r>
      <w:proofErr w:type="spellEnd"/>
      <w:r w:rsidR="003232B8" w:rsidRPr="003232B8">
        <w:rPr>
          <w:rFonts w:ascii="Times New Roman" w:hAnsi="Times New Roman"/>
          <w:color w:val="000000"/>
          <w:sz w:val="24"/>
          <w:szCs w:val="32"/>
        </w:rPr>
        <w:t xml:space="preserve"> (Lilles, France) for purification and Sanger </w:t>
      </w:r>
      <w:proofErr w:type="spellStart"/>
      <w:r w:rsidR="003232B8" w:rsidRPr="003232B8">
        <w:rPr>
          <w:rFonts w:ascii="Times New Roman" w:hAnsi="Times New Roman"/>
          <w:color w:val="000000"/>
          <w:sz w:val="24"/>
          <w:szCs w:val="32"/>
        </w:rPr>
        <w:t>sequencing</w:t>
      </w:r>
      <w:proofErr w:type="spellEnd"/>
      <w:r w:rsidR="003232B8" w:rsidRPr="003232B8">
        <w:rPr>
          <w:rFonts w:ascii="Times New Roman" w:hAnsi="Times New Roman"/>
          <w:color w:val="000000"/>
          <w:sz w:val="24"/>
          <w:szCs w:val="32"/>
        </w:rPr>
        <w:t xml:space="preserve"> in </w:t>
      </w:r>
      <w:proofErr w:type="spellStart"/>
      <w:r w:rsidR="003232B8" w:rsidRPr="003232B8">
        <w:rPr>
          <w:rFonts w:ascii="Times New Roman" w:hAnsi="Times New Roman"/>
          <w:color w:val="000000"/>
          <w:sz w:val="24"/>
          <w:szCs w:val="32"/>
        </w:rPr>
        <w:t>both</w:t>
      </w:r>
      <w:proofErr w:type="spellEnd"/>
      <w:r w:rsidR="003232B8" w:rsidRPr="003232B8">
        <w:rPr>
          <w:rFonts w:ascii="Times New Roman" w:hAnsi="Times New Roman"/>
          <w:color w:val="000000"/>
          <w:sz w:val="24"/>
          <w:szCs w:val="32"/>
        </w:rPr>
        <w:t xml:space="preserve"> directions. </w:t>
      </w:r>
      <w:proofErr w:type="spellStart"/>
      <w:r w:rsidR="003232B8" w:rsidRPr="003232B8">
        <w:rPr>
          <w:rFonts w:ascii="Times New Roman" w:hAnsi="Times New Roman"/>
          <w:color w:val="000000"/>
          <w:sz w:val="24"/>
          <w:szCs w:val="32"/>
        </w:rPr>
        <w:t>Sequences</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were</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edited</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manually</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using</w:t>
      </w:r>
      <w:proofErr w:type="spellEnd"/>
      <w:r w:rsidR="003232B8" w:rsidRPr="003232B8">
        <w:rPr>
          <w:rFonts w:ascii="Times New Roman" w:hAnsi="Times New Roman"/>
          <w:color w:val="000000"/>
          <w:sz w:val="24"/>
          <w:szCs w:val="32"/>
        </w:rPr>
        <w:t xml:space="preserve"> </w:t>
      </w:r>
      <w:proofErr w:type="spellStart"/>
      <w:r w:rsidR="003232B8" w:rsidRPr="003232B8">
        <w:rPr>
          <w:rFonts w:ascii="Times New Roman" w:hAnsi="Times New Roman"/>
          <w:color w:val="000000"/>
          <w:sz w:val="24"/>
          <w:szCs w:val="32"/>
        </w:rPr>
        <w:t>Sequencher</w:t>
      </w:r>
      <w:proofErr w:type="spellEnd"/>
      <w:r w:rsidR="003232B8" w:rsidRPr="003232B8">
        <w:rPr>
          <w:rFonts w:ascii="Times New Roman" w:hAnsi="Times New Roman"/>
          <w:color w:val="000000"/>
          <w:sz w:val="24"/>
          <w:szCs w:val="19"/>
          <w:vertAlign w:val="superscript"/>
        </w:rPr>
        <w:t>®</w:t>
      </w:r>
      <w:r w:rsidR="003232B8" w:rsidRPr="003232B8">
        <w:rPr>
          <w:rFonts w:ascii="Times New Roman" w:hAnsi="Times New Roman"/>
          <w:color w:val="000000"/>
          <w:sz w:val="24"/>
          <w:szCs w:val="32"/>
        </w:rPr>
        <w:t xml:space="preserve"> v. 4.7 (Gene Codes Corp., Ann Arbor, MI, USA). </w:t>
      </w:r>
      <w:proofErr w:type="spellStart"/>
      <w:r w:rsidR="003232B8" w:rsidRPr="007E16C0">
        <w:rPr>
          <w:rFonts w:ascii="Times New Roman" w:hAnsi="Times New Roman"/>
          <w:color w:val="000000"/>
          <w:sz w:val="24"/>
          <w:szCs w:val="32"/>
        </w:rPr>
        <w:t>Species</w:t>
      </w:r>
      <w:proofErr w:type="spellEnd"/>
      <w:r w:rsidR="003232B8" w:rsidRPr="007E16C0">
        <w:rPr>
          <w:rFonts w:ascii="Times New Roman" w:hAnsi="Times New Roman"/>
          <w:color w:val="000000"/>
          <w:sz w:val="24"/>
          <w:szCs w:val="32"/>
        </w:rPr>
        <w:t xml:space="preserve"> identification </w:t>
      </w:r>
      <w:proofErr w:type="spellStart"/>
      <w:r w:rsidR="003232B8" w:rsidRPr="007E16C0">
        <w:rPr>
          <w:rFonts w:ascii="Times New Roman" w:hAnsi="Times New Roman"/>
          <w:color w:val="000000"/>
          <w:sz w:val="24"/>
          <w:szCs w:val="32"/>
        </w:rPr>
        <w:t>based</w:t>
      </w:r>
      <w:proofErr w:type="spellEnd"/>
      <w:r w:rsidR="003232B8" w:rsidRPr="007E16C0">
        <w:rPr>
          <w:rFonts w:ascii="Times New Roman" w:hAnsi="Times New Roman"/>
          <w:color w:val="000000"/>
          <w:sz w:val="24"/>
          <w:szCs w:val="32"/>
        </w:rPr>
        <w:t xml:space="preserve"> on </w:t>
      </w:r>
      <w:r w:rsidR="003232B8" w:rsidRPr="007E16C0">
        <w:rPr>
          <w:rFonts w:ascii="Times New Roman" w:hAnsi="Times New Roman"/>
          <w:i/>
          <w:iCs/>
          <w:color w:val="000000"/>
          <w:sz w:val="24"/>
          <w:szCs w:val="32"/>
        </w:rPr>
        <w:lastRenderedPageBreak/>
        <w:t>cox1</w:t>
      </w:r>
      <w:r w:rsidR="003232B8" w:rsidRPr="007E16C0">
        <w:rPr>
          <w:rFonts w:ascii="Times New Roman" w:hAnsi="Times New Roman"/>
          <w:color w:val="000000"/>
          <w:sz w:val="24"/>
          <w:szCs w:val="32"/>
        </w:rPr>
        <w:t xml:space="preserve"> </w:t>
      </w:r>
      <w:proofErr w:type="spellStart"/>
      <w:r w:rsidR="003232B8" w:rsidRPr="007E16C0">
        <w:rPr>
          <w:rFonts w:ascii="Times New Roman" w:hAnsi="Times New Roman"/>
          <w:color w:val="000000"/>
          <w:sz w:val="24"/>
          <w:szCs w:val="32"/>
        </w:rPr>
        <w:t>sequences</w:t>
      </w:r>
      <w:proofErr w:type="spellEnd"/>
      <w:r w:rsidR="003232B8" w:rsidRPr="007E16C0">
        <w:rPr>
          <w:rFonts w:ascii="Times New Roman" w:hAnsi="Times New Roman"/>
          <w:color w:val="000000"/>
          <w:sz w:val="24"/>
          <w:szCs w:val="32"/>
        </w:rPr>
        <w:t xml:space="preserve"> </w:t>
      </w:r>
      <w:proofErr w:type="spellStart"/>
      <w:r w:rsidR="003232B8" w:rsidRPr="007E16C0">
        <w:rPr>
          <w:rFonts w:ascii="Times New Roman" w:hAnsi="Times New Roman"/>
          <w:color w:val="000000"/>
          <w:sz w:val="24"/>
          <w:szCs w:val="32"/>
        </w:rPr>
        <w:t>was</w:t>
      </w:r>
      <w:proofErr w:type="spellEnd"/>
      <w:r w:rsidR="003232B8" w:rsidRPr="007E16C0">
        <w:rPr>
          <w:rFonts w:ascii="Times New Roman" w:hAnsi="Times New Roman"/>
          <w:color w:val="000000"/>
          <w:sz w:val="24"/>
          <w:szCs w:val="32"/>
        </w:rPr>
        <w:t xml:space="preserve"> </w:t>
      </w:r>
      <w:proofErr w:type="spellStart"/>
      <w:r w:rsidR="003232B8" w:rsidRPr="007E16C0">
        <w:rPr>
          <w:rFonts w:ascii="Times New Roman" w:hAnsi="Times New Roman"/>
          <w:color w:val="000000"/>
          <w:sz w:val="24"/>
          <w:szCs w:val="32"/>
        </w:rPr>
        <w:t>achieved</w:t>
      </w:r>
      <w:proofErr w:type="spellEnd"/>
      <w:r w:rsidR="003232B8" w:rsidRPr="007E16C0">
        <w:rPr>
          <w:rFonts w:ascii="Times New Roman" w:hAnsi="Times New Roman"/>
          <w:color w:val="000000"/>
          <w:sz w:val="24"/>
          <w:szCs w:val="32"/>
        </w:rPr>
        <w:t xml:space="preserve"> in </w:t>
      </w:r>
      <w:proofErr w:type="spellStart"/>
      <w:r w:rsidR="003232B8" w:rsidRPr="007E16C0">
        <w:rPr>
          <w:rFonts w:ascii="Times New Roman" w:hAnsi="Times New Roman"/>
          <w:color w:val="000000"/>
          <w:sz w:val="24"/>
          <w:szCs w:val="32"/>
        </w:rPr>
        <w:t>GenBank</w:t>
      </w:r>
      <w:proofErr w:type="spellEnd"/>
      <w:r w:rsidR="003232B8" w:rsidRPr="007E16C0">
        <w:rPr>
          <w:rFonts w:ascii="Times New Roman" w:hAnsi="Times New Roman"/>
          <w:color w:val="000000"/>
          <w:sz w:val="24"/>
          <w:szCs w:val="32"/>
        </w:rPr>
        <w:t xml:space="preserve"> </w:t>
      </w:r>
      <w:proofErr w:type="spellStart"/>
      <w:r w:rsidR="003232B8" w:rsidRPr="007E16C0">
        <w:rPr>
          <w:rFonts w:ascii="Times New Roman" w:hAnsi="Times New Roman"/>
          <w:color w:val="000000"/>
          <w:sz w:val="24"/>
          <w:szCs w:val="32"/>
        </w:rPr>
        <w:t>using</w:t>
      </w:r>
      <w:proofErr w:type="spellEnd"/>
      <w:r w:rsidR="003232B8" w:rsidRPr="007E16C0">
        <w:rPr>
          <w:rFonts w:ascii="Times New Roman" w:hAnsi="Times New Roman"/>
          <w:color w:val="000000"/>
          <w:sz w:val="24"/>
          <w:szCs w:val="32"/>
        </w:rPr>
        <w:t xml:space="preserve"> the </w:t>
      </w:r>
      <w:r w:rsidRPr="007E16C0">
        <w:rPr>
          <w:rFonts w:ascii="Times New Roman" w:hAnsi="Times New Roman"/>
          <w:sz w:val="24"/>
        </w:rPr>
        <w:t xml:space="preserve">BLAST </w:t>
      </w:r>
      <w:proofErr w:type="spellStart"/>
      <w:r w:rsidRPr="007E16C0">
        <w:rPr>
          <w:rFonts w:ascii="Times New Roman" w:hAnsi="Times New Roman"/>
          <w:sz w:val="24"/>
        </w:rPr>
        <w:t>function</w:t>
      </w:r>
      <w:proofErr w:type="spellEnd"/>
      <w:r w:rsidRPr="007E16C0">
        <w:rPr>
          <w:rFonts w:ascii="Times New Roman" w:hAnsi="Times New Roman"/>
          <w:sz w:val="24"/>
        </w:rPr>
        <w:t xml:space="preserve"> </w:t>
      </w:r>
      <w:proofErr w:type="spellStart"/>
      <w:r w:rsidRPr="007E16C0">
        <w:rPr>
          <w:rFonts w:ascii="Times New Roman" w:hAnsi="Times New Roman"/>
          <w:sz w:val="24"/>
        </w:rPr>
        <w:t>with</w:t>
      </w:r>
      <w:proofErr w:type="spellEnd"/>
      <w:r w:rsidRPr="007E16C0">
        <w:rPr>
          <w:rFonts w:ascii="Times New Roman" w:hAnsi="Times New Roman"/>
          <w:sz w:val="24"/>
        </w:rPr>
        <w:t xml:space="preserve"> default </w:t>
      </w:r>
      <w:proofErr w:type="spellStart"/>
      <w:r w:rsidRPr="007E16C0">
        <w:rPr>
          <w:rFonts w:ascii="Times New Roman" w:hAnsi="Times New Roman"/>
          <w:sz w:val="24"/>
        </w:rPr>
        <w:t>parameters</w:t>
      </w:r>
      <w:proofErr w:type="spellEnd"/>
      <w:r w:rsidRPr="007E16C0">
        <w:rPr>
          <w:rFonts w:ascii="Times New Roman" w:hAnsi="Times New Roman"/>
          <w:sz w:val="24"/>
        </w:rPr>
        <w:t xml:space="preserve"> (</w:t>
      </w:r>
      <w:hyperlink r:id="rId6">
        <w:r w:rsidRPr="007E16C0">
          <w:rPr>
            <w:rFonts w:ascii="Times New Roman" w:hAnsi="Times New Roman"/>
            <w:color w:val="1155CC"/>
            <w:sz w:val="24"/>
            <w:u w:val="single"/>
          </w:rPr>
          <w:t>http://blast.ncbi.nlm.nih.gov/Blast.cgi</w:t>
        </w:r>
      </w:hyperlink>
      <w:r w:rsidRPr="007E16C0">
        <w:rPr>
          <w:rFonts w:ascii="Times New Roman" w:hAnsi="Times New Roman"/>
          <w:sz w:val="24"/>
        </w:rPr>
        <w:t>).</w:t>
      </w:r>
    </w:p>
    <w:p w14:paraId="4265C390" w14:textId="77777777" w:rsidR="00E838AD" w:rsidRPr="007E16C0" w:rsidRDefault="00E838AD" w:rsidP="00BE6CD1">
      <w:pPr>
        <w:pStyle w:val="NormalWeb"/>
        <w:spacing w:before="0" w:beforeAutospacing="0" w:after="0" w:afterAutospacing="0" w:line="360" w:lineRule="auto"/>
        <w:jc w:val="both"/>
        <w:rPr>
          <w:rFonts w:ascii="Times New Roman" w:hAnsi="Times New Roman"/>
          <w:sz w:val="24"/>
        </w:rPr>
      </w:pPr>
    </w:p>
    <w:p w14:paraId="550C308C" w14:textId="77777777" w:rsidR="007E16C0" w:rsidRPr="007E16C0" w:rsidRDefault="007E16C0" w:rsidP="00BE6CD1">
      <w:pPr>
        <w:spacing w:line="360" w:lineRule="auto"/>
        <w:rPr>
          <w:rFonts w:ascii="Times New Roman" w:hAnsi="Times New Roman"/>
          <w:i/>
        </w:rPr>
      </w:pPr>
      <w:r w:rsidRPr="007E16C0">
        <w:rPr>
          <w:rFonts w:ascii="Times New Roman" w:hAnsi="Times New Roman"/>
          <w:i/>
        </w:rPr>
        <w:t xml:space="preserve">2.3 Trace </w:t>
      </w:r>
      <w:proofErr w:type="spellStart"/>
      <w:r w:rsidRPr="007E16C0">
        <w:rPr>
          <w:rFonts w:ascii="Times New Roman" w:hAnsi="Times New Roman"/>
          <w:i/>
        </w:rPr>
        <w:t>element</w:t>
      </w:r>
      <w:proofErr w:type="spellEnd"/>
      <w:r w:rsidRPr="007E16C0">
        <w:rPr>
          <w:rFonts w:ascii="Times New Roman" w:hAnsi="Times New Roman"/>
          <w:i/>
        </w:rPr>
        <w:t xml:space="preserve"> </w:t>
      </w:r>
      <w:proofErr w:type="spellStart"/>
      <w:r w:rsidRPr="007E16C0">
        <w:rPr>
          <w:rFonts w:ascii="Times New Roman" w:hAnsi="Times New Roman"/>
          <w:i/>
        </w:rPr>
        <w:t>assessment</w:t>
      </w:r>
      <w:proofErr w:type="spellEnd"/>
    </w:p>
    <w:p w14:paraId="4FAF5568" w14:textId="77777777" w:rsidR="00BE6CD1" w:rsidRDefault="007E16C0" w:rsidP="00BE6CD1">
      <w:pPr>
        <w:spacing w:line="360" w:lineRule="auto"/>
        <w:jc w:val="both"/>
        <w:rPr>
          <w:rFonts w:ascii="Times New Roman" w:hAnsi="Times New Roman" w:cs="Times New Roman"/>
          <w:color w:val="000000"/>
          <w:szCs w:val="32"/>
        </w:rPr>
      </w:pPr>
      <w:proofErr w:type="spellStart"/>
      <w:r>
        <w:rPr>
          <w:rFonts w:ascii="Times New Roman" w:hAnsi="Times New Roman" w:cs="Times New Roman"/>
          <w:color w:val="000000"/>
          <w:szCs w:val="32"/>
        </w:rPr>
        <w:t>Each</w:t>
      </w:r>
      <w:proofErr w:type="spellEnd"/>
      <w:r>
        <w:rPr>
          <w:rFonts w:ascii="Times New Roman" w:hAnsi="Times New Roman" w:cs="Times New Roman"/>
          <w:color w:val="000000"/>
          <w:szCs w:val="32"/>
        </w:rPr>
        <w:t xml:space="preserve"> digestive gland </w:t>
      </w:r>
      <w:proofErr w:type="spellStart"/>
      <w:r w:rsidRPr="007E16C0">
        <w:rPr>
          <w:rFonts w:ascii="Times New Roman" w:hAnsi="Times New Roman" w:cs="Times New Roman"/>
          <w:color w:val="000000"/>
          <w:szCs w:val="32"/>
        </w:rPr>
        <w:t>sample</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was</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weighted</w:t>
      </w:r>
      <w:proofErr w:type="spellEnd"/>
      <w:r w:rsidRPr="007E16C0">
        <w:rPr>
          <w:rFonts w:ascii="Times New Roman" w:hAnsi="Times New Roman" w:cs="Times New Roman"/>
          <w:color w:val="000000"/>
          <w:szCs w:val="32"/>
        </w:rPr>
        <w:t xml:space="preserve"> (to the </w:t>
      </w:r>
      <w:proofErr w:type="spellStart"/>
      <w:r w:rsidRPr="007E16C0">
        <w:rPr>
          <w:rFonts w:ascii="Times New Roman" w:hAnsi="Times New Roman" w:cs="Times New Roman"/>
          <w:color w:val="000000"/>
          <w:szCs w:val="32"/>
        </w:rPr>
        <w:t>nearest</w:t>
      </w:r>
      <w:proofErr w:type="spellEnd"/>
      <w:r w:rsidRPr="007E16C0">
        <w:rPr>
          <w:rFonts w:ascii="Times New Roman" w:hAnsi="Times New Roman" w:cs="Times New Roman"/>
          <w:color w:val="000000"/>
          <w:szCs w:val="32"/>
        </w:rPr>
        <w:t xml:space="preserve"> 0.1g) and </w:t>
      </w:r>
      <w:proofErr w:type="spellStart"/>
      <w:r w:rsidRPr="007E16C0">
        <w:rPr>
          <w:rFonts w:ascii="Times New Roman" w:hAnsi="Times New Roman" w:cs="Times New Roman"/>
          <w:color w:val="000000"/>
          <w:szCs w:val="32"/>
        </w:rPr>
        <w:t>digested</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using</w:t>
      </w:r>
      <w:proofErr w:type="spellEnd"/>
      <w:r w:rsidRPr="007E16C0">
        <w:rPr>
          <w:rFonts w:ascii="Times New Roman" w:hAnsi="Times New Roman" w:cs="Times New Roman"/>
          <w:color w:val="000000"/>
          <w:szCs w:val="32"/>
        </w:rPr>
        <w:t xml:space="preserve"> a 3mL of 67–69% HNO</w:t>
      </w:r>
      <w:r w:rsidRPr="007E16C0">
        <w:rPr>
          <w:rFonts w:ascii="Times New Roman" w:hAnsi="Times New Roman" w:cs="Times New Roman"/>
          <w:color w:val="000000"/>
          <w:szCs w:val="19"/>
          <w:vertAlign w:val="subscript"/>
        </w:rPr>
        <w:t>3</w:t>
      </w:r>
      <w:r w:rsidRPr="007E16C0">
        <w:rPr>
          <w:rFonts w:ascii="Times New Roman" w:hAnsi="Times New Roman" w:cs="Times New Roman"/>
          <w:color w:val="000000"/>
          <w:szCs w:val="32"/>
        </w:rPr>
        <w:t xml:space="preserve"> and 1mL of 34–37% </w:t>
      </w:r>
      <w:proofErr w:type="spellStart"/>
      <w:r w:rsidRPr="007E16C0">
        <w:rPr>
          <w:rFonts w:ascii="Times New Roman" w:hAnsi="Times New Roman" w:cs="Times New Roman"/>
          <w:color w:val="000000"/>
          <w:szCs w:val="32"/>
        </w:rPr>
        <w:t>HCl</w:t>
      </w:r>
      <w:proofErr w:type="spellEnd"/>
      <w:r w:rsidRPr="007E16C0">
        <w:rPr>
          <w:rFonts w:ascii="Times New Roman" w:hAnsi="Times New Roman" w:cs="Times New Roman"/>
          <w:color w:val="000000"/>
          <w:szCs w:val="32"/>
        </w:rPr>
        <w:t xml:space="preserve"> mixture (Fisher </w:t>
      </w:r>
      <w:proofErr w:type="spellStart"/>
      <w:r w:rsidRPr="007E16C0">
        <w:rPr>
          <w:rFonts w:ascii="Times New Roman" w:hAnsi="Times New Roman" w:cs="Times New Roman"/>
          <w:color w:val="000000"/>
          <w:szCs w:val="32"/>
        </w:rPr>
        <w:t>Scientific</w:t>
      </w:r>
      <w:proofErr w:type="spellEnd"/>
      <w:r w:rsidRPr="007E16C0">
        <w:rPr>
          <w:rFonts w:ascii="Times New Roman" w:hAnsi="Times New Roman" w:cs="Times New Roman"/>
          <w:color w:val="000000"/>
          <w:szCs w:val="32"/>
        </w:rPr>
        <w:t xml:space="preserve">, trace </w:t>
      </w:r>
      <w:proofErr w:type="spellStart"/>
      <w:r w:rsidRPr="007E16C0">
        <w:rPr>
          <w:rFonts w:ascii="Times New Roman" w:hAnsi="Times New Roman" w:cs="Times New Roman"/>
          <w:color w:val="000000"/>
          <w:szCs w:val="32"/>
        </w:rPr>
        <w:t>metal</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quality</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Acidic</w:t>
      </w:r>
      <w:proofErr w:type="spellEnd"/>
      <w:r w:rsidRPr="007E16C0">
        <w:rPr>
          <w:rFonts w:ascii="Times New Roman" w:hAnsi="Times New Roman" w:cs="Times New Roman"/>
          <w:color w:val="000000"/>
          <w:szCs w:val="32"/>
        </w:rPr>
        <w:t xml:space="preserve"> digestion of the </w:t>
      </w:r>
      <w:proofErr w:type="spellStart"/>
      <w:r w:rsidRPr="007E16C0">
        <w:rPr>
          <w:rFonts w:ascii="Times New Roman" w:hAnsi="Times New Roman" w:cs="Times New Roman"/>
          <w:color w:val="000000"/>
          <w:szCs w:val="32"/>
        </w:rPr>
        <w:t>samples</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was</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carried</w:t>
      </w:r>
      <w:proofErr w:type="spellEnd"/>
      <w:r w:rsidRPr="007E16C0">
        <w:rPr>
          <w:rFonts w:ascii="Times New Roman" w:hAnsi="Times New Roman" w:cs="Times New Roman"/>
          <w:color w:val="000000"/>
          <w:szCs w:val="32"/>
        </w:rPr>
        <w:t xml:space="preserve"> out </w:t>
      </w:r>
      <w:proofErr w:type="spellStart"/>
      <w:r w:rsidRPr="007E16C0">
        <w:rPr>
          <w:rFonts w:ascii="Times New Roman" w:hAnsi="Times New Roman" w:cs="Times New Roman"/>
          <w:color w:val="000000"/>
          <w:szCs w:val="32"/>
        </w:rPr>
        <w:t>overnight</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at</w:t>
      </w:r>
      <w:proofErr w:type="spellEnd"/>
      <w:r w:rsidRPr="007E16C0">
        <w:rPr>
          <w:rFonts w:ascii="Times New Roman" w:hAnsi="Times New Roman" w:cs="Times New Roman"/>
          <w:color w:val="000000"/>
          <w:szCs w:val="32"/>
        </w:rPr>
        <w:t xml:space="preserve"> room </w:t>
      </w:r>
      <w:proofErr w:type="spellStart"/>
      <w:r w:rsidRPr="007E16C0">
        <w:rPr>
          <w:rFonts w:ascii="Times New Roman" w:hAnsi="Times New Roman" w:cs="Times New Roman"/>
          <w:color w:val="000000"/>
          <w:szCs w:val="32"/>
        </w:rPr>
        <w:t>temperature</w:t>
      </w:r>
      <w:proofErr w:type="spellEnd"/>
      <w:r w:rsidRPr="007E16C0">
        <w:rPr>
          <w:rFonts w:ascii="Times New Roman" w:hAnsi="Times New Roman" w:cs="Times New Roman"/>
          <w:color w:val="000000"/>
          <w:szCs w:val="32"/>
        </w:rPr>
        <w:t xml:space="preserve"> and </w:t>
      </w:r>
      <w:proofErr w:type="spellStart"/>
      <w:r w:rsidRPr="007E16C0">
        <w:rPr>
          <w:rFonts w:ascii="Times New Roman" w:hAnsi="Times New Roman" w:cs="Times New Roman"/>
          <w:color w:val="000000"/>
          <w:szCs w:val="32"/>
        </w:rPr>
        <w:t>then</w:t>
      </w:r>
      <w:proofErr w:type="spellEnd"/>
      <w:r w:rsidRPr="007E16C0">
        <w:rPr>
          <w:rFonts w:ascii="Times New Roman" w:hAnsi="Times New Roman" w:cs="Times New Roman"/>
          <w:color w:val="000000"/>
          <w:szCs w:val="32"/>
        </w:rPr>
        <w:t xml:space="preserve"> in a </w:t>
      </w:r>
      <w:proofErr w:type="spellStart"/>
      <w:r w:rsidRPr="007E16C0">
        <w:rPr>
          <w:rFonts w:ascii="Times New Roman" w:hAnsi="Times New Roman" w:cs="Times New Roman"/>
          <w:color w:val="000000"/>
          <w:szCs w:val="32"/>
        </w:rPr>
        <w:t>Milestone</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microwave</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oven</w:t>
      </w:r>
      <w:proofErr w:type="spellEnd"/>
      <w:r w:rsidRPr="007E16C0">
        <w:rPr>
          <w:rFonts w:ascii="Times New Roman" w:hAnsi="Times New Roman" w:cs="Times New Roman"/>
          <w:color w:val="000000"/>
          <w:szCs w:val="32"/>
        </w:rPr>
        <w:t xml:space="preserve"> (30 min </w:t>
      </w:r>
      <w:proofErr w:type="spellStart"/>
      <w:r w:rsidRPr="007E16C0">
        <w:rPr>
          <w:rFonts w:ascii="Times New Roman" w:hAnsi="Times New Roman" w:cs="Times New Roman"/>
          <w:color w:val="000000"/>
          <w:szCs w:val="32"/>
        </w:rPr>
        <w:t>with</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constantly</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increasing</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temperature</w:t>
      </w:r>
      <w:proofErr w:type="spellEnd"/>
      <w:r w:rsidRPr="007E16C0">
        <w:rPr>
          <w:rFonts w:ascii="Times New Roman" w:hAnsi="Times New Roman" w:cs="Times New Roman"/>
          <w:color w:val="000000"/>
          <w:szCs w:val="32"/>
        </w:rPr>
        <w:t xml:space="preserve"> up to 120°C, </w:t>
      </w:r>
      <w:proofErr w:type="spellStart"/>
      <w:r w:rsidRPr="007E16C0">
        <w:rPr>
          <w:rFonts w:ascii="Times New Roman" w:hAnsi="Times New Roman" w:cs="Times New Roman"/>
          <w:color w:val="000000"/>
          <w:szCs w:val="32"/>
        </w:rPr>
        <w:t>then</w:t>
      </w:r>
      <w:proofErr w:type="spellEnd"/>
      <w:r w:rsidRPr="007E16C0">
        <w:rPr>
          <w:rFonts w:ascii="Times New Roman" w:hAnsi="Times New Roman" w:cs="Times New Roman"/>
          <w:color w:val="000000"/>
          <w:szCs w:val="32"/>
        </w:rPr>
        <w:t xml:space="preserve"> 15 min </w:t>
      </w:r>
      <w:proofErr w:type="spellStart"/>
      <w:r w:rsidRPr="007E16C0">
        <w:rPr>
          <w:rFonts w:ascii="Times New Roman" w:hAnsi="Times New Roman" w:cs="Times New Roman"/>
          <w:color w:val="000000"/>
          <w:szCs w:val="32"/>
        </w:rPr>
        <w:t>at</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this</w:t>
      </w:r>
      <w:proofErr w:type="spellEnd"/>
      <w:r w:rsidRPr="007E16C0">
        <w:rPr>
          <w:rFonts w:ascii="Times New Roman" w:hAnsi="Times New Roman" w:cs="Times New Roman"/>
          <w:color w:val="000000"/>
          <w:szCs w:val="32"/>
        </w:rPr>
        <w:t xml:space="preserve"> maximal </w:t>
      </w:r>
      <w:proofErr w:type="spellStart"/>
      <w:r w:rsidRPr="007E16C0">
        <w:rPr>
          <w:rFonts w:ascii="Times New Roman" w:hAnsi="Times New Roman" w:cs="Times New Roman"/>
          <w:color w:val="000000"/>
          <w:szCs w:val="32"/>
        </w:rPr>
        <w:t>temperature</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Each</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sample</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was</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adjusted</w:t>
      </w:r>
      <w:proofErr w:type="spellEnd"/>
      <w:r w:rsidRPr="007E16C0">
        <w:rPr>
          <w:rFonts w:ascii="Times New Roman" w:hAnsi="Times New Roman" w:cs="Times New Roman"/>
          <w:color w:val="000000"/>
          <w:szCs w:val="32"/>
        </w:rPr>
        <w:t xml:space="preserve"> to 25 </w:t>
      </w:r>
      <w:proofErr w:type="spellStart"/>
      <w:r w:rsidRPr="007E16C0">
        <w:rPr>
          <w:rFonts w:ascii="Times New Roman" w:hAnsi="Times New Roman" w:cs="Times New Roman"/>
          <w:color w:val="000000"/>
          <w:szCs w:val="32"/>
        </w:rPr>
        <w:t>mL</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with</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ultrapure</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quality</w:t>
      </w:r>
      <w:proofErr w:type="spellEnd"/>
      <w:r w:rsidRPr="007E16C0">
        <w:rPr>
          <w:rFonts w:ascii="Times New Roman" w:hAnsi="Times New Roman" w:cs="Times New Roman"/>
          <w:color w:val="000000"/>
          <w:szCs w:val="32"/>
        </w:rPr>
        <w:t xml:space="preserve"> water (Milli-Q). </w:t>
      </w:r>
      <w:proofErr w:type="spellStart"/>
      <w:r w:rsidRPr="007E16C0">
        <w:rPr>
          <w:rFonts w:ascii="Times New Roman" w:hAnsi="Times New Roman" w:cs="Times New Roman"/>
          <w:color w:val="000000"/>
          <w:szCs w:val="32"/>
        </w:rPr>
        <w:t>Two</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certified</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reference</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materials</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CRMs</w:t>
      </w:r>
      <w:proofErr w:type="spellEnd"/>
      <w:r w:rsidRPr="007E16C0">
        <w:rPr>
          <w:rFonts w:ascii="Times New Roman" w:hAnsi="Times New Roman" w:cs="Times New Roman"/>
          <w:color w:val="000000"/>
          <w:szCs w:val="32"/>
        </w:rPr>
        <w:t xml:space="preserve">) and one </w:t>
      </w:r>
      <w:proofErr w:type="spellStart"/>
      <w:r w:rsidRPr="007E16C0">
        <w:rPr>
          <w:rFonts w:ascii="Times New Roman" w:hAnsi="Times New Roman" w:cs="Times New Roman"/>
          <w:color w:val="000000"/>
          <w:szCs w:val="32"/>
        </w:rPr>
        <w:t>blank</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treated</w:t>
      </w:r>
      <w:proofErr w:type="spellEnd"/>
      <w:r w:rsidRPr="007E16C0">
        <w:rPr>
          <w:rFonts w:ascii="Times New Roman" w:hAnsi="Times New Roman" w:cs="Times New Roman"/>
          <w:color w:val="000000"/>
          <w:szCs w:val="32"/>
        </w:rPr>
        <w:t xml:space="preserve"> and </w:t>
      </w:r>
      <w:proofErr w:type="spellStart"/>
      <w:r w:rsidRPr="007E16C0">
        <w:rPr>
          <w:rFonts w:ascii="Times New Roman" w:hAnsi="Times New Roman" w:cs="Times New Roman"/>
          <w:color w:val="000000"/>
          <w:szCs w:val="32"/>
        </w:rPr>
        <w:t>analyzed</w:t>
      </w:r>
      <w:proofErr w:type="spellEnd"/>
      <w:r w:rsidRPr="007E16C0">
        <w:rPr>
          <w:rFonts w:ascii="Times New Roman" w:hAnsi="Times New Roman" w:cs="Times New Roman"/>
          <w:color w:val="000000"/>
          <w:szCs w:val="32"/>
        </w:rPr>
        <w:t xml:space="preserve"> in the </w:t>
      </w:r>
      <w:proofErr w:type="spellStart"/>
      <w:r w:rsidRPr="007E16C0">
        <w:rPr>
          <w:rFonts w:ascii="Times New Roman" w:hAnsi="Times New Roman" w:cs="Times New Roman"/>
          <w:color w:val="000000"/>
          <w:szCs w:val="32"/>
        </w:rPr>
        <w:t>same</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way</w:t>
      </w:r>
      <w:proofErr w:type="spellEnd"/>
      <w:r w:rsidRPr="007E16C0">
        <w:rPr>
          <w:rFonts w:ascii="Times New Roman" w:hAnsi="Times New Roman" w:cs="Times New Roman"/>
          <w:color w:val="000000"/>
          <w:szCs w:val="32"/>
        </w:rPr>
        <w:t xml:space="preserve"> as the </w:t>
      </w:r>
      <w:proofErr w:type="spellStart"/>
      <w:r w:rsidRPr="007E16C0">
        <w:rPr>
          <w:rFonts w:ascii="Times New Roman" w:hAnsi="Times New Roman" w:cs="Times New Roman"/>
          <w:color w:val="000000"/>
          <w:szCs w:val="32"/>
        </w:rPr>
        <w:t>samples</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were</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included</w:t>
      </w:r>
      <w:proofErr w:type="spellEnd"/>
      <w:r w:rsidRPr="007E16C0">
        <w:rPr>
          <w:rFonts w:ascii="Times New Roman" w:hAnsi="Times New Roman" w:cs="Times New Roman"/>
          <w:color w:val="000000"/>
          <w:szCs w:val="32"/>
        </w:rPr>
        <w:t xml:space="preserve"> in </w:t>
      </w:r>
      <w:proofErr w:type="spellStart"/>
      <w:r w:rsidRPr="007E16C0">
        <w:rPr>
          <w:rFonts w:ascii="Times New Roman" w:hAnsi="Times New Roman" w:cs="Times New Roman"/>
          <w:color w:val="000000"/>
          <w:szCs w:val="32"/>
        </w:rPr>
        <w:t>each</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analytical</w:t>
      </w:r>
      <w:proofErr w:type="spellEnd"/>
      <w:r w:rsidRPr="007E16C0">
        <w:rPr>
          <w:rFonts w:ascii="Times New Roman" w:hAnsi="Times New Roman" w:cs="Times New Roman"/>
          <w:color w:val="000000"/>
          <w:szCs w:val="32"/>
        </w:rPr>
        <w:t xml:space="preserve"> batch. </w:t>
      </w:r>
      <w:proofErr w:type="spellStart"/>
      <w:r w:rsidRPr="007E16C0">
        <w:rPr>
          <w:rFonts w:ascii="Times New Roman" w:hAnsi="Times New Roman" w:cs="Times New Roman"/>
          <w:color w:val="000000"/>
          <w:szCs w:val="32"/>
        </w:rPr>
        <w:t>CRMs</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were</w:t>
      </w:r>
      <w:proofErr w:type="spellEnd"/>
      <w:r w:rsidRPr="007E16C0">
        <w:rPr>
          <w:rFonts w:ascii="Times New Roman" w:hAnsi="Times New Roman" w:cs="Times New Roman"/>
          <w:color w:val="000000"/>
          <w:szCs w:val="32"/>
        </w:rPr>
        <w:t xml:space="preserve"> DOLT-4 (</w:t>
      </w:r>
      <w:proofErr w:type="spellStart"/>
      <w:r w:rsidRPr="007E16C0">
        <w:rPr>
          <w:rFonts w:ascii="Times New Roman" w:hAnsi="Times New Roman" w:cs="Times New Roman"/>
          <w:color w:val="000000"/>
          <w:szCs w:val="32"/>
        </w:rPr>
        <w:t>dogfish</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liver</w:t>
      </w:r>
      <w:proofErr w:type="spellEnd"/>
      <w:r w:rsidRPr="007E16C0">
        <w:rPr>
          <w:rFonts w:ascii="Times New Roman" w:hAnsi="Times New Roman" w:cs="Times New Roman"/>
          <w:color w:val="000000"/>
          <w:szCs w:val="32"/>
        </w:rPr>
        <w:t>) and TORT-2 (</w:t>
      </w:r>
      <w:proofErr w:type="spellStart"/>
      <w:r w:rsidRPr="007E16C0">
        <w:rPr>
          <w:rFonts w:ascii="Times New Roman" w:hAnsi="Times New Roman" w:cs="Times New Roman"/>
          <w:color w:val="000000"/>
          <w:szCs w:val="32"/>
        </w:rPr>
        <w:t>lobster</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hepatopancreas</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both</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from</w:t>
      </w:r>
      <w:proofErr w:type="spellEnd"/>
      <w:r w:rsidRPr="007E16C0">
        <w:rPr>
          <w:rFonts w:ascii="Times New Roman" w:hAnsi="Times New Roman" w:cs="Times New Roman"/>
          <w:color w:val="000000"/>
          <w:szCs w:val="32"/>
        </w:rPr>
        <w:t xml:space="preserve"> the National </w:t>
      </w:r>
      <w:proofErr w:type="spellStart"/>
      <w:r w:rsidRPr="007E16C0">
        <w:rPr>
          <w:rFonts w:ascii="Times New Roman" w:hAnsi="Times New Roman" w:cs="Times New Roman"/>
          <w:color w:val="000000"/>
          <w:szCs w:val="32"/>
        </w:rPr>
        <w:t>Research</w:t>
      </w:r>
      <w:proofErr w:type="spellEnd"/>
      <w:r w:rsidRPr="007E16C0">
        <w:rPr>
          <w:rFonts w:ascii="Times New Roman" w:hAnsi="Times New Roman" w:cs="Times New Roman"/>
          <w:color w:val="000000"/>
          <w:szCs w:val="32"/>
        </w:rPr>
        <w:t xml:space="preserve"> Council Canada (NRCC). </w:t>
      </w:r>
      <w:proofErr w:type="spellStart"/>
      <w:r w:rsidRPr="007E16C0">
        <w:rPr>
          <w:rFonts w:ascii="Times New Roman" w:hAnsi="Times New Roman" w:cs="Times New Roman"/>
          <w:color w:val="000000"/>
          <w:szCs w:val="32"/>
        </w:rPr>
        <w:t>Mean</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element</w:t>
      </w:r>
      <w:proofErr w:type="spellEnd"/>
      <w:r w:rsidRPr="007E16C0">
        <w:rPr>
          <w:rFonts w:ascii="Times New Roman" w:hAnsi="Times New Roman" w:cs="Times New Roman"/>
          <w:color w:val="000000"/>
          <w:szCs w:val="32"/>
        </w:rPr>
        <w:t xml:space="preserve"> concentrations are </w:t>
      </w:r>
      <w:proofErr w:type="spellStart"/>
      <w:r w:rsidRPr="007E16C0">
        <w:rPr>
          <w:rFonts w:ascii="Times New Roman" w:hAnsi="Times New Roman" w:cs="Times New Roman"/>
          <w:color w:val="000000"/>
          <w:szCs w:val="32"/>
        </w:rPr>
        <w:t>expressed</w:t>
      </w:r>
      <w:proofErr w:type="spellEnd"/>
      <w:r w:rsidRPr="007E16C0">
        <w:rPr>
          <w:rFonts w:ascii="Times New Roman" w:hAnsi="Times New Roman" w:cs="Times New Roman"/>
          <w:color w:val="000000"/>
          <w:szCs w:val="32"/>
        </w:rPr>
        <w:t xml:space="preserve"> in µg/g of dry </w:t>
      </w:r>
      <w:proofErr w:type="spellStart"/>
      <w:r w:rsidRPr="007E16C0">
        <w:rPr>
          <w:rFonts w:ascii="Times New Roman" w:hAnsi="Times New Roman" w:cs="Times New Roman"/>
          <w:color w:val="000000"/>
          <w:szCs w:val="32"/>
        </w:rPr>
        <w:t>weight</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drying</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at</w:t>
      </w:r>
      <w:proofErr w:type="spellEnd"/>
      <w:r w:rsidRPr="007E16C0">
        <w:rPr>
          <w:rFonts w:ascii="Times New Roman" w:hAnsi="Times New Roman" w:cs="Times New Roman"/>
          <w:color w:val="000000"/>
          <w:szCs w:val="32"/>
        </w:rPr>
        <w:t xml:space="preserve"> 50°C). The </w:t>
      </w:r>
      <w:proofErr w:type="spellStart"/>
      <w:r w:rsidRPr="007E16C0">
        <w:rPr>
          <w:rFonts w:ascii="Times New Roman" w:hAnsi="Times New Roman" w:cs="Times New Roman"/>
          <w:color w:val="000000"/>
          <w:szCs w:val="32"/>
        </w:rPr>
        <w:t>detection</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limits</w:t>
      </w:r>
      <w:proofErr w:type="spellEnd"/>
      <w:r w:rsidRPr="007E16C0">
        <w:rPr>
          <w:rFonts w:ascii="Times New Roman" w:hAnsi="Times New Roman" w:cs="Times New Roman"/>
          <w:color w:val="000000"/>
          <w:szCs w:val="32"/>
        </w:rPr>
        <w:t xml:space="preserve"> </w:t>
      </w:r>
      <w:proofErr w:type="spellStart"/>
      <w:r w:rsidRPr="007E16C0">
        <w:rPr>
          <w:rFonts w:ascii="Times New Roman" w:hAnsi="Times New Roman" w:cs="Times New Roman"/>
          <w:color w:val="000000"/>
          <w:szCs w:val="32"/>
        </w:rPr>
        <w:t>were</w:t>
      </w:r>
      <w:proofErr w:type="spellEnd"/>
      <w:r w:rsidRPr="007E16C0">
        <w:rPr>
          <w:rFonts w:ascii="Times New Roman" w:hAnsi="Times New Roman" w:cs="Times New Roman"/>
          <w:color w:val="000000"/>
          <w:szCs w:val="32"/>
        </w:rPr>
        <w:t xml:space="preserve"> 0.02 (Ag), 0.25 (As), 1.24 (Cd), 0.02 (Co), </w:t>
      </w:r>
      <w:proofErr w:type="gramStart"/>
      <w:r w:rsidRPr="007E16C0">
        <w:rPr>
          <w:rFonts w:ascii="Times New Roman" w:hAnsi="Times New Roman" w:cs="Times New Roman"/>
          <w:color w:val="000000"/>
          <w:szCs w:val="32"/>
        </w:rPr>
        <w:t>0.02(</w:t>
      </w:r>
      <w:proofErr w:type="gramEnd"/>
      <w:r w:rsidRPr="007E16C0">
        <w:rPr>
          <w:rFonts w:ascii="Times New Roman" w:hAnsi="Times New Roman" w:cs="Times New Roman"/>
          <w:color w:val="000000"/>
          <w:szCs w:val="32"/>
        </w:rPr>
        <w:t>Cr), 1.24 (Cu), 4.97 (Fe), 1.24 (Mn), 0.05 (Ni), 0.02 (Pb), 0.12 (Se), 0.02 (Sn), 0.5 (V) and 4.97 (Zn) µg/g</w:t>
      </w:r>
      <w:r>
        <w:rPr>
          <w:rFonts w:ascii="Times New Roman" w:hAnsi="Times New Roman" w:cs="Times New Roman"/>
          <w:color w:val="000000"/>
          <w:szCs w:val="32"/>
        </w:rPr>
        <w:t xml:space="preserve"> of dry </w:t>
      </w:r>
      <w:proofErr w:type="spellStart"/>
      <w:r>
        <w:rPr>
          <w:rFonts w:ascii="Times New Roman" w:hAnsi="Times New Roman" w:cs="Times New Roman"/>
          <w:color w:val="000000"/>
          <w:szCs w:val="32"/>
        </w:rPr>
        <w:t>weight</w:t>
      </w:r>
      <w:proofErr w:type="spellEnd"/>
      <w:r>
        <w:rPr>
          <w:rFonts w:ascii="Times New Roman" w:hAnsi="Times New Roman" w:cs="Times New Roman"/>
          <w:color w:val="000000"/>
          <w:szCs w:val="32"/>
        </w:rPr>
        <w:t>.</w:t>
      </w:r>
    </w:p>
    <w:p w14:paraId="146C5BDD" w14:textId="77777777" w:rsidR="007E16C0" w:rsidRDefault="007E16C0" w:rsidP="00BE6CD1">
      <w:pPr>
        <w:spacing w:line="360" w:lineRule="auto"/>
        <w:jc w:val="both"/>
        <w:rPr>
          <w:rFonts w:ascii="Times New Roman" w:hAnsi="Times New Roman" w:cs="Times New Roman"/>
          <w:color w:val="000000"/>
          <w:szCs w:val="32"/>
        </w:rPr>
      </w:pPr>
    </w:p>
    <w:p w14:paraId="1C0CE20A" w14:textId="77777777" w:rsidR="007E16C0" w:rsidRPr="0096458C" w:rsidRDefault="007E16C0" w:rsidP="0096458C">
      <w:pPr>
        <w:spacing w:line="360" w:lineRule="auto"/>
        <w:jc w:val="both"/>
        <w:rPr>
          <w:rFonts w:ascii="Times New Roman" w:hAnsi="Times New Roman" w:cs="Times New Roman"/>
          <w:i/>
          <w:color w:val="000000"/>
          <w:szCs w:val="32"/>
          <w:shd w:val="clear" w:color="auto" w:fill="FF00FF"/>
        </w:rPr>
      </w:pPr>
      <w:r w:rsidRPr="0096458C">
        <w:rPr>
          <w:rFonts w:ascii="Times New Roman" w:hAnsi="Times New Roman" w:cs="Times New Roman"/>
          <w:i/>
          <w:color w:val="000000"/>
          <w:szCs w:val="32"/>
        </w:rPr>
        <w:t xml:space="preserve">2.4 </w:t>
      </w:r>
      <w:proofErr w:type="spellStart"/>
      <w:r w:rsidRPr="0096458C">
        <w:rPr>
          <w:rFonts w:ascii="Times New Roman" w:hAnsi="Times New Roman" w:cs="Times New Roman"/>
          <w:i/>
          <w:color w:val="000000"/>
          <w:szCs w:val="32"/>
        </w:rPr>
        <w:t>Organic</w:t>
      </w:r>
      <w:proofErr w:type="spellEnd"/>
      <w:r w:rsidRPr="0096458C">
        <w:rPr>
          <w:rFonts w:ascii="Times New Roman" w:hAnsi="Times New Roman" w:cs="Times New Roman"/>
          <w:i/>
          <w:color w:val="000000"/>
          <w:szCs w:val="32"/>
        </w:rPr>
        <w:t xml:space="preserve"> contaminants</w:t>
      </w:r>
    </w:p>
    <w:p w14:paraId="35484850" w14:textId="77777777" w:rsidR="007A70C7" w:rsidRDefault="0096458C" w:rsidP="003D1956">
      <w:pPr>
        <w:spacing w:line="360" w:lineRule="auto"/>
        <w:jc w:val="both"/>
        <w:rPr>
          <w:rFonts w:ascii="Times New Roman" w:hAnsi="Times New Roman"/>
          <w:color w:val="000000"/>
          <w:szCs w:val="32"/>
          <w:lang w:val="en-US" w:eastAsia="en-US"/>
        </w:rPr>
      </w:pPr>
      <w:r w:rsidRPr="0096458C">
        <w:rPr>
          <w:rFonts w:ascii="Times New Roman" w:hAnsi="Times New Roman"/>
          <w:color w:val="000000"/>
          <w:szCs w:val="32"/>
          <w:lang w:val="en-US" w:eastAsia="en-US"/>
        </w:rPr>
        <w:t xml:space="preserve">For each organism, 100 </w:t>
      </w:r>
      <w:proofErr w:type="gramStart"/>
      <w:r w:rsidRPr="0096458C">
        <w:rPr>
          <w:rFonts w:ascii="Times New Roman" w:hAnsi="Times New Roman"/>
          <w:color w:val="000000"/>
          <w:szCs w:val="32"/>
          <w:lang w:val="en-US" w:eastAsia="en-US"/>
        </w:rPr>
        <w:t>mg wet</w:t>
      </w:r>
      <w:proofErr w:type="gramEnd"/>
      <w:r w:rsidRPr="0096458C">
        <w:rPr>
          <w:rFonts w:ascii="Times New Roman" w:hAnsi="Times New Roman"/>
          <w:color w:val="000000"/>
          <w:szCs w:val="32"/>
          <w:lang w:val="en-US" w:eastAsia="en-US"/>
        </w:rPr>
        <w:t xml:space="preserve"> weight (</w:t>
      </w:r>
      <w:proofErr w:type="spellStart"/>
      <w:r w:rsidRPr="0096458C">
        <w:rPr>
          <w:rFonts w:ascii="Times New Roman" w:hAnsi="Times New Roman"/>
          <w:color w:val="000000"/>
          <w:szCs w:val="32"/>
          <w:lang w:val="en-US" w:eastAsia="en-US"/>
        </w:rPr>
        <w:t>w.w.</w:t>
      </w:r>
      <w:proofErr w:type="spellEnd"/>
      <w:r w:rsidRPr="0096458C">
        <w:rPr>
          <w:rFonts w:ascii="Times New Roman" w:hAnsi="Times New Roman"/>
          <w:color w:val="000000"/>
          <w:szCs w:val="32"/>
          <w:lang w:val="en-US" w:eastAsia="en-US"/>
        </w:rPr>
        <w:t xml:space="preserve">) of tissue were digested by saponification and </w:t>
      </w:r>
      <w:proofErr w:type="spellStart"/>
      <w:r w:rsidRPr="0096458C">
        <w:rPr>
          <w:rFonts w:ascii="Times New Roman" w:hAnsi="Times New Roman"/>
          <w:color w:val="000000"/>
          <w:szCs w:val="32"/>
          <w:lang w:val="en-US" w:eastAsia="en-US"/>
        </w:rPr>
        <w:t>analytes</w:t>
      </w:r>
      <w:proofErr w:type="spellEnd"/>
      <w:r w:rsidRPr="0096458C">
        <w:rPr>
          <w:rFonts w:ascii="Times New Roman" w:hAnsi="Times New Roman"/>
          <w:color w:val="000000"/>
          <w:szCs w:val="32"/>
          <w:lang w:val="en-US" w:eastAsia="en-US"/>
        </w:rPr>
        <w:t xml:space="preserve"> were extracted for 16 hours at 700 rpm using </w:t>
      </w:r>
      <w:proofErr w:type="spellStart"/>
      <w:r w:rsidRPr="0096458C">
        <w:rPr>
          <w:rFonts w:ascii="Times New Roman" w:hAnsi="Times New Roman"/>
          <w:color w:val="000000"/>
          <w:szCs w:val="32"/>
          <w:lang w:val="en-US" w:eastAsia="en-US"/>
        </w:rPr>
        <w:t>polydimethylsiloxane</w:t>
      </w:r>
      <w:proofErr w:type="spellEnd"/>
      <w:r w:rsidRPr="0096458C">
        <w:rPr>
          <w:rFonts w:ascii="Times New Roman" w:hAnsi="Times New Roman"/>
          <w:color w:val="000000"/>
          <w:szCs w:val="32"/>
          <w:lang w:val="en-US" w:eastAsia="en-US"/>
        </w:rPr>
        <w:t xml:space="preserve"> stir-bars (Twister 20 mm x 0.5 mm, </w:t>
      </w:r>
      <w:proofErr w:type="spellStart"/>
      <w:r w:rsidRPr="0096458C">
        <w:rPr>
          <w:rFonts w:ascii="Times New Roman" w:hAnsi="Times New Roman"/>
          <w:color w:val="000000"/>
          <w:szCs w:val="32"/>
          <w:lang w:val="en-US" w:eastAsia="en-US"/>
        </w:rPr>
        <w:t>Gerstel</w:t>
      </w:r>
      <w:proofErr w:type="spellEnd"/>
      <w:r w:rsidRPr="0096458C">
        <w:rPr>
          <w:rFonts w:ascii="Times New Roman" w:hAnsi="Times New Roman"/>
          <w:color w:val="000000"/>
          <w:szCs w:val="32"/>
          <w:lang w:val="en-US" w:eastAsia="en-US"/>
        </w:rPr>
        <w:t xml:space="preserve">). Bars were subsequently </w:t>
      </w:r>
      <w:proofErr w:type="spellStart"/>
      <w:r w:rsidRPr="0096458C">
        <w:rPr>
          <w:rFonts w:ascii="Times New Roman" w:hAnsi="Times New Roman"/>
          <w:color w:val="000000"/>
          <w:szCs w:val="32"/>
          <w:lang w:val="en-US" w:eastAsia="en-US"/>
        </w:rPr>
        <w:t>analysed</w:t>
      </w:r>
      <w:proofErr w:type="spellEnd"/>
      <w:r w:rsidRPr="0096458C">
        <w:rPr>
          <w:rFonts w:ascii="Times New Roman" w:hAnsi="Times New Roman"/>
          <w:color w:val="000000"/>
          <w:szCs w:val="32"/>
          <w:lang w:val="en-US" w:eastAsia="en-US"/>
        </w:rPr>
        <w:t xml:space="preserve"> using a gas chromatography system Agilent 7890A coupled to an Agilent 7000 triple </w:t>
      </w:r>
      <w:proofErr w:type="spellStart"/>
      <w:r w:rsidRPr="0096458C">
        <w:rPr>
          <w:rFonts w:ascii="Times New Roman" w:hAnsi="Times New Roman"/>
          <w:color w:val="000000"/>
          <w:szCs w:val="32"/>
          <w:lang w:val="en-US" w:eastAsia="en-US"/>
        </w:rPr>
        <w:t>quadripole</w:t>
      </w:r>
      <w:proofErr w:type="spellEnd"/>
      <w:r w:rsidRPr="0096458C">
        <w:rPr>
          <w:rFonts w:ascii="Times New Roman" w:hAnsi="Times New Roman"/>
          <w:color w:val="000000"/>
          <w:szCs w:val="32"/>
          <w:lang w:val="en-US" w:eastAsia="en-US"/>
        </w:rPr>
        <w:t xml:space="preserve"> mass spectrometer (Agilent Technologies) and equipped with a Thermal Desorption Unit (TDU) combined with a Cooled Injection System (</w:t>
      </w:r>
      <w:proofErr w:type="spellStart"/>
      <w:r w:rsidRPr="0096458C">
        <w:rPr>
          <w:rFonts w:ascii="Times New Roman" w:hAnsi="Times New Roman"/>
          <w:color w:val="000000"/>
          <w:szCs w:val="32"/>
          <w:lang w:val="en-US" w:eastAsia="en-US"/>
        </w:rPr>
        <w:t>Gerstel</w:t>
      </w:r>
      <w:proofErr w:type="spellEnd"/>
      <w:r w:rsidRPr="0096458C">
        <w:rPr>
          <w:rFonts w:ascii="Times New Roman" w:hAnsi="Times New Roman"/>
          <w:color w:val="000000"/>
          <w:szCs w:val="32"/>
          <w:lang w:val="en-US" w:eastAsia="en-US"/>
        </w:rPr>
        <w:t xml:space="preserve">). </w:t>
      </w:r>
      <w:proofErr w:type="spellStart"/>
      <w:r w:rsidRPr="0096458C">
        <w:rPr>
          <w:rFonts w:ascii="Times New Roman" w:hAnsi="Times New Roman"/>
          <w:color w:val="000000"/>
          <w:szCs w:val="32"/>
          <w:lang w:val="en-US" w:eastAsia="en-US"/>
        </w:rPr>
        <w:t>Thermodesorption</w:t>
      </w:r>
      <w:proofErr w:type="spellEnd"/>
      <w:r w:rsidRPr="0096458C">
        <w:rPr>
          <w:rFonts w:ascii="Times New Roman" w:hAnsi="Times New Roman"/>
          <w:color w:val="000000"/>
          <w:szCs w:val="32"/>
          <w:lang w:val="en-US" w:eastAsia="en-US"/>
        </w:rPr>
        <w:t xml:space="preserve"> and GC-MS/MS conditions were as previously de</w:t>
      </w:r>
      <w:r w:rsidR="00CA1190">
        <w:rPr>
          <w:rFonts w:ascii="Times New Roman" w:hAnsi="Times New Roman"/>
          <w:color w:val="000000"/>
          <w:szCs w:val="32"/>
          <w:lang w:val="en-US" w:eastAsia="en-US"/>
        </w:rPr>
        <w:t xml:space="preserve">scribed in </w:t>
      </w:r>
      <w:proofErr w:type="spellStart"/>
      <w:r w:rsidR="00CA1190">
        <w:rPr>
          <w:rFonts w:ascii="Times New Roman" w:hAnsi="Times New Roman"/>
          <w:color w:val="000000"/>
          <w:szCs w:val="32"/>
          <w:lang w:val="en-US" w:eastAsia="en-US"/>
        </w:rPr>
        <w:t>Lacroix</w:t>
      </w:r>
      <w:proofErr w:type="spellEnd"/>
      <w:r w:rsidR="00CA1190">
        <w:rPr>
          <w:rFonts w:ascii="Times New Roman" w:hAnsi="Times New Roman"/>
          <w:color w:val="000000"/>
          <w:szCs w:val="32"/>
          <w:lang w:val="en-US" w:eastAsia="en-US"/>
        </w:rPr>
        <w:t xml:space="preserve"> et al. </w:t>
      </w:r>
      <w:r w:rsidR="006119B4">
        <w:rPr>
          <w:rFonts w:ascii="Times New Roman" w:hAnsi="Times New Roman"/>
          <w:color w:val="000000"/>
          <w:szCs w:val="32"/>
          <w:lang w:val="en-US" w:eastAsia="en-US"/>
        </w:rPr>
        <w:fldChar w:fldCharType="begin"/>
      </w:r>
      <w:r w:rsidR="00CA1190">
        <w:rPr>
          <w:rFonts w:ascii="Times New Roman" w:hAnsi="Times New Roman"/>
          <w:color w:val="000000"/>
          <w:szCs w:val="32"/>
          <w:lang w:val="en-US" w:eastAsia="en-US"/>
        </w:rPr>
        <w:instrText xml:space="preserve"> ADDIN ZOTERO_ITEM CSL_CITATION {"citationID":"29km2e213f","properties":{"formattedCitation":"(1)","plainCitation":"(1)"},"citationItems":[{"id":210,"uris":["http://zotero.org/users/local/Mr1b4aR0/items/6PSQUGUC"],"uri":["http://zotero.org/users/local/Mr1b4aR0/items/6PSQUGUC"],"itemData":{"id":210,"type":"article-journal","title":"Development of an innovative and \"green\" stir bar sorptive extraction-thermal desorption-gas chromatography-tandem mass spectrometry method for quantification of polycyclic aromatic hydrocarbons in marine biota","container-title":"Journal of Chromatography. A","page":"1-10","volume":"1349","source":"PubMed","abstract":"There is a growing awareness of the need to reduce the negative impact of chemical analyses on the environment and to develop new eco-friendly and sustainable analytical methods without compromising performance. In this study, we developed a \"green\" analytical method enabling the accurate and simultaneous routine analysis of 21 polycyclic aromatic hydrocarbons (PAHs) in reduced quantities (100mg and 1g wet weight (WW)) of marine biota samples (fish muscle, mussel and oyster tissues) using alkaline digestion combined with stir bar sorptive extraction-thermal desorption-gas chromatography-tandem mass spectrometry (SBSE-GC-MS/MS). The innovative method provides good selectivity and specificity for most compounds. In 1gWW samples, limits of quantification (LOQs) ranged from 1 to 10μg/kgWW in fish muscle and from 0.5 to 10μg/kgWW in mussel tissue. The method enables most analytes to be quantified below the restrictive limits established by the European Commission (2 and 10μg/kgWW in fish muscle and bivalve mollusc, respectively). Higher LOQs were obtained in 100mgWW samples ranging from 1 to 50μg/kgWW. Recovery and linearity were assessed for all analytes. The results were satisfactory for most compounds with recoveries ranging from 94% to 117% in 1gWW mussel samples at spike concentration of 10ng/gWW with standard deviation not exceeding 12%. However, results confirmed that the SBSE efficiency is affected by the complexity of biological matrices, especially for high molecular weight compounds in lipid-rich mussel tissue. Because of the matrix effects, matrix-matched calibrations were carried out. Validation was performed using the standard reference material 1974c with recovery ranging from 71% to 119% except for naphthalene, anthracene and benzo(e)pyrene that were therefore not validated. Overall, the developed method meets analytical validation criteria for most compounds. Thanks to the combination of alkaline digestion and SBSE, which greatly simplifies sample treatment and limits solvent use to ethanol, the developed method followed most green analytical chemistry principles.","DOI":"10.1016/j.chroma.2014.04.094","ISSN":"1873-3778","note":"PMID: 24857036","journalAbbreviation":"J Chromatogr A","language":"eng","author":[{"family":"Lacroix","given":"C."},{"family":"Le Cuff","given":"N."},{"family":"Receveur","given":"J."},{"family":"Moraga","given":"D."},{"family":"Auffret","given":"M."},{"family":"Guyomarch","given":"J."}],"issued":{"date-parts":[["2014",7,4]]},"PMID":"24857036"}}],"schema":"https://github.com/citation-style-language/schema/raw/master/csl-citation.json"} </w:instrText>
      </w:r>
      <w:r w:rsidR="006119B4">
        <w:rPr>
          <w:rFonts w:ascii="Times New Roman" w:hAnsi="Times New Roman"/>
          <w:color w:val="000000"/>
          <w:szCs w:val="32"/>
          <w:lang w:val="en-US" w:eastAsia="en-US"/>
        </w:rPr>
        <w:fldChar w:fldCharType="separate"/>
      </w:r>
      <w:r w:rsidR="00CA1190" w:rsidRPr="00CA1190">
        <w:rPr>
          <w:rFonts w:ascii="Times New Roman" w:hAnsi="Times New Roman" w:cs="Times New Roman"/>
        </w:rPr>
        <w:t>(1)</w:t>
      </w:r>
      <w:r w:rsidR="006119B4">
        <w:rPr>
          <w:rFonts w:ascii="Times New Roman" w:hAnsi="Times New Roman"/>
          <w:color w:val="000000"/>
          <w:szCs w:val="32"/>
          <w:lang w:val="en-US" w:eastAsia="en-US"/>
        </w:rPr>
        <w:fldChar w:fldCharType="end"/>
      </w:r>
      <w:r w:rsidRPr="0096458C">
        <w:rPr>
          <w:rFonts w:ascii="Times New Roman" w:hAnsi="Times New Roman"/>
          <w:color w:val="000000"/>
          <w:szCs w:val="32"/>
          <w:lang w:val="en-US" w:eastAsia="en-US"/>
        </w:rPr>
        <w:t xml:space="preserve">. </w:t>
      </w:r>
      <w:proofErr w:type="spellStart"/>
      <w:r w:rsidRPr="0096458C">
        <w:rPr>
          <w:rFonts w:ascii="Times New Roman" w:hAnsi="Times New Roman"/>
          <w:color w:val="000000"/>
          <w:szCs w:val="32"/>
          <w:lang w:val="en-US" w:eastAsia="en-US"/>
        </w:rPr>
        <w:t>Analytes</w:t>
      </w:r>
      <w:proofErr w:type="spellEnd"/>
      <w:r w:rsidRPr="0096458C">
        <w:rPr>
          <w:rFonts w:ascii="Times New Roman" w:hAnsi="Times New Roman"/>
          <w:color w:val="000000"/>
          <w:szCs w:val="32"/>
          <w:lang w:val="en-US" w:eastAsia="en-US"/>
        </w:rPr>
        <w:t xml:space="preserve"> were quantified relatively to </w:t>
      </w:r>
      <w:proofErr w:type="spellStart"/>
      <w:r w:rsidRPr="0096458C">
        <w:rPr>
          <w:rFonts w:ascii="Times New Roman" w:hAnsi="Times New Roman"/>
          <w:color w:val="000000"/>
          <w:szCs w:val="32"/>
          <w:lang w:val="en-US" w:eastAsia="en-US"/>
        </w:rPr>
        <w:t>deuterated</w:t>
      </w:r>
      <w:proofErr w:type="spellEnd"/>
      <w:r w:rsidRPr="0096458C">
        <w:rPr>
          <w:rFonts w:ascii="Times New Roman" w:hAnsi="Times New Roman"/>
          <w:color w:val="000000"/>
          <w:szCs w:val="32"/>
          <w:lang w:val="en-US" w:eastAsia="en-US"/>
        </w:rPr>
        <w:t xml:space="preserve"> compounds using a calibration curve ranging from 0.1 </w:t>
      </w:r>
      <w:proofErr w:type="spellStart"/>
      <w:r w:rsidRPr="0096458C">
        <w:rPr>
          <w:rFonts w:ascii="Times New Roman" w:hAnsi="Times New Roman"/>
          <w:color w:val="000000"/>
          <w:szCs w:val="32"/>
          <w:lang w:val="en-US" w:eastAsia="en-US"/>
        </w:rPr>
        <w:t>ng</w:t>
      </w:r>
      <w:proofErr w:type="spellEnd"/>
      <w:r w:rsidRPr="0096458C">
        <w:rPr>
          <w:rFonts w:ascii="Times New Roman" w:hAnsi="Times New Roman"/>
          <w:color w:val="000000"/>
          <w:szCs w:val="32"/>
          <w:lang w:val="en-US" w:eastAsia="en-US"/>
        </w:rPr>
        <w:t xml:space="preserve"> to 30 </w:t>
      </w:r>
      <w:proofErr w:type="spellStart"/>
      <w:r w:rsidRPr="0096458C">
        <w:rPr>
          <w:rFonts w:ascii="Times New Roman" w:hAnsi="Times New Roman"/>
          <w:color w:val="000000"/>
          <w:szCs w:val="32"/>
          <w:lang w:val="en-US" w:eastAsia="en-US"/>
        </w:rPr>
        <w:t>ng</w:t>
      </w:r>
      <w:proofErr w:type="spellEnd"/>
      <w:r w:rsidRPr="0096458C">
        <w:rPr>
          <w:rFonts w:ascii="Times New Roman" w:hAnsi="Times New Roman"/>
          <w:color w:val="000000"/>
          <w:szCs w:val="32"/>
          <w:lang w:val="en-US" w:eastAsia="en-US"/>
        </w:rPr>
        <w:t xml:space="preserve"> per bar. A mean digestive glands water percentage of 64.3% was measured by drying samples at 50°C until mass remained constant. Results are expressed as µg </w:t>
      </w:r>
      <w:proofErr w:type="spellStart"/>
      <w:r w:rsidRPr="0096458C">
        <w:rPr>
          <w:rFonts w:ascii="Times New Roman" w:hAnsi="Times New Roman"/>
          <w:color w:val="000000"/>
          <w:szCs w:val="32"/>
          <w:lang w:val="en-US" w:eastAsia="en-US"/>
        </w:rPr>
        <w:t>analytes</w:t>
      </w:r>
      <w:proofErr w:type="spellEnd"/>
      <w:r w:rsidRPr="0096458C">
        <w:rPr>
          <w:rFonts w:ascii="Times New Roman" w:hAnsi="Times New Roman"/>
          <w:color w:val="000000"/>
          <w:szCs w:val="32"/>
          <w:lang w:val="en-US" w:eastAsia="en-US"/>
        </w:rPr>
        <w:t>/kg dry weight (</w:t>
      </w:r>
      <w:proofErr w:type="spellStart"/>
      <w:r w:rsidRPr="0096458C">
        <w:rPr>
          <w:rFonts w:ascii="Times New Roman" w:hAnsi="Times New Roman"/>
          <w:color w:val="000000"/>
          <w:szCs w:val="32"/>
          <w:lang w:val="en-US" w:eastAsia="en-US"/>
        </w:rPr>
        <w:t>d.w</w:t>
      </w:r>
      <w:proofErr w:type="spellEnd"/>
      <w:r w:rsidRPr="0096458C">
        <w:rPr>
          <w:rFonts w:ascii="Times New Roman" w:hAnsi="Times New Roman"/>
          <w:color w:val="000000"/>
          <w:szCs w:val="32"/>
          <w:lang w:val="en-US" w:eastAsia="en-US"/>
        </w:rPr>
        <w:t xml:space="preserve">.). Limits of quantification (LOQ) were calculated by the calibration curve method </w:t>
      </w:r>
      <w:r w:rsidR="006119B4">
        <w:rPr>
          <w:rFonts w:ascii="Times New Roman" w:hAnsi="Times New Roman"/>
          <w:color w:val="000000"/>
          <w:szCs w:val="32"/>
          <w:lang w:val="en-US" w:eastAsia="en-US"/>
        </w:rPr>
        <w:fldChar w:fldCharType="begin"/>
      </w:r>
      <w:r w:rsidR="00EB686B">
        <w:rPr>
          <w:rFonts w:ascii="Times New Roman" w:hAnsi="Times New Roman"/>
          <w:color w:val="000000"/>
          <w:szCs w:val="32"/>
          <w:lang w:val="en-US" w:eastAsia="en-US"/>
        </w:rPr>
        <w:instrText xml:space="preserve"> ADDIN ZOTERO_ITEM CSL_CITATION {"citationID":"3rr8ss11s","properties":{"formattedCitation":"(2)","plainCitation":"(2)"},"citationItems":[{"id":300,"uris":["http://zotero.org/users/local/Mr1b4aR0/items/V332373G"],"uri":["http://zotero.org/users/local/Mr1b4aR0/items/V332373G"],"itemData":{"id":300,"type":"article-journal","title":"Methods for the determination of limit of detection and limit of quantitation of the analytical methods","container-title":"Chronicles of Young Scientists","page":"21-25","volume":"2","issue":"1","abstract":"The quality of an analytical method developed is always appraised in terms of suitability for its intended purpose, recovery, requirement for standardization, sensitivity, analyte stability, ease of analysis, skill subset required, time and cost in that order. It is highly imperative to establish through a systematic process that the analytical method under question is acceptable for its intended purpose. Limit of detection (LOD) and limit of quantification (LOQ) are two important performance characteristics in method validation. LOD and LOQ are terms used to describe the smallest concentration of an analyte that can be reliably measured by an analytical procedure. There has often been a lack of agreement within the clinical laboratory field as to the terminology best suited to describe this parameter. Likewise, there have been various methods for estimating it. The presented review provides information relating to the calculation of the limit of detection and limit of quantitation. Brief information about differences in various regulatory agencies about these parameters is also presented here.","DOI":"10.4103/2229-5186.79345","journalAbbreviation":"Chron Young Sci","author":[{"family":"Shrivastava","given":"Alankar"},{"family":"Gupta","given":"Vipin"}],"issued":{"date-parts":[["2011",1,1]]}}}],"schema":"https://github.com/citation-style-language/schema/raw/master/csl-citation.json"} </w:instrText>
      </w:r>
      <w:r w:rsidR="006119B4">
        <w:rPr>
          <w:rFonts w:ascii="Times New Roman" w:hAnsi="Times New Roman"/>
          <w:color w:val="000000"/>
          <w:szCs w:val="32"/>
          <w:lang w:val="en-US" w:eastAsia="en-US"/>
        </w:rPr>
        <w:fldChar w:fldCharType="separate"/>
      </w:r>
      <w:r w:rsidR="00EB686B" w:rsidRPr="00EB686B">
        <w:rPr>
          <w:rFonts w:ascii="Times New Roman" w:hAnsi="Times New Roman" w:cs="Times New Roman"/>
        </w:rPr>
        <w:t>(2)</w:t>
      </w:r>
      <w:r w:rsidR="006119B4">
        <w:rPr>
          <w:rFonts w:ascii="Times New Roman" w:hAnsi="Times New Roman"/>
          <w:color w:val="000000"/>
          <w:szCs w:val="32"/>
          <w:lang w:val="en-US" w:eastAsia="en-US"/>
        </w:rPr>
        <w:fldChar w:fldCharType="end"/>
      </w:r>
      <w:r w:rsidRPr="0096458C">
        <w:rPr>
          <w:rFonts w:ascii="Times New Roman" w:hAnsi="Times New Roman"/>
          <w:color w:val="000000"/>
          <w:szCs w:val="32"/>
          <w:lang w:val="en-US" w:eastAsia="en-US"/>
        </w:rPr>
        <w:t xml:space="preserve"> and limit of detection (LOD) were estimated by dividing LOQ by 3. Analytical quality control was made using the Standard Reference Materials 1974c </w:t>
      </w:r>
      <w:r w:rsidRPr="0096458C">
        <w:rPr>
          <w:rFonts w:ascii="Times New Roman" w:hAnsi="Times New Roman"/>
          <w:i/>
          <w:iCs/>
          <w:color w:val="000000"/>
          <w:szCs w:val="32"/>
          <w:lang w:val="en-US" w:eastAsia="en-US"/>
        </w:rPr>
        <w:t>“</w:t>
      </w:r>
      <w:r w:rsidRPr="0096458C">
        <w:rPr>
          <w:rFonts w:ascii="Times New Roman" w:hAnsi="Times New Roman"/>
          <w:color w:val="000000"/>
          <w:szCs w:val="32"/>
          <w:lang w:val="en-US" w:eastAsia="en-US"/>
        </w:rPr>
        <w:t>Organics in Mussel Tissue</w:t>
      </w:r>
      <w:r w:rsidRPr="0096458C">
        <w:rPr>
          <w:rFonts w:ascii="Times New Roman" w:hAnsi="Times New Roman"/>
          <w:i/>
          <w:iCs/>
          <w:color w:val="000000"/>
          <w:szCs w:val="32"/>
          <w:lang w:val="en-US" w:eastAsia="en-US"/>
        </w:rPr>
        <w:t xml:space="preserve"> (</w:t>
      </w:r>
      <w:proofErr w:type="spellStart"/>
      <w:r w:rsidRPr="0096458C">
        <w:rPr>
          <w:rFonts w:ascii="Times New Roman" w:hAnsi="Times New Roman"/>
          <w:i/>
          <w:iCs/>
          <w:color w:val="000000"/>
          <w:szCs w:val="32"/>
          <w:lang w:val="en-US" w:eastAsia="en-US"/>
        </w:rPr>
        <w:t>Mytilus</w:t>
      </w:r>
      <w:proofErr w:type="spellEnd"/>
      <w:r w:rsidRPr="0096458C">
        <w:rPr>
          <w:rFonts w:ascii="Times New Roman" w:hAnsi="Times New Roman"/>
          <w:i/>
          <w:iCs/>
          <w:color w:val="000000"/>
          <w:szCs w:val="32"/>
          <w:lang w:val="en-US" w:eastAsia="en-US"/>
        </w:rPr>
        <w:t xml:space="preserve"> </w:t>
      </w:r>
      <w:proofErr w:type="spellStart"/>
      <w:r w:rsidRPr="0096458C">
        <w:rPr>
          <w:rFonts w:ascii="Times New Roman" w:hAnsi="Times New Roman"/>
          <w:i/>
          <w:iCs/>
          <w:color w:val="000000"/>
          <w:szCs w:val="32"/>
          <w:lang w:val="en-US" w:eastAsia="en-US"/>
        </w:rPr>
        <w:t>edulis</w:t>
      </w:r>
      <w:proofErr w:type="spellEnd"/>
      <w:r w:rsidRPr="0096458C">
        <w:rPr>
          <w:rFonts w:ascii="Times New Roman" w:hAnsi="Times New Roman"/>
          <w:i/>
          <w:iCs/>
          <w:color w:val="000000"/>
          <w:szCs w:val="32"/>
          <w:lang w:val="en-US" w:eastAsia="en-US"/>
        </w:rPr>
        <w:t>)</w:t>
      </w:r>
      <w:r w:rsidRPr="0096458C">
        <w:rPr>
          <w:rFonts w:ascii="Times New Roman" w:hAnsi="Times New Roman"/>
          <w:color w:val="000000"/>
          <w:szCs w:val="32"/>
          <w:lang w:val="en-US" w:eastAsia="en-US"/>
        </w:rPr>
        <w:t xml:space="preserve">” provided by the National Institute of Standards (SRM) and Technology (NIST, Gaithersburg, </w:t>
      </w:r>
      <w:proofErr w:type="gramStart"/>
      <w:r w:rsidRPr="0096458C">
        <w:rPr>
          <w:rFonts w:ascii="Times New Roman" w:hAnsi="Times New Roman"/>
          <w:color w:val="000000"/>
          <w:szCs w:val="32"/>
          <w:lang w:val="en-US" w:eastAsia="en-US"/>
        </w:rPr>
        <w:t>USA</w:t>
      </w:r>
      <w:proofErr w:type="gramEnd"/>
      <w:r w:rsidRPr="0096458C">
        <w:rPr>
          <w:rFonts w:ascii="Times New Roman" w:hAnsi="Times New Roman"/>
          <w:color w:val="000000"/>
          <w:szCs w:val="32"/>
          <w:lang w:val="en-US" w:eastAsia="en-US"/>
        </w:rPr>
        <w:t xml:space="preserve">). </w:t>
      </w:r>
    </w:p>
    <w:p w14:paraId="310B051F" w14:textId="77777777" w:rsidR="007A70C7" w:rsidRPr="007A70C7" w:rsidRDefault="007A70C7" w:rsidP="007A70C7">
      <w:pPr>
        <w:spacing w:line="360" w:lineRule="auto"/>
        <w:rPr>
          <w:rFonts w:ascii="Times New Roman" w:hAnsi="Times New Roman"/>
          <w:i/>
          <w:color w:val="000000"/>
          <w:szCs w:val="32"/>
          <w:lang w:val="en-US" w:eastAsia="en-US"/>
        </w:rPr>
      </w:pPr>
      <w:r w:rsidRPr="007A70C7">
        <w:rPr>
          <w:rFonts w:ascii="Times New Roman" w:hAnsi="Times New Roman"/>
          <w:i/>
          <w:color w:val="000000"/>
          <w:szCs w:val="32"/>
          <w:lang w:val="en-US" w:eastAsia="en-US"/>
        </w:rPr>
        <w:t>2.5. Biomarker assessment</w:t>
      </w:r>
    </w:p>
    <w:p w14:paraId="0ED04ADC" w14:textId="77777777" w:rsidR="007A70C7" w:rsidRPr="007A70C7" w:rsidRDefault="007A70C7" w:rsidP="007A70C7">
      <w:pPr>
        <w:spacing w:line="360" w:lineRule="auto"/>
        <w:rPr>
          <w:rFonts w:ascii="Times New Roman" w:hAnsi="Times New Roman"/>
          <w:color w:val="000000"/>
          <w:szCs w:val="32"/>
          <w:lang w:val="en-US" w:eastAsia="en-US"/>
        </w:rPr>
      </w:pPr>
      <w:r w:rsidRPr="007A70C7">
        <w:rPr>
          <w:rFonts w:ascii="Times New Roman" w:hAnsi="Times New Roman" w:cs="Times New Roman"/>
          <w:i/>
          <w:iCs/>
          <w:color w:val="000000"/>
          <w:szCs w:val="32"/>
          <w:lang w:val="en-US" w:eastAsia="en-US"/>
        </w:rPr>
        <w:t>Protein assay</w:t>
      </w:r>
    </w:p>
    <w:p w14:paraId="67D4902B" w14:textId="77777777" w:rsidR="007A70C7" w:rsidRPr="007A70C7" w:rsidRDefault="007A70C7" w:rsidP="00E20027">
      <w:pPr>
        <w:spacing w:line="360" w:lineRule="auto"/>
        <w:jc w:val="both"/>
        <w:rPr>
          <w:rFonts w:ascii="Times" w:hAnsi="Times"/>
          <w:szCs w:val="20"/>
          <w:lang w:val="en-US" w:eastAsia="en-US"/>
        </w:rPr>
      </w:pPr>
      <w:r w:rsidRPr="007A70C7">
        <w:rPr>
          <w:rFonts w:ascii="Times New Roman" w:hAnsi="Times New Roman" w:cs="Times New Roman"/>
          <w:color w:val="000000"/>
          <w:szCs w:val="32"/>
          <w:lang w:val="en-US" w:eastAsia="en-US"/>
        </w:rPr>
        <w:t xml:space="preserve">For the </w:t>
      </w:r>
      <w:proofErr w:type="spellStart"/>
      <w:r w:rsidRPr="007A70C7">
        <w:rPr>
          <w:rFonts w:ascii="Times New Roman" w:hAnsi="Times New Roman"/>
          <w:iCs/>
          <w:color w:val="000000"/>
          <w:szCs w:val="32"/>
          <w:lang w:val="en-US" w:eastAsia="en-US"/>
        </w:rPr>
        <w:t>Superoxyde</w:t>
      </w:r>
      <w:proofErr w:type="spellEnd"/>
      <w:r w:rsidRPr="007A70C7">
        <w:rPr>
          <w:rFonts w:ascii="Times New Roman" w:hAnsi="Times New Roman"/>
          <w:iCs/>
          <w:color w:val="000000"/>
          <w:szCs w:val="32"/>
          <w:lang w:val="en-US" w:eastAsia="en-US"/>
        </w:rPr>
        <w:t xml:space="preserve"> Dismutase, </w:t>
      </w:r>
      <w:proofErr w:type="spellStart"/>
      <w:r w:rsidRPr="007A70C7">
        <w:rPr>
          <w:rFonts w:ascii="Times New Roman" w:hAnsi="Times New Roman"/>
          <w:iCs/>
          <w:color w:val="000000"/>
          <w:szCs w:val="32"/>
          <w:lang w:val="en-US" w:eastAsia="en-US"/>
        </w:rPr>
        <w:t>Laccase</w:t>
      </w:r>
      <w:proofErr w:type="spellEnd"/>
      <w:r w:rsidRPr="007A70C7">
        <w:rPr>
          <w:rFonts w:ascii="Times New Roman" w:hAnsi="Times New Roman"/>
          <w:iCs/>
          <w:color w:val="000000"/>
          <w:szCs w:val="32"/>
          <w:lang w:val="en-US" w:eastAsia="en-US"/>
        </w:rPr>
        <w:t xml:space="preserve"> and </w:t>
      </w:r>
      <w:proofErr w:type="spellStart"/>
      <w:r w:rsidRPr="007A70C7">
        <w:rPr>
          <w:rFonts w:ascii="Times New Roman" w:hAnsi="Times New Roman"/>
          <w:iCs/>
          <w:color w:val="000000"/>
          <w:szCs w:val="32"/>
          <w:lang w:val="en-US" w:eastAsia="en-US"/>
        </w:rPr>
        <w:t>Glutathion</w:t>
      </w:r>
      <w:proofErr w:type="spellEnd"/>
      <w:r w:rsidRPr="007A70C7">
        <w:rPr>
          <w:rFonts w:ascii="Times New Roman" w:hAnsi="Times New Roman"/>
          <w:iCs/>
          <w:color w:val="000000"/>
          <w:szCs w:val="32"/>
          <w:lang w:val="en-US" w:eastAsia="en-US"/>
        </w:rPr>
        <w:t xml:space="preserve">-S </w:t>
      </w:r>
      <w:proofErr w:type="spellStart"/>
      <w:r w:rsidRPr="007A70C7">
        <w:rPr>
          <w:rFonts w:ascii="Times New Roman" w:hAnsi="Times New Roman"/>
          <w:iCs/>
          <w:color w:val="000000"/>
          <w:szCs w:val="32"/>
          <w:lang w:val="en-US" w:eastAsia="en-US"/>
        </w:rPr>
        <w:t>transferase</w:t>
      </w:r>
      <w:proofErr w:type="spellEnd"/>
      <w:r w:rsidRPr="007A70C7">
        <w:rPr>
          <w:rFonts w:ascii="Times New Roman" w:hAnsi="Times New Roman"/>
          <w:iCs/>
          <w:color w:val="000000"/>
          <w:szCs w:val="32"/>
          <w:lang w:val="en-US" w:eastAsia="en-US"/>
        </w:rPr>
        <w:t xml:space="preserve"> assays,</w:t>
      </w:r>
      <w:r w:rsidRPr="007A70C7">
        <w:rPr>
          <w:rFonts w:ascii="Times New Roman" w:hAnsi="Times New Roman"/>
          <w:i/>
          <w:iCs/>
          <w:color w:val="000000"/>
          <w:szCs w:val="32"/>
          <w:lang w:val="en-US" w:eastAsia="en-US"/>
        </w:rPr>
        <w:t xml:space="preserve"> </w:t>
      </w:r>
      <w:r w:rsidRPr="007A70C7">
        <w:rPr>
          <w:rFonts w:ascii="Times New Roman" w:hAnsi="Times New Roman" w:cs="Times New Roman"/>
          <w:color w:val="000000"/>
          <w:szCs w:val="32"/>
          <w:lang w:val="en-US" w:eastAsia="en-US"/>
        </w:rPr>
        <w:t xml:space="preserve">protein concentrations in the final fraction (FF) were determined using Bradford method </w:t>
      </w:r>
      <w:r w:rsidR="006119B4">
        <w:rPr>
          <w:rFonts w:ascii="Times New Roman" w:hAnsi="Times New Roman" w:cs="Times New Roman"/>
          <w:color w:val="000000"/>
          <w:szCs w:val="32"/>
          <w:lang w:val="en-US" w:eastAsia="en-US"/>
        </w:rPr>
        <w:fldChar w:fldCharType="begin"/>
      </w:r>
      <w:r w:rsidR="00F443A9">
        <w:rPr>
          <w:rFonts w:ascii="Times New Roman" w:hAnsi="Times New Roman" w:cs="Times New Roman"/>
          <w:color w:val="000000"/>
          <w:szCs w:val="32"/>
          <w:lang w:val="en-US" w:eastAsia="en-US"/>
        </w:rPr>
        <w:instrText xml:space="preserve"> ADDIN ZOTERO_ITEM CSL_CITATION {"citationID":"1k2o3o75kh","properties":{"formattedCitation":"(3)","plainCitation":"(3)"},"citationItems":[{"id":295,"uris":["http://zotero.org/users/local/Mr1b4aR0/items/8SFK3HD5"],"uri":["http://zotero.org/users/local/Mr1b4aR0/items/8SFK3HD5"],"itemData":{"id":295,"type":"article-journal","title":"A rapid and sensitive method for the quantitation of microgram quantities of protein utilizing the principle of protein-dye binding","container-title":"Analytical Biochemistry","page":"248-254","volume":"72","source":"PubMed","ISSN":"0003-2697","note":"PMID: 942051","journalAbbreviation":"Anal. Biochem.","language":"eng","author":[{"family":"Bradford","given":"M. M."}],"issued":{"date-parts":[["1976",5,7]]},"PMID":"942051"}}],"schema":"https://github.com/citation-style-language/schema/raw/master/csl-citation.json"} </w:instrText>
      </w:r>
      <w:r w:rsidR="006119B4">
        <w:rPr>
          <w:rFonts w:ascii="Times New Roman" w:hAnsi="Times New Roman" w:cs="Times New Roman"/>
          <w:color w:val="000000"/>
          <w:szCs w:val="32"/>
          <w:lang w:val="en-US" w:eastAsia="en-US"/>
        </w:rPr>
        <w:fldChar w:fldCharType="separate"/>
      </w:r>
      <w:r w:rsidR="00F443A9" w:rsidRPr="00F443A9">
        <w:rPr>
          <w:rFonts w:ascii="Times New Roman" w:hAnsi="Times New Roman" w:cs="Times New Roman"/>
        </w:rPr>
        <w:t>(3)</w:t>
      </w:r>
      <w:r w:rsidR="006119B4">
        <w:rPr>
          <w:rFonts w:ascii="Times New Roman" w:hAnsi="Times New Roman" w:cs="Times New Roman"/>
          <w:color w:val="000000"/>
          <w:szCs w:val="32"/>
          <w:lang w:val="en-US" w:eastAsia="en-US"/>
        </w:rPr>
        <w:fldChar w:fldCharType="end"/>
      </w:r>
      <w:r w:rsidR="003D1956">
        <w:rPr>
          <w:rFonts w:ascii="Times New Roman" w:hAnsi="Times New Roman" w:cs="Times New Roman"/>
          <w:color w:val="000000"/>
          <w:szCs w:val="32"/>
          <w:lang w:val="en-US" w:eastAsia="en-US"/>
        </w:rPr>
        <w:t xml:space="preserve"> </w:t>
      </w:r>
      <w:r w:rsidRPr="007A70C7">
        <w:rPr>
          <w:rFonts w:ascii="Times New Roman" w:hAnsi="Times New Roman" w:cs="Times New Roman"/>
          <w:color w:val="000000"/>
          <w:szCs w:val="32"/>
          <w:lang w:val="en-US" w:eastAsia="en-US"/>
        </w:rPr>
        <w:t xml:space="preserve">with a </w:t>
      </w:r>
      <w:proofErr w:type="spellStart"/>
      <w:r w:rsidRPr="007A70C7">
        <w:rPr>
          <w:rFonts w:ascii="Times New Roman" w:hAnsi="Times New Roman" w:cs="Times New Roman"/>
          <w:color w:val="000000"/>
          <w:szCs w:val="32"/>
          <w:lang w:val="en-US" w:eastAsia="en-US"/>
        </w:rPr>
        <w:t>BioRad</w:t>
      </w:r>
      <w:proofErr w:type="spellEnd"/>
      <w:r w:rsidRPr="007A70C7">
        <w:rPr>
          <w:rFonts w:ascii="Times New Roman" w:hAnsi="Times New Roman" w:cs="Times New Roman"/>
          <w:color w:val="000000"/>
          <w:szCs w:val="32"/>
          <w:lang w:val="en-US" w:eastAsia="en-US"/>
        </w:rPr>
        <w:t xml:space="preserve"> assay kit (500-0002) that contained bovine serum albumin (BSA) as a standard and Brilliant Blue G 250 as a reactant. This reaction was measured at 570 nm using a </w:t>
      </w:r>
      <w:proofErr w:type="spellStart"/>
      <w:r w:rsidRPr="007A70C7">
        <w:rPr>
          <w:rFonts w:ascii="Times New Roman" w:hAnsi="Times New Roman" w:cs="Times New Roman"/>
          <w:color w:val="000000"/>
          <w:szCs w:val="32"/>
          <w:lang w:val="en-US" w:eastAsia="en-US"/>
        </w:rPr>
        <w:t>spectrofluorometer</w:t>
      </w:r>
      <w:proofErr w:type="spellEnd"/>
      <w:r w:rsidRPr="007A70C7">
        <w:rPr>
          <w:rFonts w:ascii="Times New Roman" w:hAnsi="Times New Roman" w:cs="Times New Roman"/>
          <w:color w:val="000000"/>
          <w:szCs w:val="32"/>
          <w:lang w:val="en-US" w:eastAsia="en-US"/>
        </w:rPr>
        <w:t xml:space="preserve"> (SAFAS </w:t>
      </w:r>
      <w:proofErr w:type="spellStart"/>
      <w:r w:rsidRPr="007A70C7">
        <w:rPr>
          <w:rFonts w:ascii="Times New Roman" w:hAnsi="Times New Roman" w:cs="Times New Roman"/>
          <w:color w:val="000000"/>
          <w:szCs w:val="32"/>
          <w:lang w:val="en-US" w:eastAsia="en-US"/>
        </w:rPr>
        <w:t>Flx-Xenius</w:t>
      </w:r>
      <w:proofErr w:type="spellEnd"/>
      <w:r w:rsidRPr="007A70C7">
        <w:rPr>
          <w:rFonts w:ascii="Times New Roman" w:hAnsi="Times New Roman" w:cs="Times New Roman"/>
          <w:color w:val="000000"/>
          <w:szCs w:val="32"/>
          <w:lang w:val="en-US" w:eastAsia="en-US"/>
        </w:rPr>
        <w:t xml:space="preserve">). </w:t>
      </w:r>
    </w:p>
    <w:p w14:paraId="60ABAEF1" w14:textId="77777777" w:rsidR="007A70C7" w:rsidRPr="007A70C7" w:rsidRDefault="007A70C7" w:rsidP="00E20027">
      <w:pPr>
        <w:spacing w:line="360" w:lineRule="auto"/>
        <w:jc w:val="both"/>
        <w:rPr>
          <w:rFonts w:ascii="Times" w:hAnsi="Times"/>
          <w:szCs w:val="20"/>
          <w:lang w:val="en-US" w:eastAsia="en-US"/>
        </w:rPr>
      </w:pPr>
      <w:r w:rsidRPr="007A70C7">
        <w:rPr>
          <w:rFonts w:ascii="Times New Roman" w:hAnsi="Times New Roman"/>
          <w:color w:val="000000"/>
          <w:szCs w:val="32"/>
          <w:lang w:val="en-US" w:eastAsia="en-US"/>
        </w:rPr>
        <w:lastRenderedPageBreak/>
        <w:t xml:space="preserve">For the Citrate Synthase assay, the solubilized protein muscular extracts were quantified in triplicate by using </w:t>
      </w:r>
      <w:proofErr w:type="spellStart"/>
      <w:r w:rsidRPr="007A70C7">
        <w:rPr>
          <w:rFonts w:ascii="Times New Roman" w:hAnsi="Times New Roman"/>
          <w:color w:val="000000"/>
          <w:szCs w:val="32"/>
          <w:lang w:val="en-US" w:eastAsia="en-US"/>
        </w:rPr>
        <w:t>bicinchoninic</w:t>
      </w:r>
      <w:proofErr w:type="spellEnd"/>
      <w:r w:rsidRPr="007A70C7">
        <w:rPr>
          <w:rFonts w:ascii="Times New Roman" w:hAnsi="Times New Roman"/>
          <w:color w:val="000000"/>
          <w:szCs w:val="32"/>
          <w:lang w:val="en-US" w:eastAsia="en-US"/>
        </w:rPr>
        <w:t xml:space="preserve"> acid reagents (BCA1 kit, Sigma) and bovine serum albumin standards.</w:t>
      </w:r>
    </w:p>
    <w:p w14:paraId="35632DEA" w14:textId="77777777" w:rsidR="008452E3" w:rsidRDefault="008452E3" w:rsidP="00B7443C">
      <w:pPr>
        <w:spacing w:line="360" w:lineRule="auto"/>
        <w:rPr>
          <w:rFonts w:ascii="Times" w:hAnsi="Times"/>
          <w:szCs w:val="20"/>
          <w:lang w:val="en-US" w:eastAsia="en-US"/>
        </w:rPr>
      </w:pPr>
    </w:p>
    <w:p w14:paraId="38E54618" w14:textId="77777777" w:rsidR="008452E3" w:rsidRPr="00B7443C" w:rsidRDefault="008452E3" w:rsidP="00B7443C">
      <w:pPr>
        <w:spacing w:line="360" w:lineRule="auto"/>
        <w:rPr>
          <w:rFonts w:ascii="Times" w:hAnsi="Times"/>
          <w:szCs w:val="20"/>
          <w:lang w:val="en-US" w:eastAsia="en-US"/>
        </w:rPr>
      </w:pPr>
      <w:r w:rsidRPr="00B7443C">
        <w:rPr>
          <w:rFonts w:ascii="Times New Roman" w:hAnsi="Times New Roman"/>
          <w:i/>
          <w:iCs/>
          <w:color w:val="000000"/>
          <w:szCs w:val="32"/>
          <w:lang w:val="en-US" w:eastAsia="en-US"/>
        </w:rPr>
        <w:t xml:space="preserve">2.5.1. </w:t>
      </w:r>
      <w:proofErr w:type="spellStart"/>
      <w:r w:rsidRPr="00B7443C">
        <w:rPr>
          <w:rFonts w:ascii="Times New Roman" w:hAnsi="Times New Roman"/>
          <w:i/>
          <w:iCs/>
          <w:color w:val="000000"/>
          <w:szCs w:val="32"/>
          <w:lang w:val="en-US" w:eastAsia="en-US"/>
        </w:rPr>
        <w:t>Malondialdehyde</w:t>
      </w:r>
      <w:proofErr w:type="spellEnd"/>
      <w:r w:rsidRPr="00B7443C">
        <w:rPr>
          <w:rFonts w:ascii="Times New Roman" w:hAnsi="Times New Roman"/>
          <w:i/>
          <w:iCs/>
          <w:color w:val="000000"/>
          <w:szCs w:val="32"/>
          <w:lang w:val="en-US" w:eastAsia="en-US"/>
        </w:rPr>
        <w:t xml:space="preserve"> (MDA) assay</w:t>
      </w:r>
    </w:p>
    <w:p w14:paraId="4EBEE9A0" w14:textId="77777777" w:rsidR="008452E3" w:rsidRPr="00B7443C" w:rsidRDefault="008452E3" w:rsidP="00E20027">
      <w:pPr>
        <w:spacing w:line="360" w:lineRule="auto"/>
        <w:jc w:val="both"/>
        <w:rPr>
          <w:rFonts w:ascii="Times" w:hAnsi="Times"/>
          <w:szCs w:val="20"/>
          <w:lang w:val="en-US" w:eastAsia="en-US"/>
        </w:rPr>
      </w:pPr>
      <w:r w:rsidRPr="00B7443C">
        <w:rPr>
          <w:rFonts w:ascii="Times New Roman" w:hAnsi="Times New Roman"/>
          <w:color w:val="000000"/>
          <w:szCs w:val="32"/>
          <w:lang w:val="en-US" w:eastAsia="en-US"/>
        </w:rPr>
        <w:t xml:space="preserve">The method was based on the reaction of MDA with a chromogenic reagent (n-methyl-2-phenylindole). The blue product was quantified by measuring absorbance at 586 nm </w:t>
      </w:r>
      <w:r w:rsidR="006119B4">
        <w:rPr>
          <w:rFonts w:ascii="Times New Roman" w:hAnsi="Times New Roman"/>
          <w:color w:val="000000"/>
          <w:szCs w:val="32"/>
          <w:lang w:val="en-US" w:eastAsia="en-US"/>
        </w:rPr>
        <w:fldChar w:fldCharType="begin"/>
      </w:r>
      <w:r w:rsidR="00F443A9">
        <w:rPr>
          <w:rFonts w:ascii="Times New Roman" w:hAnsi="Times New Roman"/>
          <w:color w:val="000000"/>
          <w:szCs w:val="32"/>
          <w:lang w:val="en-US" w:eastAsia="en-US"/>
        </w:rPr>
        <w:instrText xml:space="preserve"> ADDIN ZOTERO_ITEM CSL_CITATION {"citationID":"c3lub8p5t","properties":{"formattedCitation":"(4)","plainCitation":"(4)"},"citationItems":[{"id":297,"uris":["http://zotero.org/users/local/Mr1b4aR0/items/IQVSGQDV"],"uri":["http://zotero.org/users/local/Mr1b4aR0/items/IQVSGQDV"],"itemData":{"id":297,"type":"article-journal","title":"Reactions of 1-methyl-2-phenylindole with malondialdehyde and 4-hydroxyalkenals. Analytical applications to a colorimetric assay of lipid peroxidation","container-title":"Chemical Research in Toxicology","page":"1176-1183","volume":"11","issue":"10","source":"PubMed","abstract":"Under acidic and mild-temperature conditions, 1-methyl-2-phenylindole was found to react with malondialdehyde (MDA) and 4-hydroxyalkenals to yield a stable chromophore with intense maximal absorbance at 586 nm. The use of methanesulfonic acid results in optimal yields of chromophore produced from MDA as well as from 4-hydroxynonenal. By contrast, the use of hydrochloric acid results in an optimal yield of chromophore produced from MDA and a negligible reaction of 4-hydroxynonenal. Taking advantage of such chromogenic reactions, we developed a new colorimetric assay of lipid peroxidation. Using a methanesulfonic acid-based medium, MDA and 4-hydroxyalkenals can be measured at the 586 nm wavelength. However, the presence of endogenous inhibitors of the reaction with 4-hydroxyalkenals is common, and this means that the latter may be underestimated in some biological samples. The assay performed in a hydrochloric acid-based medium enables the specific measurement of MDA in the presence of 4-hydroxyalkenals. Upon hydrolysis of Schiff bases in hydrochloric acid (pH 1.5), either assay can be used to specifically measure the amount of total MDA in biological samples because 4-hydroxyalkenals undergo an irreversible cyclization reaction under the hydrochloric acid-based conditions of hydrolysis. The two assays were applied to the determination of the amount of MDA alone and of MDA and 4-hydroxyalkenals in an in vitro model of lipid peroxidation. This methodology was also used to clarify complex patterns of tissue-specific MDA production in vivo, following hydrolysis of Schiff bases, in rodents treated with doxorubicin.","DOI":"10.1021/tx9701790","ISSN":"0893-228X","note":"PMID: 9778314","journalAbbreviation":"Chem. Res. Toxicol.","language":"eng","author":[{"family":"Gérard-Monnier","given":"D."},{"family":"Erdelmeier","given":"I."},{"family":"Régnard","given":"K."},{"family":"Moze-Henry","given":"N."},{"family":"Yadan","given":"J. C."},{"family":"Chaudière","given":"J."}],"issued":{"date-parts":[["1998",10]]},"PMID":"9778314"}}],"schema":"https://github.com/citation-style-language/schema/raw/master/csl-citation.json"} </w:instrText>
      </w:r>
      <w:r w:rsidR="006119B4">
        <w:rPr>
          <w:rFonts w:ascii="Times New Roman" w:hAnsi="Times New Roman"/>
          <w:color w:val="000000"/>
          <w:szCs w:val="32"/>
          <w:lang w:val="en-US" w:eastAsia="en-US"/>
        </w:rPr>
        <w:fldChar w:fldCharType="separate"/>
      </w:r>
      <w:r w:rsidR="00F443A9" w:rsidRPr="00F443A9">
        <w:rPr>
          <w:rFonts w:ascii="Times New Roman" w:hAnsi="Times New Roman" w:cs="Times New Roman"/>
        </w:rPr>
        <w:t>(4)</w:t>
      </w:r>
      <w:r w:rsidR="006119B4">
        <w:rPr>
          <w:rFonts w:ascii="Times New Roman" w:hAnsi="Times New Roman"/>
          <w:color w:val="000000"/>
          <w:szCs w:val="32"/>
          <w:lang w:val="en-US" w:eastAsia="en-US"/>
        </w:rPr>
        <w:fldChar w:fldCharType="end"/>
      </w:r>
      <w:r w:rsidRPr="00B7443C">
        <w:rPr>
          <w:rFonts w:ascii="Times New Roman" w:hAnsi="Times New Roman"/>
          <w:color w:val="000000"/>
          <w:szCs w:val="32"/>
          <w:lang w:val="en-US" w:eastAsia="en-US"/>
        </w:rPr>
        <w:t xml:space="preserve"> using the SAFAS </w:t>
      </w:r>
      <w:proofErr w:type="spellStart"/>
      <w:r w:rsidRPr="00B7443C">
        <w:rPr>
          <w:rFonts w:ascii="Times New Roman" w:hAnsi="Times New Roman"/>
          <w:color w:val="000000"/>
          <w:szCs w:val="32"/>
          <w:lang w:val="en-US" w:eastAsia="en-US"/>
        </w:rPr>
        <w:t>Flx-Xenius</w:t>
      </w:r>
      <w:proofErr w:type="spellEnd"/>
      <w:r w:rsidRPr="00B7443C">
        <w:rPr>
          <w:rFonts w:ascii="Times New Roman" w:hAnsi="Times New Roman"/>
          <w:color w:val="000000"/>
          <w:szCs w:val="32"/>
          <w:lang w:val="en-US" w:eastAsia="en-US"/>
        </w:rPr>
        <w:t xml:space="preserve"> </w:t>
      </w:r>
      <w:proofErr w:type="spellStart"/>
      <w:r w:rsidRPr="00B7443C">
        <w:rPr>
          <w:rFonts w:ascii="Times New Roman" w:hAnsi="Times New Roman"/>
          <w:color w:val="000000"/>
          <w:szCs w:val="32"/>
          <w:lang w:val="en-US" w:eastAsia="en-US"/>
        </w:rPr>
        <w:t>spectrofluorometer</w:t>
      </w:r>
      <w:proofErr w:type="spellEnd"/>
      <w:r w:rsidRPr="00B7443C">
        <w:rPr>
          <w:rFonts w:ascii="Times New Roman" w:hAnsi="Times New Roman"/>
          <w:color w:val="000000"/>
          <w:szCs w:val="32"/>
          <w:lang w:val="en-US" w:eastAsia="en-US"/>
        </w:rPr>
        <w:t xml:space="preserve">. The results are presented in µM/ mg of fresh tissue. </w:t>
      </w:r>
    </w:p>
    <w:p w14:paraId="0D156FFA" w14:textId="77777777" w:rsidR="008452E3" w:rsidRPr="00B7443C" w:rsidRDefault="008452E3" w:rsidP="00B7443C">
      <w:pPr>
        <w:spacing w:line="360" w:lineRule="auto"/>
        <w:rPr>
          <w:rFonts w:ascii="Times" w:hAnsi="Times"/>
          <w:szCs w:val="20"/>
          <w:lang w:val="en-US" w:eastAsia="en-US"/>
        </w:rPr>
      </w:pPr>
    </w:p>
    <w:p w14:paraId="0A757CED" w14:textId="77777777" w:rsidR="00E650A4" w:rsidRPr="00B7443C" w:rsidRDefault="00E650A4" w:rsidP="00B7443C">
      <w:pPr>
        <w:spacing w:line="360" w:lineRule="auto"/>
        <w:rPr>
          <w:rFonts w:ascii="Times" w:hAnsi="Times"/>
          <w:szCs w:val="20"/>
          <w:lang w:val="en-US" w:eastAsia="en-US"/>
        </w:rPr>
      </w:pPr>
      <w:r w:rsidRPr="00B7443C">
        <w:rPr>
          <w:rFonts w:ascii="Times New Roman" w:hAnsi="Times New Roman"/>
          <w:i/>
          <w:iCs/>
          <w:color w:val="000000"/>
          <w:szCs w:val="32"/>
          <w:lang w:val="en-US" w:eastAsia="en-US"/>
        </w:rPr>
        <w:t xml:space="preserve">2.5.2. </w:t>
      </w:r>
      <w:proofErr w:type="spellStart"/>
      <w:r w:rsidRPr="00B7443C">
        <w:rPr>
          <w:rFonts w:ascii="Times New Roman" w:hAnsi="Times New Roman"/>
          <w:i/>
          <w:iCs/>
          <w:color w:val="000000"/>
          <w:szCs w:val="32"/>
          <w:lang w:val="en-US" w:eastAsia="en-US"/>
        </w:rPr>
        <w:t>Superoxyde</w:t>
      </w:r>
      <w:proofErr w:type="spellEnd"/>
      <w:r w:rsidRPr="00B7443C">
        <w:rPr>
          <w:rFonts w:ascii="Times New Roman" w:hAnsi="Times New Roman"/>
          <w:i/>
          <w:iCs/>
          <w:color w:val="000000"/>
          <w:szCs w:val="32"/>
          <w:lang w:val="en-US" w:eastAsia="en-US"/>
        </w:rPr>
        <w:t xml:space="preserve"> Dismutase (SOD) assay</w:t>
      </w:r>
    </w:p>
    <w:p w14:paraId="58463EED" w14:textId="77777777" w:rsidR="00E650A4" w:rsidRPr="00B7443C" w:rsidRDefault="00E650A4" w:rsidP="00B7443C">
      <w:pPr>
        <w:spacing w:line="360" w:lineRule="auto"/>
        <w:jc w:val="both"/>
        <w:rPr>
          <w:rFonts w:ascii="Times" w:hAnsi="Times" w:cs="Times New Roman"/>
          <w:szCs w:val="20"/>
          <w:lang w:val="en-US" w:eastAsia="en-US"/>
        </w:rPr>
      </w:pPr>
      <w:r w:rsidRPr="00B7443C">
        <w:rPr>
          <w:rFonts w:ascii="Times New Roman" w:hAnsi="Times New Roman" w:cs="Times New Roman"/>
          <w:color w:val="000000"/>
          <w:szCs w:val="32"/>
          <w:lang w:val="en-US" w:eastAsia="en-US"/>
        </w:rPr>
        <w:t>The assay, involving EDTA, MnCl</w:t>
      </w:r>
      <w:r w:rsidRPr="00B7443C">
        <w:rPr>
          <w:rFonts w:ascii="Times New Roman" w:hAnsi="Times New Roman" w:cs="Times New Roman"/>
          <w:color w:val="000000"/>
          <w:szCs w:val="19"/>
          <w:vertAlign w:val="subscript"/>
          <w:lang w:val="en-US" w:eastAsia="en-US"/>
        </w:rPr>
        <w:t>2</w:t>
      </w:r>
      <w:r w:rsidRPr="00B7443C">
        <w:rPr>
          <w:rFonts w:ascii="Times New Roman" w:hAnsi="Times New Roman" w:cs="Times New Roman"/>
          <w:color w:val="000000"/>
          <w:szCs w:val="32"/>
          <w:lang w:val="en-US" w:eastAsia="en-US"/>
        </w:rPr>
        <w:t xml:space="preserve"> and </w:t>
      </w:r>
      <w:proofErr w:type="spellStart"/>
      <w:r w:rsidRPr="00B7443C">
        <w:rPr>
          <w:rFonts w:ascii="Times New Roman" w:hAnsi="Times New Roman" w:cs="Times New Roman"/>
          <w:color w:val="000000"/>
          <w:szCs w:val="32"/>
          <w:lang w:val="en-US" w:eastAsia="en-US"/>
        </w:rPr>
        <w:t>mercaptoethanol</w:t>
      </w:r>
      <w:proofErr w:type="spellEnd"/>
      <w:r w:rsidRPr="00B7443C">
        <w:rPr>
          <w:rFonts w:ascii="Times New Roman" w:hAnsi="Times New Roman" w:cs="Times New Roman"/>
          <w:color w:val="000000"/>
          <w:szCs w:val="32"/>
          <w:lang w:val="en-US" w:eastAsia="en-US"/>
        </w:rPr>
        <w:t xml:space="preserve">, measured the decrease of </w:t>
      </w:r>
      <w:proofErr w:type="spellStart"/>
      <w:r w:rsidRPr="00B7443C">
        <w:rPr>
          <w:rFonts w:ascii="Times New Roman" w:hAnsi="Times New Roman" w:cs="Times New Roman"/>
          <w:color w:val="000000"/>
          <w:szCs w:val="32"/>
          <w:lang w:val="en-US" w:eastAsia="en-US"/>
        </w:rPr>
        <w:t>nicotinamide</w:t>
      </w:r>
      <w:proofErr w:type="spellEnd"/>
      <w:r w:rsidRPr="00B7443C">
        <w:rPr>
          <w:rFonts w:ascii="Times New Roman" w:hAnsi="Times New Roman" w:cs="Times New Roman"/>
          <w:color w:val="000000"/>
          <w:szCs w:val="32"/>
          <w:lang w:val="en-US" w:eastAsia="en-US"/>
        </w:rPr>
        <w:t xml:space="preserve"> adenine dinucleotide (NADH) oxidation. This inhibition of oxidation was monitored </w:t>
      </w:r>
      <w:proofErr w:type="spellStart"/>
      <w:r w:rsidRPr="00B7443C">
        <w:rPr>
          <w:rFonts w:ascii="Times New Roman" w:hAnsi="Times New Roman" w:cs="Times New Roman"/>
          <w:color w:val="000000"/>
          <w:szCs w:val="32"/>
          <w:lang w:val="en-US" w:eastAsia="en-US"/>
        </w:rPr>
        <w:t>spectrophotometrically</w:t>
      </w:r>
      <w:proofErr w:type="spellEnd"/>
      <w:r w:rsidRPr="00B7443C">
        <w:rPr>
          <w:rFonts w:ascii="Times New Roman" w:hAnsi="Times New Roman" w:cs="Times New Roman"/>
          <w:color w:val="000000"/>
          <w:szCs w:val="32"/>
          <w:lang w:val="en-US" w:eastAsia="en-US"/>
        </w:rPr>
        <w:t xml:space="preserve"> at 340 nm (using the SAFAS </w:t>
      </w:r>
      <w:proofErr w:type="spellStart"/>
      <w:r w:rsidRPr="00B7443C">
        <w:rPr>
          <w:rFonts w:ascii="Times New Roman" w:hAnsi="Times New Roman" w:cs="Times New Roman"/>
          <w:color w:val="000000"/>
          <w:szCs w:val="32"/>
          <w:lang w:val="en-US" w:eastAsia="en-US"/>
        </w:rPr>
        <w:t>Flx-Xenius</w:t>
      </w:r>
      <w:proofErr w:type="spellEnd"/>
      <w:r w:rsidRPr="00B7443C">
        <w:rPr>
          <w:rFonts w:ascii="Times New Roman" w:hAnsi="Times New Roman" w:cs="Times New Roman"/>
          <w:color w:val="000000"/>
          <w:szCs w:val="32"/>
          <w:lang w:val="en-US" w:eastAsia="en-US"/>
        </w:rPr>
        <w:t xml:space="preserve"> </w:t>
      </w:r>
      <w:proofErr w:type="spellStart"/>
      <w:r w:rsidRPr="00B7443C">
        <w:rPr>
          <w:rFonts w:ascii="Times New Roman" w:hAnsi="Times New Roman" w:cs="Times New Roman"/>
          <w:color w:val="000000"/>
          <w:szCs w:val="32"/>
          <w:lang w:val="en-US" w:eastAsia="en-US"/>
        </w:rPr>
        <w:t>spectrofluorometer</w:t>
      </w:r>
      <w:proofErr w:type="spellEnd"/>
      <w:r w:rsidRPr="00B7443C">
        <w:rPr>
          <w:rFonts w:ascii="Times New Roman" w:hAnsi="Times New Roman" w:cs="Times New Roman"/>
          <w:color w:val="000000"/>
          <w:szCs w:val="32"/>
          <w:lang w:val="en-US" w:eastAsia="en-US"/>
        </w:rPr>
        <w:t xml:space="preserve">) and is a function of SOD activity. Fifty </w:t>
      </w:r>
      <w:proofErr w:type="spellStart"/>
      <w:r w:rsidRPr="00B7443C">
        <w:rPr>
          <w:rFonts w:ascii="Times New Roman" w:hAnsi="Times New Roman" w:cs="Times New Roman"/>
          <w:color w:val="000000"/>
          <w:szCs w:val="32"/>
          <w:lang w:val="en-US" w:eastAsia="en-US"/>
        </w:rPr>
        <w:t>percents</w:t>
      </w:r>
      <w:proofErr w:type="spellEnd"/>
      <w:r w:rsidRPr="00B7443C">
        <w:rPr>
          <w:rFonts w:ascii="Times New Roman" w:hAnsi="Times New Roman" w:cs="Times New Roman"/>
          <w:color w:val="000000"/>
          <w:szCs w:val="32"/>
          <w:lang w:val="en-US" w:eastAsia="en-US"/>
        </w:rPr>
        <w:t xml:space="preserve"> of inhibition of oxidation correspond to one unit of SOD. The results were presented in enzyme unit of SOD per mg of proteins (U/mg of protein). Proteins were assayed by method of Bradford.</w:t>
      </w:r>
    </w:p>
    <w:p w14:paraId="19E8F818" w14:textId="77777777" w:rsidR="00E650A4" w:rsidRPr="00B7443C" w:rsidRDefault="00E650A4" w:rsidP="00B7443C">
      <w:pPr>
        <w:spacing w:line="360" w:lineRule="auto"/>
        <w:rPr>
          <w:rFonts w:ascii="Times" w:hAnsi="Times"/>
          <w:szCs w:val="20"/>
          <w:lang w:val="en-US" w:eastAsia="en-US"/>
        </w:rPr>
      </w:pPr>
    </w:p>
    <w:p w14:paraId="19827D13" w14:textId="77777777" w:rsidR="00E650A4" w:rsidRPr="00B7443C" w:rsidRDefault="00E650A4" w:rsidP="00B7443C">
      <w:pPr>
        <w:spacing w:line="360" w:lineRule="auto"/>
        <w:rPr>
          <w:rFonts w:ascii="Times" w:hAnsi="Times"/>
          <w:szCs w:val="20"/>
          <w:lang w:val="en-US" w:eastAsia="en-US"/>
        </w:rPr>
      </w:pPr>
      <w:r w:rsidRPr="00B7443C">
        <w:rPr>
          <w:rFonts w:ascii="Times New Roman" w:hAnsi="Times New Roman"/>
          <w:i/>
          <w:iCs/>
          <w:color w:val="000000"/>
          <w:szCs w:val="32"/>
          <w:lang w:val="en-US" w:eastAsia="en-US"/>
        </w:rPr>
        <w:t xml:space="preserve">2.5.3. </w:t>
      </w:r>
      <w:proofErr w:type="spellStart"/>
      <w:r w:rsidRPr="00B7443C">
        <w:rPr>
          <w:rFonts w:ascii="Times New Roman" w:hAnsi="Times New Roman"/>
          <w:i/>
          <w:iCs/>
          <w:color w:val="000000"/>
          <w:szCs w:val="32"/>
          <w:lang w:val="en-US" w:eastAsia="en-US"/>
        </w:rPr>
        <w:t>Laccase</w:t>
      </w:r>
      <w:proofErr w:type="spellEnd"/>
      <w:r w:rsidRPr="00B7443C">
        <w:rPr>
          <w:rFonts w:ascii="Times New Roman" w:hAnsi="Times New Roman"/>
          <w:i/>
          <w:iCs/>
          <w:color w:val="000000"/>
          <w:szCs w:val="32"/>
          <w:lang w:val="en-US" w:eastAsia="en-US"/>
        </w:rPr>
        <w:t xml:space="preserve"> assay</w:t>
      </w:r>
    </w:p>
    <w:p w14:paraId="3E04F8E6" w14:textId="77777777" w:rsidR="00E650A4" w:rsidRPr="00B7443C" w:rsidRDefault="00E650A4" w:rsidP="00B7443C">
      <w:pPr>
        <w:spacing w:line="360" w:lineRule="auto"/>
        <w:jc w:val="both"/>
        <w:rPr>
          <w:rFonts w:ascii="Times" w:hAnsi="Times" w:cs="Times New Roman"/>
          <w:szCs w:val="20"/>
          <w:lang w:val="en-US" w:eastAsia="en-US"/>
        </w:rPr>
      </w:pPr>
      <w:r w:rsidRPr="00B7443C">
        <w:rPr>
          <w:rFonts w:ascii="Times New Roman" w:hAnsi="Times New Roman" w:cs="Times New Roman"/>
          <w:color w:val="000000"/>
          <w:szCs w:val="32"/>
          <w:lang w:val="en-US" w:eastAsia="en-US"/>
        </w:rPr>
        <w:t xml:space="preserve">Using a method developed by Luna-Acosta et al. </w:t>
      </w:r>
      <w:r w:rsidR="006119B4">
        <w:rPr>
          <w:rFonts w:ascii="Times New Roman" w:hAnsi="Times New Roman" w:cs="Times New Roman"/>
          <w:color w:val="000000"/>
          <w:szCs w:val="32"/>
          <w:lang w:val="en-US" w:eastAsia="en-US"/>
        </w:rPr>
        <w:fldChar w:fldCharType="begin"/>
      </w:r>
      <w:r w:rsidR="00F443A9">
        <w:rPr>
          <w:rFonts w:ascii="Times New Roman" w:hAnsi="Times New Roman" w:cs="Times New Roman"/>
          <w:color w:val="000000"/>
          <w:szCs w:val="32"/>
          <w:lang w:val="en-US" w:eastAsia="en-US"/>
        </w:rPr>
        <w:instrText xml:space="preserve"> ADDIN ZOTERO_ITEM CSL_CITATION {"citationID":"n085g5ue4","properties":{"formattedCitation":"(5)","plainCitation":"(5)"},"citationItems":[{"id":160,"uris":["http://zotero.org/users/local/Mr1b4aR0/items/SA8JXT5N"],"uri":["http://zotero.org/users/local/Mr1b4aR0/items/SA8JXT5N"],"itemData":{"id":160,"type":"article-journal","title":"First evidence of laccase activity in the Pacific oyster Crassostrea gigas","container-title":"Fish &amp; Shellfish Immunology","page":"719-726","volume":"28","issue":"4","source":"PubMed","abstract":"Phenoloxidases (POs) are a family of enzymes including tyrosinases, catecholases and laccases, which play an important role in immune defence mechanisms in various invertebrates. The aim of this study was to thoroughly identify the PO-like activity present in the hemolymph of the Pacific oyster Crassostrea gigas, by using different substrates (i.e. dopamine and p-phenylenediamine, PPD) and different PO inhibitors. In order to go deeper in this analysis, we considered separately plasma and hemocyte lysate supernatant (HLS). In crude plasma, oxygraphic assays confirmed the presence of true oxidase activities. Moreover, the involvement of peroxidase(s) was excluded. In contrast to other molluscs, no tyrosinase-like activity was detected. With dopamine as substrate, PO-like activity was inhibited by the PO inhibitors tropolone, phenylthiourea (PTU), salicylhydroxamic acid and diethyldithio-carbamic acid, by a specific inhibitor of tyrosinases and catecholases, i.e. 4-hexylresorcinol (4-HR), and by a specific inhibitor of laccases, i.e. cetyltrimethylammonium bromide (CTAB). With PPD as substrate, PO-like activity was inhibited by PTU and CTAB. In precipitated protein fractions from plasma, and with dopamine and PPD as substrates, PTU and 4-HR, and PTU and CTAB inhibited PO-like activity, respectively. In precipitated protein fractions from hemocyte lysate supernatant, PTU and CTAB inhibited PO-like activity, independently of the substrate. Taken together, these results suggest the presence of both catecholase- and laccase-like activities in plasma, and the presence of a laccase-like activity in HLS. To the best of our knowledge, this is the first time that a laccase-like activity is identified in a mollusc by using specific substrates and inhibitors for laccase, opening new perspectives for studying the implication of this enzyme in immune defence mechanisms of molluscs of high economic value such as C. gigas.","DOI":"10.1016/j.fsi.2010.01.008","ISSN":"1095-9947","note":"PMID: 20109560","journalAbbreviation":"Fish Shellfish Immunol.","language":"eng","author":[{"family":"Luna-Acosta","given":"Andrea"},{"family":"Rosenfeld","given":"Eric"},{"family":"Amari","given":"Myriam"},{"family":"Fruitier-Arnaudin","given":"Ingrid"},{"family":"Bustamante","given":"Paco"},{"family":"Thomas-Guyon","given":"Hélène"}],"issued":{"date-parts":[["2010",4]]},"PMID":"20109560"}}],"schema":"https://github.com/citation-style-language/schema/raw/master/csl-citation.json"} </w:instrText>
      </w:r>
      <w:r w:rsidR="006119B4">
        <w:rPr>
          <w:rFonts w:ascii="Times New Roman" w:hAnsi="Times New Roman" w:cs="Times New Roman"/>
          <w:color w:val="000000"/>
          <w:szCs w:val="32"/>
          <w:lang w:val="en-US" w:eastAsia="en-US"/>
        </w:rPr>
        <w:fldChar w:fldCharType="separate"/>
      </w:r>
      <w:r w:rsidR="00F443A9" w:rsidRPr="00F443A9">
        <w:rPr>
          <w:rFonts w:ascii="Times New Roman" w:hAnsi="Times New Roman" w:cs="Times New Roman"/>
        </w:rPr>
        <w:t>(5)</w:t>
      </w:r>
      <w:r w:rsidR="006119B4">
        <w:rPr>
          <w:rFonts w:ascii="Times New Roman" w:hAnsi="Times New Roman" w:cs="Times New Roman"/>
          <w:color w:val="000000"/>
          <w:szCs w:val="32"/>
          <w:lang w:val="en-US" w:eastAsia="en-US"/>
        </w:rPr>
        <w:fldChar w:fldCharType="end"/>
      </w:r>
      <w:r w:rsidRPr="00B7443C">
        <w:rPr>
          <w:rFonts w:ascii="Times New Roman" w:hAnsi="Times New Roman" w:cs="Times New Roman"/>
          <w:color w:val="000000"/>
          <w:szCs w:val="32"/>
          <w:lang w:val="en-US" w:eastAsia="en-US"/>
        </w:rPr>
        <w:t>, this activity was measured in the FF. The method is based on the fact that the oxidation of PPD (p-</w:t>
      </w:r>
      <w:proofErr w:type="spellStart"/>
      <w:r w:rsidRPr="00B7443C">
        <w:rPr>
          <w:rFonts w:ascii="Times New Roman" w:hAnsi="Times New Roman" w:cs="Times New Roman"/>
          <w:color w:val="000000"/>
          <w:szCs w:val="32"/>
          <w:lang w:val="en-US" w:eastAsia="en-US"/>
        </w:rPr>
        <w:t>phenylenediamine</w:t>
      </w:r>
      <w:proofErr w:type="spellEnd"/>
      <w:r w:rsidRPr="00B7443C">
        <w:rPr>
          <w:rFonts w:ascii="Times New Roman" w:hAnsi="Times New Roman" w:cs="Times New Roman"/>
          <w:color w:val="000000"/>
          <w:szCs w:val="32"/>
          <w:lang w:val="en-US" w:eastAsia="en-US"/>
        </w:rPr>
        <w:t xml:space="preserve">) is </w:t>
      </w:r>
      <w:proofErr w:type="spellStart"/>
      <w:r w:rsidRPr="00B7443C">
        <w:rPr>
          <w:rFonts w:ascii="Times New Roman" w:hAnsi="Times New Roman" w:cs="Times New Roman"/>
          <w:color w:val="000000"/>
          <w:szCs w:val="32"/>
          <w:lang w:val="en-US" w:eastAsia="en-US"/>
        </w:rPr>
        <w:t>catalysed</w:t>
      </w:r>
      <w:proofErr w:type="spellEnd"/>
      <w:r w:rsidRPr="00B7443C">
        <w:rPr>
          <w:rFonts w:ascii="Times New Roman" w:hAnsi="Times New Roman" w:cs="Times New Roman"/>
          <w:color w:val="000000"/>
          <w:szCs w:val="32"/>
          <w:lang w:val="en-US" w:eastAsia="en-US"/>
        </w:rPr>
        <w:t xml:space="preserve"> by </w:t>
      </w:r>
      <w:proofErr w:type="spellStart"/>
      <w:r w:rsidRPr="00B7443C">
        <w:rPr>
          <w:rFonts w:ascii="Times New Roman" w:hAnsi="Times New Roman" w:cs="Times New Roman"/>
          <w:color w:val="000000"/>
          <w:szCs w:val="32"/>
          <w:lang w:val="en-US" w:eastAsia="en-US"/>
        </w:rPr>
        <w:t>laccase</w:t>
      </w:r>
      <w:proofErr w:type="spellEnd"/>
      <w:r w:rsidRPr="00B7443C">
        <w:rPr>
          <w:rFonts w:ascii="Times New Roman" w:hAnsi="Times New Roman" w:cs="Times New Roman"/>
          <w:color w:val="000000"/>
          <w:szCs w:val="32"/>
          <w:lang w:val="en-US" w:eastAsia="en-US"/>
        </w:rPr>
        <w:t xml:space="preserve">. Thus, the activity of </w:t>
      </w:r>
      <w:proofErr w:type="spellStart"/>
      <w:r w:rsidRPr="00B7443C">
        <w:rPr>
          <w:rFonts w:ascii="Times New Roman" w:hAnsi="Times New Roman" w:cs="Times New Roman"/>
          <w:color w:val="000000"/>
          <w:szCs w:val="32"/>
          <w:lang w:val="en-US" w:eastAsia="en-US"/>
        </w:rPr>
        <w:t>laccase</w:t>
      </w:r>
      <w:proofErr w:type="spellEnd"/>
      <w:r w:rsidRPr="00B7443C">
        <w:rPr>
          <w:rFonts w:ascii="Times New Roman" w:hAnsi="Times New Roman" w:cs="Times New Roman"/>
          <w:color w:val="000000"/>
          <w:szCs w:val="32"/>
          <w:lang w:val="en-US" w:eastAsia="en-US"/>
        </w:rPr>
        <w:t xml:space="preserve">-type </w:t>
      </w:r>
      <w:proofErr w:type="spellStart"/>
      <w:r w:rsidRPr="00B7443C">
        <w:rPr>
          <w:rFonts w:ascii="Times New Roman" w:hAnsi="Times New Roman" w:cs="Times New Roman"/>
          <w:color w:val="000000"/>
          <w:szCs w:val="32"/>
          <w:lang w:val="en-US" w:eastAsia="en-US"/>
        </w:rPr>
        <w:t>phenoloxidase</w:t>
      </w:r>
      <w:proofErr w:type="spellEnd"/>
      <w:r w:rsidRPr="00B7443C">
        <w:rPr>
          <w:rFonts w:ascii="Times New Roman" w:hAnsi="Times New Roman" w:cs="Times New Roman"/>
          <w:color w:val="000000"/>
          <w:szCs w:val="32"/>
          <w:lang w:val="en-US" w:eastAsia="en-US"/>
        </w:rPr>
        <w:t xml:space="preserve"> (PO) is a function of PPD degradation. The reaction was assessed at 420 nm using a SAFAS </w:t>
      </w:r>
      <w:proofErr w:type="spellStart"/>
      <w:r w:rsidRPr="00B7443C">
        <w:rPr>
          <w:rFonts w:ascii="Times New Roman" w:hAnsi="Times New Roman" w:cs="Times New Roman"/>
          <w:color w:val="000000"/>
          <w:szCs w:val="32"/>
          <w:lang w:val="en-US" w:eastAsia="en-US"/>
        </w:rPr>
        <w:t>Flx-Xenius</w:t>
      </w:r>
      <w:proofErr w:type="spellEnd"/>
      <w:r w:rsidRPr="00B7443C">
        <w:rPr>
          <w:rFonts w:ascii="Times New Roman" w:hAnsi="Times New Roman" w:cs="Times New Roman"/>
          <w:color w:val="000000"/>
          <w:szCs w:val="32"/>
          <w:lang w:val="en-US" w:eastAsia="en-US"/>
        </w:rPr>
        <w:t xml:space="preserve"> </w:t>
      </w:r>
      <w:proofErr w:type="spellStart"/>
      <w:r w:rsidRPr="00B7443C">
        <w:rPr>
          <w:rFonts w:ascii="Times New Roman" w:hAnsi="Times New Roman" w:cs="Times New Roman"/>
          <w:color w:val="000000"/>
          <w:szCs w:val="32"/>
          <w:lang w:val="en-US" w:eastAsia="en-US"/>
        </w:rPr>
        <w:t>spectrofluorometer</w:t>
      </w:r>
      <w:proofErr w:type="spellEnd"/>
      <w:r w:rsidRPr="00B7443C">
        <w:rPr>
          <w:rFonts w:ascii="Times New Roman" w:hAnsi="Times New Roman" w:cs="Times New Roman"/>
          <w:color w:val="000000"/>
          <w:szCs w:val="32"/>
          <w:lang w:val="en-US" w:eastAsia="en-US"/>
        </w:rPr>
        <w:t xml:space="preserve">. In parallel, the non-enzymatic auto-oxidation (oxidation in the absence of FF) was subtracted. </w:t>
      </w:r>
      <w:proofErr w:type="spellStart"/>
      <w:r w:rsidRPr="00B7443C">
        <w:rPr>
          <w:rFonts w:ascii="Times New Roman" w:hAnsi="Times New Roman" w:cs="Times New Roman"/>
          <w:color w:val="000000"/>
          <w:szCs w:val="32"/>
          <w:lang w:val="en-US" w:eastAsia="en-US"/>
        </w:rPr>
        <w:t>Laccase</w:t>
      </w:r>
      <w:proofErr w:type="spellEnd"/>
      <w:r w:rsidRPr="00B7443C">
        <w:rPr>
          <w:rFonts w:ascii="Times New Roman" w:hAnsi="Times New Roman" w:cs="Times New Roman"/>
          <w:color w:val="000000"/>
          <w:szCs w:val="32"/>
          <w:lang w:val="en-US" w:eastAsia="en-US"/>
        </w:rPr>
        <w:t xml:space="preserve">-type PO activity was expressed in enzyme unit per mg of proteins  (U/mg of protein with one unit is defined as the amount of enzyme that </w:t>
      </w:r>
      <w:proofErr w:type="spellStart"/>
      <w:r w:rsidRPr="00B7443C">
        <w:rPr>
          <w:rFonts w:ascii="Times New Roman" w:hAnsi="Times New Roman" w:cs="Times New Roman"/>
          <w:color w:val="000000"/>
          <w:szCs w:val="32"/>
          <w:lang w:val="en-US" w:eastAsia="en-US"/>
        </w:rPr>
        <w:t>catalyses</w:t>
      </w:r>
      <w:proofErr w:type="spellEnd"/>
      <w:r w:rsidRPr="00B7443C">
        <w:rPr>
          <w:rFonts w:ascii="Times New Roman" w:hAnsi="Times New Roman" w:cs="Times New Roman"/>
          <w:color w:val="000000"/>
          <w:szCs w:val="32"/>
          <w:lang w:val="en-US" w:eastAsia="en-US"/>
        </w:rPr>
        <w:t xml:space="preserve"> the appearance of 1 µ</w:t>
      </w:r>
      <w:proofErr w:type="spellStart"/>
      <w:r w:rsidRPr="00B7443C">
        <w:rPr>
          <w:rFonts w:ascii="Times New Roman" w:hAnsi="Times New Roman" w:cs="Times New Roman"/>
          <w:color w:val="000000"/>
          <w:szCs w:val="32"/>
          <w:lang w:val="en-US" w:eastAsia="en-US"/>
        </w:rPr>
        <w:t>mol</w:t>
      </w:r>
      <w:proofErr w:type="spellEnd"/>
      <w:r w:rsidRPr="00B7443C">
        <w:rPr>
          <w:rFonts w:ascii="Times New Roman" w:hAnsi="Times New Roman" w:cs="Times New Roman"/>
          <w:color w:val="000000"/>
          <w:szCs w:val="32"/>
          <w:lang w:val="en-US" w:eastAsia="en-US"/>
        </w:rPr>
        <w:t xml:space="preserve"> of product per min). Proteins were assayed by method of Bradford.</w:t>
      </w:r>
    </w:p>
    <w:p w14:paraId="5FCD75D5" w14:textId="77777777" w:rsidR="00E650A4" w:rsidRPr="00B7443C" w:rsidRDefault="00E650A4" w:rsidP="00B7443C">
      <w:pPr>
        <w:spacing w:line="360" w:lineRule="auto"/>
        <w:rPr>
          <w:rFonts w:ascii="Times" w:hAnsi="Times"/>
          <w:szCs w:val="20"/>
          <w:lang w:val="en-US" w:eastAsia="en-US"/>
        </w:rPr>
      </w:pPr>
    </w:p>
    <w:p w14:paraId="682E43E5" w14:textId="77777777" w:rsidR="00B12780" w:rsidRPr="00B7443C" w:rsidRDefault="00B12780" w:rsidP="00B7443C">
      <w:pPr>
        <w:spacing w:line="360" w:lineRule="auto"/>
        <w:jc w:val="both"/>
        <w:rPr>
          <w:rFonts w:ascii="Times" w:hAnsi="Times" w:cs="Times New Roman"/>
          <w:szCs w:val="20"/>
          <w:lang w:val="en-US" w:eastAsia="en-US"/>
        </w:rPr>
      </w:pPr>
      <w:r w:rsidRPr="00B7443C">
        <w:rPr>
          <w:rFonts w:ascii="Times New Roman" w:hAnsi="Times New Roman" w:cs="Times New Roman"/>
          <w:i/>
          <w:iCs/>
          <w:color w:val="000000"/>
          <w:szCs w:val="32"/>
          <w:lang w:val="en-US" w:eastAsia="en-US"/>
        </w:rPr>
        <w:t xml:space="preserve">2.5.4. </w:t>
      </w:r>
      <w:proofErr w:type="spellStart"/>
      <w:r w:rsidRPr="00B7443C">
        <w:rPr>
          <w:rFonts w:ascii="Times New Roman" w:hAnsi="Times New Roman" w:cs="Times New Roman"/>
          <w:i/>
          <w:iCs/>
          <w:color w:val="000000"/>
          <w:szCs w:val="32"/>
          <w:lang w:val="en-US" w:eastAsia="en-US"/>
        </w:rPr>
        <w:t>Glutathion</w:t>
      </w:r>
      <w:proofErr w:type="spellEnd"/>
      <w:r w:rsidRPr="00B7443C">
        <w:rPr>
          <w:rFonts w:ascii="Times New Roman" w:hAnsi="Times New Roman" w:cs="Times New Roman"/>
          <w:i/>
          <w:iCs/>
          <w:color w:val="000000"/>
          <w:szCs w:val="32"/>
          <w:lang w:val="en-US" w:eastAsia="en-US"/>
        </w:rPr>
        <w:t xml:space="preserve">-S </w:t>
      </w:r>
      <w:proofErr w:type="spellStart"/>
      <w:r w:rsidRPr="00B7443C">
        <w:rPr>
          <w:rFonts w:ascii="Times New Roman" w:hAnsi="Times New Roman" w:cs="Times New Roman"/>
          <w:i/>
          <w:iCs/>
          <w:color w:val="000000"/>
          <w:szCs w:val="32"/>
          <w:lang w:val="en-US" w:eastAsia="en-US"/>
        </w:rPr>
        <w:t>transferase</w:t>
      </w:r>
      <w:proofErr w:type="spellEnd"/>
      <w:r w:rsidRPr="00B7443C">
        <w:rPr>
          <w:rFonts w:ascii="Times New Roman" w:hAnsi="Times New Roman" w:cs="Times New Roman"/>
          <w:i/>
          <w:iCs/>
          <w:color w:val="000000"/>
          <w:szCs w:val="32"/>
          <w:lang w:val="en-US" w:eastAsia="en-US"/>
        </w:rPr>
        <w:t xml:space="preserve"> (GST) assay</w:t>
      </w:r>
    </w:p>
    <w:p w14:paraId="51EF8806" w14:textId="77777777" w:rsidR="00B12780" w:rsidRPr="00B7443C" w:rsidRDefault="00B12780" w:rsidP="00B7443C">
      <w:pPr>
        <w:spacing w:line="360" w:lineRule="auto"/>
        <w:rPr>
          <w:rFonts w:ascii="Times" w:hAnsi="Times"/>
          <w:szCs w:val="20"/>
          <w:lang w:val="en-US" w:eastAsia="en-US"/>
        </w:rPr>
      </w:pPr>
    </w:p>
    <w:p w14:paraId="6D42343B" w14:textId="77777777" w:rsidR="00B12780" w:rsidRPr="00B7443C" w:rsidRDefault="00B12780" w:rsidP="00F443A9">
      <w:pPr>
        <w:spacing w:line="360" w:lineRule="auto"/>
        <w:jc w:val="both"/>
        <w:rPr>
          <w:rFonts w:ascii="Times" w:hAnsi="Times"/>
          <w:szCs w:val="20"/>
          <w:lang w:val="en-US" w:eastAsia="en-US"/>
        </w:rPr>
      </w:pPr>
      <w:r w:rsidRPr="00B7443C">
        <w:rPr>
          <w:rFonts w:ascii="Times New Roman" w:hAnsi="Times New Roman"/>
          <w:color w:val="000000"/>
          <w:szCs w:val="32"/>
          <w:lang w:val="en-US" w:eastAsia="en-US"/>
        </w:rPr>
        <w:t>The Glutathione S-</w:t>
      </w:r>
      <w:proofErr w:type="spellStart"/>
      <w:r w:rsidRPr="00B7443C">
        <w:rPr>
          <w:rFonts w:ascii="Times New Roman" w:hAnsi="Times New Roman"/>
          <w:color w:val="000000"/>
          <w:szCs w:val="32"/>
          <w:lang w:val="en-US" w:eastAsia="en-US"/>
        </w:rPr>
        <w:t>Transferase</w:t>
      </w:r>
      <w:proofErr w:type="spellEnd"/>
      <w:r w:rsidRPr="00B7443C">
        <w:rPr>
          <w:rFonts w:ascii="Times New Roman" w:hAnsi="Times New Roman"/>
          <w:color w:val="000000"/>
          <w:szCs w:val="32"/>
          <w:lang w:val="en-US" w:eastAsia="en-US"/>
        </w:rPr>
        <w:t xml:space="preserve"> Assay kit utilizes 1-Chloro-2</w:t>
      </w:r>
      <w:proofErr w:type="gramStart"/>
      <w:r w:rsidRPr="00B7443C">
        <w:rPr>
          <w:rFonts w:ascii="Times New Roman" w:hAnsi="Times New Roman"/>
          <w:color w:val="000000"/>
          <w:szCs w:val="32"/>
          <w:lang w:val="en-US" w:eastAsia="en-US"/>
        </w:rPr>
        <w:t>,4</w:t>
      </w:r>
      <w:proofErr w:type="gramEnd"/>
      <w:r w:rsidRPr="00B7443C">
        <w:rPr>
          <w:rFonts w:ascii="Times New Roman" w:hAnsi="Times New Roman"/>
          <w:color w:val="000000"/>
          <w:szCs w:val="32"/>
          <w:lang w:val="en-US" w:eastAsia="en-US"/>
        </w:rPr>
        <w:t xml:space="preserve">-dinitrobenzene (CDNB), which is suitable for the broadest range of GST </w:t>
      </w:r>
      <w:proofErr w:type="spellStart"/>
      <w:r w:rsidRPr="00B7443C">
        <w:rPr>
          <w:rFonts w:ascii="Times New Roman" w:hAnsi="Times New Roman"/>
          <w:color w:val="000000"/>
          <w:szCs w:val="32"/>
          <w:lang w:val="en-US" w:eastAsia="en-US"/>
        </w:rPr>
        <w:t>isozymes</w:t>
      </w:r>
      <w:proofErr w:type="spellEnd"/>
      <w:r w:rsidRPr="00B7443C">
        <w:rPr>
          <w:rFonts w:ascii="Times New Roman" w:hAnsi="Times New Roman"/>
          <w:color w:val="000000"/>
          <w:szCs w:val="32"/>
          <w:lang w:val="en-US" w:eastAsia="en-US"/>
        </w:rPr>
        <w:t xml:space="preserve">. Upon conjugation of the </w:t>
      </w:r>
      <w:proofErr w:type="spellStart"/>
      <w:r w:rsidRPr="00B7443C">
        <w:rPr>
          <w:rFonts w:ascii="Times New Roman" w:hAnsi="Times New Roman"/>
          <w:color w:val="000000"/>
          <w:szCs w:val="32"/>
          <w:lang w:val="en-US" w:eastAsia="en-US"/>
        </w:rPr>
        <w:t>thiol</w:t>
      </w:r>
      <w:proofErr w:type="spellEnd"/>
      <w:r w:rsidRPr="00B7443C">
        <w:rPr>
          <w:rFonts w:ascii="Times New Roman" w:hAnsi="Times New Roman"/>
          <w:color w:val="000000"/>
          <w:szCs w:val="32"/>
          <w:lang w:val="en-US" w:eastAsia="en-US"/>
        </w:rPr>
        <w:t xml:space="preserve"> group of glutathione to the CDNB substrate, there is an increase in the absorbance at 340 nm. The GST activity was then normalized to the total protein content and was reported in enzyme unit per mg of proteins (U/mg proteins). Proteins were assayed by method of Bradford.</w:t>
      </w:r>
    </w:p>
    <w:p w14:paraId="1FDAA469" w14:textId="77777777" w:rsidR="00B12780" w:rsidRPr="00B7443C" w:rsidRDefault="00B12780" w:rsidP="00B7443C">
      <w:pPr>
        <w:spacing w:line="360" w:lineRule="auto"/>
        <w:rPr>
          <w:rFonts w:ascii="Times" w:hAnsi="Times"/>
          <w:szCs w:val="20"/>
          <w:lang w:val="en-US" w:eastAsia="en-US"/>
        </w:rPr>
      </w:pPr>
    </w:p>
    <w:p w14:paraId="21E2160E" w14:textId="77777777" w:rsidR="00B12780" w:rsidRPr="00B7443C" w:rsidRDefault="00B12780" w:rsidP="00B7443C">
      <w:pPr>
        <w:spacing w:line="360" w:lineRule="auto"/>
        <w:rPr>
          <w:rFonts w:ascii="Times" w:hAnsi="Times"/>
          <w:szCs w:val="20"/>
          <w:lang w:val="en-US" w:eastAsia="en-US"/>
        </w:rPr>
      </w:pPr>
      <w:r w:rsidRPr="00B7443C">
        <w:rPr>
          <w:rFonts w:ascii="Times New Roman" w:hAnsi="Times New Roman"/>
          <w:i/>
          <w:iCs/>
          <w:color w:val="000000"/>
          <w:szCs w:val="32"/>
          <w:lang w:val="en-US" w:eastAsia="en-US"/>
        </w:rPr>
        <w:t>2.5.5. Citrate Synthase (CS) assay</w:t>
      </w:r>
    </w:p>
    <w:p w14:paraId="7974DC9E" w14:textId="77777777" w:rsidR="00B12780" w:rsidRPr="00B7443C" w:rsidRDefault="00B12780" w:rsidP="00F443A9">
      <w:pPr>
        <w:spacing w:line="360" w:lineRule="auto"/>
        <w:jc w:val="both"/>
        <w:rPr>
          <w:rFonts w:ascii="Times" w:hAnsi="Times" w:cs="Times New Roman"/>
          <w:szCs w:val="20"/>
          <w:lang w:val="en-US" w:eastAsia="en-US"/>
        </w:rPr>
      </w:pPr>
      <w:r w:rsidRPr="00B7443C">
        <w:rPr>
          <w:rFonts w:ascii="Times New Roman" w:hAnsi="Times New Roman" w:cs="Times New Roman"/>
          <w:color w:val="000000"/>
          <w:szCs w:val="32"/>
          <w:lang w:val="en-US" w:eastAsia="en-US"/>
        </w:rPr>
        <w:t xml:space="preserve">CS activity in muscular extracts was determined </w:t>
      </w:r>
      <w:proofErr w:type="spellStart"/>
      <w:r w:rsidRPr="00B7443C">
        <w:rPr>
          <w:rFonts w:ascii="Times New Roman" w:hAnsi="Times New Roman" w:cs="Times New Roman"/>
          <w:color w:val="000000"/>
          <w:szCs w:val="32"/>
          <w:lang w:val="en-US" w:eastAsia="en-US"/>
        </w:rPr>
        <w:t>spectrophotometrically</w:t>
      </w:r>
      <w:proofErr w:type="spellEnd"/>
      <w:r w:rsidRPr="00B7443C">
        <w:rPr>
          <w:rFonts w:ascii="Times New Roman" w:hAnsi="Times New Roman" w:cs="Times New Roman"/>
          <w:color w:val="000000"/>
          <w:szCs w:val="32"/>
          <w:lang w:val="en-US" w:eastAsia="en-US"/>
        </w:rPr>
        <w:t xml:space="preserve"> according to the </w:t>
      </w:r>
      <w:proofErr w:type="spellStart"/>
      <w:r w:rsidRPr="00B7443C">
        <w:rPr>
          <w:rFonts w:ascii="Times New Roman" w:hAnsi="Times New Roman" w:cs="Times New Roman"/>
          <w:color w:val="000000"/>
          <w:szCs w:val="32"/>
          <w:lang w:val="en-US" w:eastAsia="en-US"/>
        </w:rPr>
        <w:t>Srere</w:t>
      </w:r>
      <w:proofErr w:type="spellEnd"/>
      <w:r w:rsidRPr="00B7443C">
        <w:rPr>
          <w:rFonts w:ascii="Times New Roman" w:hAnsi="Times New Roman" w:cs="Times New Roman"/>
          <w:color w:val="000000"/>
          <w:szCs w:val="32"/>
          <w:lang w:val="en-US" w:eastAsia="en-US"/>
        </w:rPr>
        <w:t xml:space="preserve"> method </w:t>
      </w:r>
      <w:r w:rsidR="006119B4">
        <w:rPr>
          <w:rFonts w:ascii="Times New Roman" w:hAnsi="Times New Roman" w:cs="Times New Roman"/>
          <w:color w:val="000000"/>
          <w:szCs w:val="32"/>
          <w:lang w:val="en-US" w:eastAsia="en-US"/>
        </w:rPr>
        <w:fldChar w:fldCharType="begin"/>
      </w:r>
      <w:r w:rsidR="0007507C">
        <w:rPr>
          <w:rFonts w:ascii="Times New Roman" w:hAnsi="Times New Roman" w:cs="Times New Roman"/>
          <w:color w:val="000000"/>
          <w:szCs w:val="32"/>
          <w:lang w:val="en-US" w:eastAsia="en-US"/>
        </w:rPr>
        <w:instrText xml:space="preserve"> ADDIN ZOTERO_ITEM CSL_CITATION {"citationID":"2qubim4v72","properties":{"formattedCitation":"(6)","plainCitation":"(6)"},"citationItems":[{"id":130,"uris":["http://zotero.org/users/local/Mr1b4aR0/items/9TE57QXH"],"uri":["http://zotero.org/users/local/Mr1b4aR0/items/9TE57QXH"],"itemData":{"id":130,"type":"chapter","title":"[1] Citrate synthase: [EC 4.1.3.7. Citrate oxaloacetate-lyase (CoA-acetylating)]","container-title":"Methods in Enzymology","collection-title":"Citric Acid Cycle","publisher":"Academic Press","publisher-place":"New-York","page":"3-11","volume":"13","edition":"Academic Press","event-place":"New-York","abstract":"This chapter is dedicated to describing citrate synthase. The assay of citrate synthase is performed by coupling it to the transacetylase reaction. The disappearance of acetyl phosphate is followed by a hydroxamate method and the formation of citrate by the pentabromoacetone method. The malate dehydrogenase catalyzed reaction is used to generate the oxaloacetate for the citrate synthase reaction. Another method for assaying citrate synthase uses 14C-acetyl-CoA and measures its incorporation in 14C-citrate, which is isolated as a silver salt. Citrate synthase can be followed by measuring the appearance of the free SH group of the released CoASH; three such methods are discussed in the chapter. One method is to measure the oxidation of the CoASH by dichlorophenol- indophenol, which is accompanied by a decrease in absorbancy at 578 mμ. Another method measures the CoASH polarographically. The third method measures SH by the use of 5, 5’-dithiobis-(2-nitrobenzoate) (DTNB) (Ellman's reagent).","shortTitle":"[1] Citrate synthase","author":[{"family":"Srere","given":"P. A."}],"editor":[{"family":"Lowenstein","given":"J. M."}],"issued":{"date-parts":[["1969"]]}}}],"schema":"https://github.com/citation-style-language/schema/raw/master/csl-citation.json"} </w:instrText>
      </w:r>
      <w:r w:rsidR="006119B4">
        <w:rPr>
          <w:rFonts w:ascii="Times New Roman" w:hAnsi="Times New Roman" w:cs="Times New Roman"/>
          <w:color w:val="000000"/>
          <w:szCs w:val="32"/>
          <w:lang w:val="en-US" w:eastAsia="en-US"/>
        </w:rPr>
        <w:fldChar w:fldCharType="separate"/>
      </w:r>
      <w:r w:rsidR="00F443A9" w:rsidRPr="00F443A9">
        <w:rPr>
          <w:rFonts w:ascii="Times New Roman" w:hAnsi="Times New Roman" w:cs="Times New Roman"/>
        </w:rPr>
        <w:t>(6)</w:t>
      </w:r>
      <w:r w:rsidR="006119B4">
        <w:rPr>
          <w:rFonts w:ascii="Times New Roman" w:hAnsi="Times New Roman" w:cs="Times New Roman"/>
          <w:color w:val="000000"/>
          <w:szCs w:val="32"/>
          <w:lang w:val="en-US" w:eastAsia="en-US"/>
        </w:rPr>
        <w:fldChar w:fldCharType="end"/>
      </w:r>
      <w:r w:rsidRPr="00B7443C">
        <w:rPr>
          <w:rFonts w:ascii="Times New Roman" w:hAnsi="Times New Roman" w:cs="Times New Roman"/>
          <w:color w:val="000000"/>
          <w:szCs w:val="32"/>
          <w:lang w:val="en-US" w:eastAsia="en-US"/>
        </w:rPr>
        <w:t>.</w:t>
      </w:r>
      <w:r w:rsidR="00F443A9">
        <w:rPr>
          <w:rFonts w:ascii="Times New Roman" w:hAnsi="Times New Roman" w:cs="Times New Roman"/>
          <w:color w:val="000000"/>
          <w:szCs w:val="32"/>
          <w:lang w:val="en-US" w:eastAsia="en-US"/>
        </w:rPr>
        <w:t xml:space="preserve"> </w:t>
      </w:r>
      <w:r w:rsidRPr="00B7443C">
        <w:rPr>
          <w:rFonts w:ascii="Times New Roman" w:hAnsi="Times New Roman" w:cs="Times New Roman"/>
          <w:color w:val="000000"/>
          <w:szCs w:val="32"/>
          <w:lang w:val="en-US" w:eastAsia="en-US"/>
        </w:rPr>
        <w:t xml:space="preserve">Briefly, 5 µL of muscular extract were added in 185 µL of assay buffer (0.1 M </w:t>
      </w:r>
      <w:proofErr w:type="spellStart"/>
      <w:r w:rsidRPr="00B7443C">
        <w:rPr>
          <w:rFonts w:ascii="Times New Roman" w:hAnsi="Times New Roman" w:cs="Times New Roman"/>
          <w:color w:val="000000"/>
          <w:szCs w:val="32"/>
          <w:lang w:val="en-US" w:eastAsia="en-US"/>
        </w:rPr>
        <w:t>Tris-HCl</w:t>
      </w:r>
      <w:proofErr w:type="spellEnd"/>
      <w:r w:rsidRPr="00B7443C">
        <w:rPr>
          <w:rFonts w:ascii="Times New Roman" w:hAnsi="Times New Roman" w:cs="Times New Roman"/>
          <w:color w:val="000000"/>
          <w:szCs w:val="32"/>
          <w:lang w:val="en-US" w:eastAsia="en-US"/>
        </w:rPr>
        <w:t xml:space="preserve">, 1mM EDTA, 0.112 </w:t>
      </w:r>
      <w:proofErr w:type="spellStart"/>
      <w:r w:rsidRPr="00B7443C">
        <w:rPr>
          <w:rFonts w:ascii="Times New Roman" w:hAnsi="Times New Roman" w:cs="Times New Roman"/>
          <w:color w:val="000000"/>
          <w:szCs w:val="32"/>
          <w:lang w:val="en-US" w:eastAsia="en-US"/>
        </w:rPr>
        <w:lastRenderedPageBreak/>
        <w:t>mM</w:t>
      </w:r>
      <w:proofErr w:type="spellEnd"/>
      <w:r w:rsidRPr="00B7443C">
        <w:rPr>
          <w:rFonts w:ascii="Times New Roman" w:hAnsi="Times New Roman" w:cs="Times New Roman"/>
          <w:color w:val="000000"/>
          <w:szCs w:val="32"/>
          <w:lang w:val="en-US" w:eastAsia="en-US"/>
        </w:rPr>
        <w:t xml:space="preserve"> DTNB, 0.33 </w:t>
      </w:r>
      <w:proofErr w:type="spellStart"/>
      <w:r w:rsidRPr="00B7443C">
        <w:rPr>
          <w:rFonts w:ascii="Times New Roman" w:hAnsi="Times New Roman" w:cs="Times New Roman"/>
          <w:color w:val="000000"/>
          <w:szCs w:val="32"/>
          <w:lang w:val="en-US" w:eastAsia="en-US"/>
        </w:rPr>
        <w:t>mM</w:t>
      </w:r>
      <w:proofErr w:type="spellEnd"/>
      <w:r w:rsidRPr="00B7443C">
        <w:rPr>
          <w:rFonts w:ascii="Times New Roman" w:hAnsi="Times New Roman" w:cs="Times New Roman"/>
          <w:color w:val="000000"/>
          <w:szCs w:val="32"/>
          <w:lang w:val="en-US" w:eastAsia="en-US"/>
        </w:rPr>
        <w:t xml:space="preserve"> </w:t>
      </w:r>
      <w:proofErr w:type="spellStart"/>
      <w:r w:rsidRPr="00B7443C">
        <w:rPr>
          <w:rFonts w:ascii="Times New Roman" w:hAnsi="Times New Roman" w:cs="Times New Roman"/>
          <w:color w:val="000000"/>
          <w:szCs w:val="32"/>
          <w:lang w:val="en-US" w:eastAsia="en-US"/>
        </w:rPr>
        <w:t>AcétylCoA</w:t>
      </w:r>
      <w:proofErr w:type="spellEnd"/>
      <w:r w:rsidRPr="00B7443C">
        <w:rPr>
          <w:rFonts w:ascii="Times New Roman" w:hAnsi="Times New Roman" w:cs="Times New Roman"/>
          <w:color w:val="000000"/>
          <w:szCs w:val="32"/>
          <w:lang w:val="en-US" w:eastAsia="en-US"/>
        </w:rPr>
        <w:t xml:space="preserve">).  The reaction was started with the addition of 10 µL of oxaloacetate (10 </w:t>
      </w:r>
      <w:proofErr w:type="spellStart"/>
      <w:r w:rsidRPr="00B7443C">
        <w:rPr>
          <w:rFonts w:ascii="Times New Roman" w:hAnsi="Times New Roman" w:cs="Times New Roman"/>
          <w:color w:val="000000"/>
          <w:szCs w:val="32"/>
          <w:lang w:val="en-US" w:eastAsia="en-US"/>
        </w:rPr>
        <w:t>mM</w:t>
      </w:r>
      <w:proofErr w:type="spellEnd"/>
      <w:r w:rsidRPr="00B7443C">
        <w:rPr>
          <w:rFonts w:ascii="Times New Roman" w:hAnsi="Times New Roman" w:cs="Times New Roman"/>
          <w:color w:val="000000"/>
          <w:szCs w:val="32"/>
          <w:lang w:val="en-US" w:eastAsia="en-US"/>
        </w:rPr>
        <w:t xml:space="preserve">). The activity was monitored at wavelength of 412 nm at 20 s intervals for a period of 5 min by using a SAFAS </w:t>
      </w:r>
      <w:proofErr w:type="spellStart"/>
      <w:r w:rsidRPr="00B7443C">
        <w:rPr>
          <w:rFonts w:ascii="Times New Roman" w:hAnsi="Times New Roman" w:cs="Times New Roman"/>
          <w:color w:val="000000"/>
          <w:szCs w:val="32"/>
          <w:lang w:val="en-US" w:eastAsia="en-US"/>
        </w:rPr>
        <w:t>Flx-Xenius</w:t>
      </w:r>
      <w:proofErr w:type="spellEnd"/>
      <w:r w:rsidRPr="00B7443C">
        <w:rPr>
          <w:rFonts w:ascii="Times New Roman" w:hAnsi="Times New Roman" w:cs="Times New Roman"/>
          <w:color w:val="000000"/>
          <w:szCs w:val="32"/>
          <w:lang w:val="en-US" w:eastAsia="en-US"/>
        </w:rPr>
        <w:t xml:space="preserve"> </w:t>
      </w:r>
      <w:proofErr w:type="spellStart"/>
      <w:r w:rsidRPr="00B7443C">
        <w:rPr>
          <w:rFonts w:ascii="Times New Roman" w:hAnsi="Times New Roman" w:cs="Times New Roman"/>
          <w:color w:val="000000"/>
          <w:szCs w:val="32"/>
          <w:lang w:val="en-US" w:eastAsia="en-US"/>
        </w:rPr>
        <w:t>spectrofluorometer</w:t>
      </w:r>
      <w:proofErr w:type="spellEnd"/>
      <w:r w:rsidRPr="00B7443C">
        <w:rPr>
          <w:rFonts w:ascii="Times New Roman" w:hAnsi="Times New Roman" w:cs="Times New Roman"/>
          <w:color w:val="000000"/>
          <w:szCs w:val="32"/>
          <w:lang w:val="en-US" w:eastAsia="en-US"/>
        </w:rPr>
        <w:t>. All measurements were performed in triplicate, in the same setting at 25°C. The CS activity was then normalized to the total protein content and was reported in enzyme unit per mg of proteins (U/mg proteins). Proteins were assayed by BCA method.</w:t>
      </w:r>
    </w:p>
    <w:p w14:paraId="134088D2" w14:textId="77777777" w:rsidR="00B12780" w:rsidRPr="00B7443C" w:rsidRDefault="00B12780" w:rsidP="00B7443C">
      <w:pPr>
        <w:spacing w:line="360" w:lineRule="auto"/>
        <w:rPr>
          <w:rFonts w:ascii="Times" w:hAnsi="Times"/>
          <w:szCs w:val="20"/>
          <w:lang w:val="en-US" w:eastAsia="en-US"/>
        </w:rPr>
      </w:pPr>
    </w:p>
    <w:p w14:paraId="2DCD97AA" w14:textId="77777777" w:rsidR="00AD749F" w:rsidRPr="00B7443C" w:rsidRDefault="00AD749F" w:rsidP="00B7443C">
      <w:pPr>
        <w:spacing w:line="360" w:lineRule="auto"/>
        <w:rPr>
          <w:rFonts w:ascii="Times" w:hAnsi="Times"/>
          <w:szCs w:val="20"/>
          <w:lang w:val="en-US" w:eastAsia="en-US"/>
        </w:rPr>
      </w:pPr>
      <w:r w:rsidRPr="00B7443C">
        <w:rPr>
          <w:rFonts w:ascii="Times New Roman" w:hAnsi="Times New Roman"/>
          <w:i/>
          <w:iCs/>
          <w:color w:val="000000"/>
          <w:szCs w:val="32"/>
          <w:lang w:val="en-US" w:eastAsia="en-US"/>
        </w:rPr>
        <w:t>2.5.6. Evaluation of phosphatase activities</w:t>
      </w:r>
    </w:p>
    <w:p w14:paraId="43401126" w14:textId="77777777" w:rsidR="00AD749F" w:rsidRPr="00B7443C" w:rsidRDefault="00AD749F" w:rsidP="00B7443C">
      <w:pPr>
        <w:spacing w:line="360" w:lineRule="auto"/>
        <w:jc w:val="both"/>
        <w:rPr>
          <w:rFonts w:ascii="Times" w:hAnsi="Times" w:cs="Times New Roman"/>
          <w:szCs w:val="20"/>
          <w:lang w:val="en-US" w:eastAsia="en-US"/>
        </w:rPr>
      </w:pPr>
      <w:r w:rsidRPr="00B7443C">
        <w:rPr>
          <w:rFonts w:ascii="Times New Roman" w:hAnsi="Times New Roman" w:cs="Times New Roman"/>
          <w:color w:val="000000"/>
          <w:szCs w:val="32"/>
          <w:lang w:val="en-US" w:eastAsia="en-US"/>
        </w:rPr>
        <w:t xml:space="preserve">For the phosphatase assay, the digestive glands of 10 specimens </w:t>
      </w:r>
      <w:proofErr w:type="gramStart"/>
      <w:r w:rsidRPr="00B7443C">
        <w:rPr>
          <w:rFonts w:ascii="Times New Roman" w:hAnsi="Times New Roman" w:cs="Times New Roman"/>
          <w:color w:val="000000"/>
          <w:szCs w:val="32"/>
          <w:lang w:val="en-US" w:eastAsia="en-US"/>
        </w:rPr>
        <w:t>were  digested</w:t>
      </w:r>
      <w:proofErr w:type="gramEnd"/>
      <w:r w:rsidRPr="00B7443C">
        <w:rPr>
          <w:rFonts w:ascii="Times New Roman" w:hAnsi="Times New Roman" w:cs="Times New Roman"/>
          <w:color w:val="000000"/>
          <w:szCs w:val="32"/>
          <w:lang w:val="en-US" w:eastAsia="en-US"/>
        </w:rPr>
        <w:t xml:space="preserve"> and pooled, ground with an Ultra-</w:t>
      </w:r>
      <w:proofErr w:type="spellStart"/>
      <w:r w:rsidRPr="00B7443C">
        <w:rPr>
          <w:rFonts w:ascii="Times New Roman" w:hAnsi="Times New Roman" w:cs="Times New Roman"/>
          <w:color w:val="000000"/>
          <w:szCs w:val="32"/>
          <w:lang w:val="en-US" w:eastAsia="en-US"/>
        </w:rPr>
        <w:t>Turrax</w:t>
      </w:r>
      <w:proofErr w:type="spellEnd"/>
      <w:r w:rsidRPr="00B7443C">
        <w:rPr>
          <w:rFonts w:ascii="Times New Roman" w:hAnsi="Times New Roman" w:cs="Times New Roman"/>
          <w:color w:val="000000"/>
          <w:szCs w:val="32"/>
          <w:lang w:val="en-US" w:eastAsia="en-US"/>
        </w:rPr>
        <w:t xml:space="preserve"> apparatus (T25 basic IKA®WERKE), and homogenized with a Thomas® pestle tissue grinder (2min at 200rpm with a JK RW 20n IKA LABORTECHNIK) in a ratio tissue/buffer of 0.2g/1ml containing 100mM </w:t>
      </w:r>
      <w:proofErr w:type="spellStart"/>
      <w:r w:rsidRPr="00B7443C">
        <w:rPr>
          <w:rFonts w:ascii="Times New Roman" w:hAnsi="Times New Roman" w:cs="Times New Roman"/>
          <w:color w:val="000000"/>
          <w:szCs w:val="32"/>
          <w:lang w:val="en-US" w:eastAsia="en-US"/>
        </w:rPr>
        <w:t>Tris-HCl</w:t>
      </w:r>
      <w:proofErr w:type="spellEnd"/>
      <w:r w:rsidRPr="00B7443C">
        <w:rPr>
          <w:rFonts w:ascii="Times New Roman" w:hAnsi="Times New Roman" w:cs="Times New Roman"/>
          <w:color w:val="000000"/>
          <w:szCs w:val="32"/>
          <w:lang w:val="en-US" w:eastAsia="en-US"/>
        </w:rPr>
        <w:t xml:space="preserve"> buffer (pH 6.8), 10mM EDTA and 10mM PMSF. Homogenates were centrifuged twice (12200g, 15min, 4°C) and supernatants were filtrated on a 0.45μm filter and stored at -80°C until analysis. The protein concentration in all supernatants was determined using the Bradford method, with bovine serum albumin as the standard protein</w:t>
      </w:r>
      <w:r w:rsidR="00BC2773">
        <w:rPr>
          <w:rFonts w:ascii="Times New Roman" w:hAnsi="Times New Roman" w:cs="Times New Roman"/>
          <w:color w:val="000000"/>
          <w:szCs w:val="32"/>
          <w:lang w:val="en-US" w:eastAsia="en-US"/>
        </w:rPr>
        <w:t xml:space="preserve"> </w:t>
      </w:r>
      <w:r w:rsidR="006119B4">
        <w:rPr>
          <w:rFonts w:ascii="Times New Roman" w:hAnsi="Times New Roman" w:cs="Times New Roman"/>
          <w:color w:val="000000"/>
          <w:szCs w:val="32"/>
          <w:lang w:val="en-US" w:eastAsia="en-US"/>
        </w:rPr>
        <w:fldChar w:fldCharType="begin"/>
      </w:r>
      <w:r w:rsidR="00BC2773">
        <w:rPr>
          <w:rFonts w:ascii="Times New Roman" w:hAnsi="Times New Roman" w:cs="Times New Roman"/>
          <w:color w:val="000000"/>
          <w:szCs w:val="32"/>
          <w:lang w:val="en-US" w:eastAsia="en-US"/>
        </w:rPr>
        <w:instrText xml:space="preserve"> ADDIN ZOTERO_ITEM CSL_CITATION {"citationID":"1t4bpk0qg2","properties":{"formattedCitation":"(3)","plainCitation":"(3)"},"citationItems":[{"id":295,"uris":["http://zotero.org/users/local/Mr1b4aR0/items/8SFK3HD5"],"uri":["http://zotero.org/users/local/Mr1b4aR0/items/8SFK3HD5"],"itemData":{"id":295,"type":"article-journal","title":"A rapid and sensitive method for the quantitation of microgram quantities of protein utilizing the principle of protein-dye binding","container-title":"Analytical Biochemistry","page":"248-254","volume":"72","source":"PubMed","ISSN":"0003-2697","note":"PMID: 942051","journalAbbreviation":"Anal. Biochem.","language":"eng","author":[{"family":"Bradford","given":"M. M."}],"issued":{"date-parts":[["1976",5,7]]},"PMID":"942051"}}],"schema":"https://github.com/citation-style-language/schema/raw/master/csl-citation.json"} </w:instrText>
      </w:r>
      <w:r w:rsidR="006119B4">
        <w:rPr>
          <w:rFonts w:ascii="Times New Roman" w:hAnsi="Times New Roman" w:cs="Times New Roman"/>
          <w:color w:val="000000"/>
          <w:szCs w:val="32"/>
          <w:lang w:val="en-US" w:eastAsia="en-US"/>
        </w:rPr>
        <w:fldChar w:fldCharType="separate"/>
      </w:r>
      <w:r w:rsidR="00BC2773" w:rsidRPr="00BC2773">
        <w:rPr>
          <w:rFonts w:ascii="Times New Roman" w:hAnsi="Times New Roman" w:cs="Times New Roman"/>
        </w:rPr>
        <w:t>(3)</w:t>
      </w:r>
      <w:r w:rsidR="006119B4">
        <w:rPr>
          <w:rFonts w:ascii="Times New Roman" w:hAnsi="Times New Roman" w:cs="Times New Roman"/>
          <w:color w:val="000000"/>
          <w:szCs w:val="32"/>
          <w:lang w:val="en-US" w:eastAsia="en-US"/>
        </w:rPr>
        <w:fldChar w:fldCharType="end"/>
      </w:r>
      <w:r w:rsidRPr="00B7443C">
        <w:rPr>
          <w:rFonts w:ascii="Times New Roman" w:hAnsi="Times New Roman" w:cs="Times New Roman"/>
          <w:color w:val="000000"/>
          <w:szCs w:val="32"/>
          <w:lang w:val="en-US" w:eastAsia="en-US"/>
        </w:rPr>
        <w:t>.</w:t>
      </w:r>
    </w:p>
    <w:p w14:paraId="0BDEC815" w14:textId="77777777" w:rsidR="00CD15B5" w:rsidRDefault="00AD749F" w:rsidP="00F92CD3">
      <w:pPr>
        <w:spacing w:line="360" w:lineRule="auto"/>
        <w:jc w:val="both"/>
        <w:rPr>
          <w:rFonts w:ascii="Times New Roman" w:hAnsi="Times New Roman" w:cs="Times New Roman"/>
          <w:color w:val="000000"/>
          <w:szCs w:val="32"/>
          <w:lang w:val="en-US" w:eastAsia="en-US"/>
        </w:rPr>
      </w:pPr>
      <w:r w:rsidRPr="00B7443C">
        <w:rPr>
          <w:rFonts w:ascii="Times New Roman" w:hAnsi="Times New Roman" w:cs="Times New Roman"/>
          <w:color w:val="000000"/>
          <w:szCs w:val="32"/>
          <w:lang w:val="en-US" w:eastAsia="en-US"/>
        </w:rPr>
        <w:t xml:space="preserve">Phosphatase activity was measured by </w:t>
      </w:r>
      <w:proofErr w:type="spellStart"/>
      <w:r w:rsidRPr="00B7443C">
        <w:rPr>
          <w:rFonts w:ascii="Times New Roman" w:hAnsi="Times New Roman" w:cs="Times New Roman"/>
          <w:color w:val="000000"/>
          <w:szCs w:val="32"/>
          <w:lang w:val="en-US" w:eastAsia="en-US"/>
        </w:rPr>
        <w:t>Sensolyte</w:t>
      </w:r>
      <w:proofErr w:type="spellEnd"/>
      <w:r w:rsidRPr="00B7443C">
        <w:rPr>
          <w:rFonts w:ascii="Times New Roman" w:hAnsi="Times New Roman" w:cs="Times New Roman"/>
          <w:color w:val="000000"/>
          <w:szCs w:val="32"/>
          <w:lang w:val="en-US" w:eastAsia="en-US"/>
        </w:rPr>
        <w:t xml:space="preserve"> kit « </w:t>
      </w:r>
      <w:proofErr w:type="spellStart"/>
      <w:r w:rsidRPr="00B7443C">
        <w:rPr>
          <w:rFonts w:ascii="Times New Roman" w:hAnsi="Times New Roman" w:cs="Times New Roman"/>
          <w:color w:val="000000"/>
          <w:szCs w:val="32"/>
          <w:lang w:val="en-US" w:eastAsia="en-US"/>
        </w:rPr>
        <w:t>pNPP</w:t>
      </w:r>
      <w:proofErr w:type="spellEnd"/>
      <w:r w:rsidRPr="00B7443C">
        <w:rPr>
          <w:rFonts w:ascii="Times New Roman" w:hAnsi="Times New Roman" w:cs="Times New Roman"/>
          <w:color w:val="000000"/>
          <w:szCs w:val="32"/>
          <w:lang w:val="en-US" w:eastAsia="en-US"/>
        </w:rPr>
        <w:t xml:space="preserve"> protein phosphatase Assay kit colorimetric » of ANASPEC. Each incubation mixture (100μL) contained 50μL of phosphatases kit buffer with p-NPP and 40µg of digestive gland proteins diluted in 50μL of kit buffer. The samples (i.e. 50μL of gland digestive supernatants corresponding to 40µg of proteins) were incubated for 30min at 37°C. During incubation time, the hydrolysis products were recorded at a wavelength of 405nm on a spectrophotometer (BMG </w:t>
      </w:r>
      <w:proofErr w:type="spellStart"/>
      <w:r w:rsidRPr="00B7443C">
        <w:rPr>
          <w:rFonts w:ascii="Times New Roman" w:hAnsi="Times New Roman" w:cs="Times New Roman"/>
          <w:color w:val="000000"/>
          <w:szCs w:val="32"/>
          <w:lang w:val="en-US" w:eastAsia="en-US"/>
        </w:rPr>
        <w:t>Labtek</w:t>
      </w:r>
      <w:proofErr w:type="spellEnd"/>
      <w:r w:rsidRPr="00B7443C">
        <w:rPr>
          <w:rFonts w:ascii="Times New Roman" w:hAnsi="Times New Roman" w:cs="Times New Roman"/>
          <w:color w:val="000000"/>
          <w:szCs w:val="32"/>
          <w:lang w:val="en-US" w:eastAsia="en-US"/>
        </w:rPr>
        <w:t xml:space="preserve">). Different concentrations of </w:t>
      </w:r>
      <w:proofErr w:type="spellStart"/>
      <w:proofErr w:type="gramStart"/>
      <w:r w:rsidRPr="00B7443C">
        <w:rPr>
          <w:rFonts w:ascii="Times New Roman" w:hAnsi="Times New Roman" w:cs="Times New Roman"/>
          <w:color w:val="000000"/>
          <w:szCs w:val="32"/>
          <w:lang w:val="en-US" w:eastAsia="en-US"/>
        </w:rPr>
        <w:t>pNP</w:t>
      </w:r>
      <w:proofErr w:type="spellEnd"/>
      <w:proofErr w:type="gramEnd"/>
      <w:r w:rsidRPr="00B7443C">
        <w:rPr>
          <w:rFonts w:ascii="Times New Roman" w:hAnsi="Times New Roman" w:cs="Times New Roman"/>
          <w:color w:val="000000"/>
          <w:szCs w:val="32"/>
          <w:lang w:val="en-US" w:eastAsia="en-US"/>
        </w:rPr>
        <w:t xml:space="preserve"> were used as standard and for the quantification of the appeared product of the reaction.  The specific activity of the enzymes was measured in µ</w:t>
      </w:r>
      <w:proofErr w:type="spellStart"/>
      <w:r w:rsidRPr="00B7443C">
        <w:rPr>
          <w:rFonts w:ascii="Times New Roman" w:hAnsi="Times New Roman" w:cs="Times New Roman"/>
          <w:color w:val="000000"/>
          <w:szCs w:val="32"/>
          <w:lang w:val="en-US" w:eastAsia="en-US"/>
        </w:rPr>
        <w:t>mol</w:t>
      </w:r>
      <w:proofErr w:type="spellEnd"/>
      <w:r w:rsidRPr="00B7443C">
        <w:rPr>
          <w:rFonts w:ascii="Times New Roman" w:hAnsi="Times New Roman" w:cs="Times New Roman"/>
          <w:color w:val="000000"/>
          <w:szCs w:val="32"/>
          <w:lang w:val="en-US" w:eastAsia="en-US"/>
        </w:rPr>
        <w:t xml:space="preserve">/ml/min/µg (with one unit is defined as the amount of enzyme that </w:t>
      </w:r>
      <w:proofErr w:type="spellStart"/>
      <w:r w:rsidRPr="00B7443C">
        <w:rPr>
          <w:rFonts w:ascii="Times New Roman" w:hAnsi="Times New Roman" w:cs="Times New Roman"/>
          <w:color w:val="000000"/>
          <w:szCs w:val="32"/>
          <w:lang w:val="en-US" w:eastAsia="en-US"/>
        </w:rPr>
        <w:t>catalyses</w:t>
      </w:r>
      <w:proofErr w:type="spellEnd"/>
      <w:r w:rsidRPr="00B7443C">
        <w:rPr>
          <w:rFonts w:ascii="Times New Roman" w:hAnsi="Times New Roman" w:cs="Times New Roman"/>
          <w:color w:val="000000"/>
          <w:szCs w:val="32"/>
          <w:lang w:val="en-US" w:eastAsia="en-US"/>
        </w:rPr>
        <w:t xml:space="preserve"> the appearance of 1 µ</w:t>
      </w:r>
      <w:proofErr w:type="spellStart"/>
      <w:r w:rsidRPr="00B7443C">
        <w:rPr>
          <w:rFonts w:ascii="Times New Roman" w:hAnsi="Times New Roman" w:cs="Times New Roman"/>
          <w:color w:val="000000"/>
          <w:szCs w:val="32"/>
          <w:lang w:val="en-US" w:eastAsia="en-US"/>
        </w:rPr>
        <w:t>mol</w:t>
      </w:r>
      <w:proofErr w:type="spellEnd"/>
      <w:r w:rsidRPr="00B7443C">
        <w:rPr>
          <w:rFonts w:ascii="Times New Roman" w:hAnsi="Times New Roman" w:cs="Times New Roman"/>
          <w:color w:val="000000"/>
          <w:szCs w:val="32"/>
          <w:lang w:val="en-US" w:eastAsia="en-US"/>
        </w:rPr>
        <w:t xml:space="preserve"> of product per min). The data on the specific activity of the phosphatases enzymes were represented as the mean values ± the standard errors (n=3).</w:t>
      </w:r>
    </w:p>
    <w:p w14:paraId="7CAE88F8" w14:textId="77777777" w:rsidR="00CD15B5" w:rsidRDefault="00CD15B5" w:rsidP="00F92CD3">
      <w:pPr>
        <w:spacing w:line="360" w:lineRule="auto"/>
        <w:jc w:val="both"/>
        <w:rPr>
          <w:rFonts w:ascii="Times New Roman" w:hAnsi="Times New Roman" w:cs="Times New Roman"/>
          <w:color w:val="000000"/>
          <w:szCs w:val="32"/>
          <w:lang w:val="en-US" w:eastAsia="en-US"/>
        </w:rPr>
      </w:pPr>
    </w:p>
    <w:p w14:paraId="4EC98CE7" w14:textId="77777777" w:rsidR="00CD15B5" w:rsidRDefault="00CD15B5" w:rsidP="00CD15B5">
      <w:pPr>
        <w:rPr>
          <w:rFonts w:ascii="Times New Roman" w:hAnsi="Times New Roman"/>
          <w:b/>
          <w:bCs/>
          <w:color w:val="000000"/>
          <w:szCs w:val="32"/>
          <w:lang w:val="en-US" w:eastAsia="en-US"/>
        </w:rPr>
      </w:pPr>
      <w:r w:rsidRPr="00F92CD3">
        <w:rPr>
          <w:rFonts w:ascii="Times New Roman" w:hAnsi="Times New Roman"/>
          <w:b/>
          <w:bCs/>
          <w:color w:val="000000"/>
          <w:szCs w:val="32"/>
          <w:lang w:val="en-US" w:eastAsia="en-US"/>
        </w:rPr>
        <w:t>References</w:t>
      </w:r>
    </w:p>
    <w:p w14:paraId="252F48AB" w14:textId="77777777" w:rsidR="00BC2773" w:rsidRPr="00F92CD3" w:rsidRDefault="00BC2773" w:rsidP="00CD15B5">
      <w:pPr>
        <w:rPr>
          <w:rFonts w:ascii="Times" w:hAnsi="Times"/>
          <w:szCs w:val="20"/>
          <w:lang w:val="en-US" w:eastAsia="en-US"/>
        </w:rPr>
      </w:pPr>
    </w:p>
    <w:p w14:paraId="22039E4A" w14:textId="77777777" w:rsidR="0081162B" w:rsidRPr="0081162B" w:rsidRDefault="006119B4" w:rsidP="0081162B">
      <w:pPr>
        <w:pStyle w:val="Bibliographie"/>
        <w:jc w:val="both"/>
      </w:pPr>
      <w:r>
        <w:rPr>
          <w:rFonts w:ascii="Times" w:hAnsi="Times"/>
          <w:szCs w:val="20"/>
          <w:lang w:val="en-US" w:eastAsia="en-US"/>
        </w:rPr>
        <w:fldChar w:fldCharType="begin"/>
      </w:r>
      <w:r w:rsidR="0081162B">
        <w:rPr>
          <w:rFonts w:ascii="Times" w:hAnsi="Times"/>
          <w:szCs w:val="20"/>
          <w:lang w:val="en-US" w:eastAsia="en-US"/>
        </w:rPr>
        <w:instrText xml:space="preserve"> ADDIN ZOTERO_BIBL {"custom":[]} CSL_BIBLIOGRAPHY </w:instrText>
      </w:r>
      <w:r>
        <w:rPr>
          <w:rFonts w:ascii="Times" w:hAnsi="Times"/>
          <w:szCs w:val="20"/>
          <w:lang w:val="en-US" w:eastAsia="en-US"/>
        </w:rPr>
        <w:fldChar w:fldCharType="separate"/>
      </w:r>
      <w:r w:rsidR="0081162B" w:rsidRPr="0081162B">
        <w:t xml:space="preserve">1. </w:t>
      </w:r>
      <w:r w:rsidR="0081162B" w:rsidRPr="0081162B">
        <w:tab/>
        <w:t>Lacroix C, Le Cuff N, Receveur J, Moraga D, Auffret M, Guyomarch J. Development of an innovative and « green » stir bar sorptive extraction-thermal desorption-gas chromatography-tandem mass spectrometry method for quantification of polycyclic aromatic hydrocarbons in marine biota. J Chromatogr A. 4 juill 2014;1349:1</w:t>
      </w:r>
      <w:r w:rsidR="0081162B" w:rsidRPr="0081162B">
        <w:rPr>
          <w:rFonts w:ascii="MS Mincho" w:eastAsia="MS Mincho" w:hAnsi="MS Mincho" w:cs="MS Mincho" w:hint="eastAsia"/>
        </w:rPr>
        <w:t>‑</w:t>
      </w:r>
      <w:r w:rsidR="0081162B" w:rsidRPr="0081162B">
        <w:t xml:space="preserve">10. </w:t>
      </w:r>
    </w:p>
    <w:p w14:paraId="7FDC525F" w14:textId="77777777" w:rsidR="0081162B" w:rsidRPr="0081162B" w:rsidRDefault="0081162B" w:rsidP="0081162B">
      <w:pPr>
        <w:pStyle w:val="Bibliographie"/>
        <w:jc w:val="both"/>
      </w:pPr>
      <w:r w:rsidRPr="0081162B">
        <w:t xml:space="preserve">2. </w:t>
      </w:r>
      <w:r w:rsidRPr="0081162B">
        <w:tab/>
        <w:t>Shrivastava A, Gupta V. Methods for the determination of limit of detection and limit of quantitation of the analytical methods. Chron Young Sci. 1 janv 2011;2(1):21</w:t>
      </w:r>
      <w:r w:rsidRPr="0081162B">
        <w:rPr>
          <w:rFonts w:ascii="MS Mincho" w:eastAsia="MS Mincho" w:hAnsi="MS Mincho" w:cs="MS Mincho" w:hint="eastAsia"/>
        </w:rPr>
        <w:t>‑</w:t>
      </w:r>
      <w:r w:rsidRPr="0081162B">
        <w:t xml:space="preserve">5. </w:t>
      </w:r>
    </w:p>
    <w:p w14:paraId="42511061" w14:textId="77777777" w:rsidR="0081162B" w:rsidRPr="0081162B" w:rsidRDefault="0081162B" w:rsidP="0081162B">
      <w:pPr>
        <w:pStyle w:val="Bibliographie"/>
        <w:jc w:val="both"/>
      </w:pPr>
      <w:r w:rsidRPr="0081162B">
        <w:t xml:space="preserve">3. </w:t>
      </w:r>
      <w:r w:rsidRPr="0081162B">
        <w:tab/>
        <w:t>Bradford MM. A rapid and sensitive method for the quantitation of microgram quantities of protein utilizing the principle of protein-dye binding. Anal Biochem. 7 mai 1976;72:248</w:t>
      </w:r>
      <w:r w:rsidRPr="0081162B">
        <w:rPr>
          <w:rFonts w:ascii="MS Mincho" w:eastAsia="MS Mincho" w:hAnsi="MS Mincho" w:cs="MS Mincho" w:hint="eastAsia"/>
        </w:rPr>
        <w:t>‑</w:t>
      </w:r>
      <w:r w:rsidRPr="0081162B">
        <w:t xml:space="preserve">54. </w:t>
      </w:r>
    </w:p>
    <w:p w14:paraId="3AEE3B78" w14:textId="77777777" w:rsidR="0081162B" w:rsidRPr="0081162B" w:rsidRDefault="0081162B" w:rsidP="0081162B">
      <w:pPr>
        <w:pStyle w:val="Bibliographie"/>
        <w:jc w:val="both"/>
      </w:pPr>
      <w:r w:rsidRPr="0081162B">
        <w:t xml:space="preserve">4. </w:t>
      </w:r>
      <w:r w:rsidRPr="0081162B">
        <w:tab/>
        <w:t>Gérard-Monnier D, Erdelmeier I, Régnard K, Moze-Henry N, Yadan JC, Chaudière J. Reactions of 1-methyl-2-phenylindole with malondialdehyde and 4-hydroxyalkenals. Analytical applications to a colorimetric assay of lipid peroxidation. Chem Res Toxicol. oct 1998;11(10):1176</w:t>
      </w:r>
      <w:r w:rsidRPr="0081162B">
        <w:rPr>
          <w:rFonts w:ascii="MS Mincho" w:eastAsia="MS Mincho" w:hAnsi="MS Mincho" w:cs="MS Mincho" w:hint="eastAsia"/>
        </w:rPr>
        <w:t>‑</w:t>
      </w:r>
      <w:r w:rsidRPr="0081162B">
        <w:t xml:space="preserve">83. </w:t>
      </w:r>
    </w:p>
    <w:p w14:paraId="606C4974" w14:textId="77777777" w:rsidR="0081162B" w:rsidRPr="0081162B" w:rsidRDefault="0081162B" w:rsidP="0081162B">
      <w:pPr>
        <w:pStyle w:val="Bibliographie"/>
        <w:jc w:val="both"/>
      </w:pPr>
      <w:r w:rsidRPr="0081162B">
        <w:lastRenderedPageBreak/>
        <w:t xml:space="preserve">5. </w:t>
      </w:r>
      <w:r w:rsidRPr="0081162B">
        <w:tab/>
        <w:t>Luna-Acosta A, Rosenfeld E, Amari M, Fruitier-Arnaudin I, Bustamante P, Thomas-Guyon H. First evidence of laccase activity in the Pacific oyster Crassostrea gigas. Fish Shellfish Immunol. avr 2010;28(4):719</w:t>
      </w:r>
      <w:r w:rsidRPr="0081162B">
        <w:rPr>
          <w:rFonts w:ascii="MS Mincho" w:eastAsia="MS Mincho" w:hAnsi="MS Mincho" w:cs="MS Mincho" w:hint="eastAsia"/>
        </w:rPr>
        <w:t>‑</w:t>
      </w:r>
      <w:r w:rsidRPr="0081162B">
        <w:t xml:space="preserve">26. </w:t>
      </w:r>
    </w:p>
    <w:p w14:paraId="354ABF55" w14:textId="77777777" w:rsidR="0081162B" w:rsidRPr="0081162B" w:rsidRDefault="0081162B" w:rsidP="0081162B">
      <w:pPr>
        <w:pStyle w:val="Bibliographie"/>
        <w:jc w:val="both"/>
      </w:pPr>
      <w:r w:rsidRPr="0081162B">
        <w:t xml:space="preserve">6. </w:t>
      </w:r>
      <w:r w:rsidRPr="0081162B">
        <w:tab/>
        <w:t>Srere PA. [1] Citrate synthase: [EC 4.1.3.7. Citrate oxaloacetate-lyase (CoA-acetylat</w:t>
      </w:r>
      <w:r w:rsidR="00756778">
        <w:t xml:space="preserve">ing)]. </w:t>
      </w:r>
      <w:r w:rsidRPr="0081162B">
        <w:t xml:space="preserve"> Lowenstein JM, éditeur. Methods in Enzymology. </w:t>
      </w:r>
      <w:r w:rsidR="00756778">
        <w:t xml:space="preserve">In </w:t>
      </w:r>
      <w:r w:rsidRPr="0081162B">
        <w:t>Academic Press. New-York: Academic Press; 1969. p. 3</w:t>
      </w:r>
      <w:r w:rsidRPr="0081162B">
        <w:rPr>
          <w:rFonts w:ascii="MS Mincho" w:eastAsia="MS Mincho" w:hAnsi="MS Mincho" w:cs="MS Mincho" w:hint="eastAsia"/>
        </w:rPr>
        <w:t>‑</w:t>
      </w:r>
      <w:r w:rsidRPr="0081162B">
        <w:t xml:space="preserve">11. </w:t>
      </w:r>
    </w:p>
    <w:p w14:paraId="0F9AF1B4" w14:textId="77777777" w:rsidR="00E838AD" w:rsidRPr="00F92CD3" w:rsidRDefault="006119B4" w:rsidP="0081162B">
      <w:pPr>
        <w:spacing w:line="360" w:lineRule="auto"/>
        <w:jc w:val="both"/>
        <w:rPr>
          <w:rFonts w:ascii="Times" w:hAnsi="Times" w:cs="Times New Roman"/>
          <w:szCs w:val="20"/>
          <w:lang w:val="en-US" w:eastAsia="en-US"/>
        </w:rPr>
      </w:pPr>
      <w:r>
        <w:rPr>
          <w:rFonts w:ascii="Times" w:hAnsi="Times" w:cs="Times New Roman"/>
          <w:szCs w:val="20"/>
          <w:lang w:val="en-US" w:eastAsia="en-US"/>
        </w:rPr>
        <w:fldChar w:fldCharType="end"/>
      </w:r>
    </w:p>
    <w:p w14:paraId="4637475A" w14:textId="77777777" w:rsidR="00E838AD" w:rsidRPr="003232B8" w:rsidRDefault="00E838AD" w:rsidP="00B7443C">
      <w:pPr>
        <w:spacing w:line="360" w:lineRule="auto"/>
        <w:rPr>
          <w:rFonts w:ascii="Times New Roman" w:hAnsi="Times New Roman"/>
        </w:rPr>
      </w:pPr>
    </w:p>
    <w:p w14:paraId="4F8A4D5C" w14:textId="77777777" w:rsidR="00E838AD" w:rsidRPr="003232B8" w:rsidRDefault="00E838AD" w:rsidP="00B7443C">
      <w:pPr>
        <w:spacing w:line="360" w:lineRule="auto"/>
        <w:rPr>
          <w:rFonts w:ascii="Times New Roman" w:hAnsi="Times New Roman"/>
          <w:b/>
        </w:rPr>
      </w:pPr>
    </w:p>
    <w:p w14:paraId="33A9C730" w14:textId="6D1948AB" w:rsidR="00AE5FED" w:rsidRPr="00122CA8" w:rsidRDefault="00AE5FED" w:rsidP="00122CA8">
      <w:pPr>
        <w:jc w:val="both"/>
        <w:rPr>
          <w:rFonts w:ascii="Times New Roman" w:hAnsi="Times New Roman"/>
          <w:b/>
        </w:rPr>
      </w:pPr>
    </w:p>
    <w:sectPr w:rsidR="00AE5FED" w:rsidRPr="00122CA8" w:rsidSect="00992094">
      <w:pgSz w:w="11900" w:h="16840"/>
      <w:pgMar w:top="1253" w:right="562" w:bottom="1138" w:left="432" w:header="706" w:footer="706" w:gutter="0"/>
      <w:cols w:space="708"/>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F1"/>
    <w:rsid w:val="0007507C"/>
    <w:rsid w:val="000C06C2"/>
    <w:rsid w:val="00104DC3"/>
    <w:rsid w:val="00122CA8"/>
    <w:rsid w:val="00170BFE"/>
    <w:rsid w:val="001959D2"/>
    <w:rsid w:val="002170C6"/>
    <w:rsid w:val="002360F6"/>
    <w:rsid w:val="002864DE"/>
    <w:rsid w:val="002D59BC"/>
    <w:rsid w:val="003232B8"/>
    <w:rsid w:val="00385744"/>
    <w:rsid w:val="003D1956"/>
    <w:rsid w:val="003D7468"/>
    <w:rsid w:val="004733A8"/>
    <w:rsid w:val="004C1BCA"/>
    <w:rsid w:val="004F1C14"/>
    <w:rsid w:val="004F4A1A"/>
    <w:rsid w:val="00575AAB"/>
    <w:rsid w:val="005D701C"/>
    <w:rsid w:val="0060555F"/>
    <w:rsid w:val="0060763B"/>
    <w:rsid w:val="006119B4"/>
    <w:rsid w:val="006B1505"/>
    <w:rsid w:val="00756778"/>
    <w:rsid w:val="007A70C7"/>
    <w:rsid w:val="007E16C0"/>
    <w:rsid w:val="007E1C12"/>
    <w:rsid w:val="007E389A"/>
    <w:rsid w:val="007E6001"/>
    <w:rsid w:val="00805579"/>
    <w:rsid w:val="0081162B"/>
    <w:rsid w:val="008452E3"/>
    <w:rsid w:val="00860FF1"/>
    <w:rsid w:val="0088268A"/>
    <w:rsid w:val="008C123E"/>
    <w:rsid w:val="00932F1A"/>
    <w:rsid w:val="0094648C"/>
    <w:rsid w:val="0096458C"/>
    <w:rsid w:val="00992094"/>
    <w:rsid w:val="00A84D7B"/>
    <w:rsid w:val="00AA0046"/>
    <w:rsid w:val="00AC7389"/>
    <w:rsid w:val="00AD749F"/>
    <w:rsid w:val="00AE5FED"/>
    <w:rsid w:val="00B04ED9"/>
    <w:rsid w:val="00B12780"/>
    <w:rsid w:val="00B15038"/>
    <w:rsid w:val="00B32022"/>
    <w:rsid w:val="00B7443C"/>
    <w:rsid w:val="00BB0F5A"/>
    <w:rsid w:val="00BC2773"/>
    <w:rsid w:val="00BE6CD1"/>
    <w:rsid w:val="00CA1190"/>
    <w:rsid w:val="00CD15B5"/>
    <w:rsid w:val="00D44238"/>
    <w:rsid w:val="00D64086"/>
    <w:rsid w:val="00DA620A"/>
    <w:rsid w:val="00E20027"/>
    <w:rsid w:val="00E650A4"/>
    <w:rsid w:val="00E673CC"/>
    <w:rsid w:val="00E838AD"/>
    <w:rsid w:val="00EB686B"/>
    <w:rsid w:val="00ED40DA"/>
    <w:rsid w:val="00F42C38"/>
    <w:rsid w:val="00F443A9"/>
    <w:rsid w:val="00F52D2B"/>
    <w:rsid w:val="00F92CD3"/>
    <w:rsid w:val="00FF454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6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C6"/>
  </w:style>
  <w:style w:type="paragraph" w:styleId="Titre1">
    <w:name w:val="heading 1"/>
    <w:basedOn w:val="Normal"/>
    <w:next w:val="Normal"/>
    <w:link w:val="Titre1Car"/>
    <w:uiPriority w:val="9"/>
    <w:qFormat/>
    <w:rsid w:val="002D59BC"/>
    <w:pPr>
      <w:keepNext/>
      <w:keepLines/>
      <w:spacing w:before="480"/>
      <w:jc w:val="center"/>
      <w:outlineLvl w:val="0"/>
    </w:pPr>
    <w:rPr>
      <w:rFonts w:ascii="Times" w:eastAsiaTheme="majorEastAsia" w:hAnsi="Times" w:cstheme="majorBidi"/>
      <w:b/>
      <w:bCs/>
      <w:color w:val="000000" w:themeColor="text1"/>
      <w:sz w:val="28"/>
      <w:szCs w:val="32"/>
    </w:rPr>
  </w:style>
  <w:style w:type="paragraph" w:styleId="Titre2">
    <w:name w:val="heading 2"/>
    <w:basedOn w:val="Normal"/>
    <w:next w:val="Normal"/>
    <w:link w:val="Titre2Car"/>
    <w:uiPriority w:val="9"/>
    <w:semiHidden/>
    <w:unhideWhenUsed/>
    <w:qFormat/>
    <w:rsid w:val="002D59BC"/>
    <w:pPr>
      <w:keepNext/>
      <w:keepLines/>
      <w:spacing w:before="200"/>
      <w:jc w:val="both"/>
      <w:outlineLvl w:val="1"/>
    </w:pPr>
    <w:rPr>
      <w:rFonts w:ascii="Times" w:eastAsiaTheme="majorEastAsia" w:hAnsi="Times" w:cstheme="majorBidi"/>
      <w:b/>
      <w:bCs/>
      <w:color w:val="000000" w:themeColor="tex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59BC"/>
    <w:rPr>
      <w:rFonts w:ascii="Times" w:eastAsiaTheme="majorEastAsia" w:hAnsi="Times" w:cstheme="majorBidi"/>
      <w:b/>
      <w:bCs/>
      <w:color w:val="000000" w:themeColor="text1"/>
      <w:sz w:val="28"/>
      <w:szCs w:val="32"/>
    </w:rPr>
  </w:style>
  <w:style w:type="character" w:customStyle="1" w:styleId="Titre2Car">
    <w:name w:val="Titre 2 Car"/>
    <w:basedOn w:val="Policepardfaut"/>
    <w:link w:val="Titre2"/>
    <w:uiPriority w:val="9"/>
    <w:semiHidden/>
    <w:rsid w:val="002D59BC"/>
    <w:rPr>
      <w:rFonts w:ascii="Times" w:eastAsiaTheme="majorEastAsia" w:hAnsi="Times" w:cstheme="majorBidi"/>
      <w:b/>
      <w:bCs/>
      <w:color w:val="000000" w:themeColor="text1"/>
      <w:szCs w:val="26"/>
    </w:rPr>
  </w:style>
  <w:style w:type="character" w:styleId="Lienhypertexte">
    <w:name w:val="Hyperlink"/>
    <w:basedOn w:val="Policepardfaut"/>
    <w:uiPriority w:val="99"/>
    <w:semiHidden/>
    <w:unhideWhenUsed/>
    <w:rsid w:val="004F4A1A"/>
    <w:rPr>
      <w:color w:val="0000FF"/>
      <w:u w:val="single"/>
    </w:rPr>
  </w:style>
  <w:style w:type="character" w:styleId="Lienhypertextesuivi">
    <w:name w:val="FollowedHyperlink"/>
    <w:basedOn w:val="Policepardfaut"/>
    <w:uiPriority w:val="99"/>
    <w:semiHidden/>
    <w:unhideWhenUsed/>
    <w:rsid w:val="004F4A1A"/>
    <w:rPr>
      <w:color w:val="800080"/>
      <w:u w:val="single"/>
    </w:rPr>
  </w:style>
  <w:style w:type="paragraph" w:customStyle="1" w:styleId="font5">
    <w:name w:val="font5"/>
    <w:basedOn w:val="Normal"/>
    <w:rsid w:val="004F4A1A"/>
    <w:pPr>
      <w:spacing w:before="100" w:beforeAutospacing="1" w:after="100" w:afterAutospacing="1"/>
    </w:pPr>
    <w:rPr>
      <w:rFonts w:ascii="Arial" w:hAnsi="Arial" w:cs="Arial"/>
      <w:sz w:val="20"/>
      <w:szCs w:val="20"/>
    </w:rPr>
  </w:style>
  <w:style w:type="paragraph" w:customStyle="1" w:styleId="font6">
    <w:name w:val="font6"/>
    <w:basedOn w:val="Normal"/>
    <w:rsid w:val="004F4A1A"/>
    <w:pPr>
      <w:spacing w:before="100" w:beforeAutospacing="1" w:after="100" w:afterAutospacing="1"/>
    </w:pPr>
    <w:rPr>
      <w:rFonts w:ascii="Arial" w:hAnsi="Arial" w:cs="Arial"/>
      <w:b/>
      <w:bCs/>
      <w:sz w:val="20"/>
      <w:szCs w:val="20"/>
    </w:rPr>
  </w:style>
  <w:style w:type="paragraph" w:customStyle="1" w:styleId="xl63">
    <w:name w:val="xl63"/>
    <w:basedOn w:val="Normal"/>
    <w:rsid w:val="004F4A1A"/>
    <w:pPr>
      <w:pBdr>
        <w:top w:val="single" w:sz="8" w:space="0" w:color="auto"/>
        <w:left w:val="single" w:sz="8" w:space="0" w:color="auto"/>
        <w:right w:val="single" w:sz="8" w:space="0" w:color="auto"/>
      </w:pBdr>
      <w:shd w:val="clear" w:color="000000" w:fill="FFFFFF"/>
      <w:spacing w:before="100" w:beforeAutospacing="1" w:after="100" w:afterAutospacing="1"/>
      <w:jc w:val="right"/>
    </w:pPr>
    <w:rPr>
      <w:rFonts w:ascii="Times" w:hAnsi="Times"/>
      <w:sz w:val="20"/>
      <w:szCs w:val="20"/>
    </w:rPr>
  </w:style>
  <w:style w:type="paragraph" w:customStyle="1" w:styleId="xl64">
    <w:name w:val="xl64"/>
    <w:basedOn w:val="Normal"/>
    <w:rsid w:val="004F4A1A"/>
    <w:pPr>
      <w:pBdr>
        <w:left w:val="single" w:sz="8" w:space="0" w:color="auto"/>
        <w:right w:val="single" w:sz="8" w:space="0" w:color="auto"/>
      </w:pBdr>
      <w:shd w:val="clear" w:color="000000" w:fill="FFFFFF"/>
      <w:spacing w:before="100" w:beforeAutospacing="1" w:after="100" w:afterAutospacing="1"/>
      <w:jc w:val="right"/>
    </w:pPr>
    <w:rPr>
      <w:rFonts w:ascii="Times" w:hAnsi="Times"/>
      <w:sz w:val="20"/>
      <w:szCs w:val="20"/>
    </w:rPr>
  </w:style>
  <w:style w:type="paragraph" w:customStyle="1" w:styleId="xl65">
    <w:name w:val="xl65"/>
    <w:basedOn w:val="Normal"/>
    <w:rsid w:val="004F4A1A"/>
    <w:pPr>
      <w:pBdr>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 w:hAnsi="Times"/>
      <w:sz w:val="20"/>
      <w:szCs w:val="20"/>
    </w:rPr>
  </w:style>
  <w:style w:type="paragraph" w:customStyle="1" w:styleId="xl66">
    <w:name w:val="xl66"/>
    <w:basedOn w:val="Normal"/>
    <w:rsid w:val="004F4A1A"/>
    <w:pPr>
      <w:spacing w:before="100" w:beforeAutospacing="1" w:after="100" w:afterAutospacing="1"/>
    </w:pPr>
    <w:rPr>
      <w:rFonts w:ascii="Times" w:hAnsi="Times"/>
      <w:color w:val="000000"/>
      <w:sz w:val="20"/>
      <w:szCs w:val="20"/>
    </w:rPr>
  </w:style>
  <w:style w:type="paragraph" w:customStyle="1" w:styleId="xl67">
    <w:name w:val="xl67"/>
    <w:basedOn w:val="Normal"/>
    <w:rsid w:val="004F4A1A"/>
    <w:pPr>
      <w:pBdr>
        <w:bottom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68">
    <w:name w:val="xl68"/>
    <w:basedOn w:val="Normal"/>
    <w:rsid w:val="004F4A1A"/>
    <w:pPr>
      <w:pBdr>
        <w:bottom w:val="single" w:sz="8" w:space="0" w:color="auto"/>
        <w:right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69">
    <w:name w:val="xl69"/>
    <w:basedOn w:val="Normal"/>
    <w:rsid w:val="004F4A1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
    <w:rsid w:val="004F4A1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w:hAnsi="Times"/>
      <w:color w:val="000000"/>
      <w:sz w:val="20"/>
      <w:szCs w:val="20"/>
    </w:rPr>
  </w:style>
  <w:style w:type="paragraph" w:customStyle="1" w:styleId="xl71">
    <w:name w:val="xl71"/>
    <w:basedOn w:val="Normal"/>
    <w:rsid w:val="004F4A1A"/>
    <w:pPr>
      <w:pBdr>
        <w:left w:val="single" w:sz="8" w:space="0" w:color="auto"/>
        <w:right w:val="single" w:sz="8" w:space="0" w:color="auto"/>
      </w:pBdr>
      <w:spacing w:before="100" w:beforeAutospacing="1" w:after="100" w:afterAutospacing="1"/>
      <w:jc w:val="center"/>
      <w:textAlignment w:val="center"/>
    </w:pPr>
    <w:rPr>
      <w:rFonts w:ascii="Times" w:hAnsi="Times"/>
      <w:color w:val="000000"/>
      <w:sz w:val="20"/>
      <w:szCs w:val="20"/>
    </w:rPr>
  </w:style>
  <w:style w:type="paragraph" w:customStyle="1" w:styleId="xl72">
    <w:name w:val="xl72"/>
    <w:basedOn w:val="Normal"/>
    <w:rsid w:val="004F4A1A"/>
    <w:pPr>
      <w:shd w:val="clear" w:color="000000" w:fill="FFFFFF"/>
      <w:spacing w:before="100" w:beforeAutospacing="1" w:after="100" w:afterAutospacing="1"/>
      <w:jc w:val="center"/>
    </w:pPr>
    <w:rPr>
      <w:rFonts w:ascii="Times" w:hAnsi="Times"/>
      <w:sz w:val="20"/>
      <w:szCs w:val="20"/>
    </w:rPr>
  </w:style>
  <w:style w:type="paragraph" w:customStyle="1" w:styleId="xl73">
    <w:name w:val="xl73"/>
    <w:basedOn w:val="Normal"/>
    <w:rsid w:val="004F4A1A"/>
    <w:pPr>
      <w:pBdr>
        <w:left w:val="single" w:sz="8" w:space="0" w:color="auto"/>
        <w:bottom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74">
    <w:name w:val="xl74"/>
    <w:basedOn w:val="Normal"/>
    <w:rsid w:val="004F4A1A"/>
    <w:pPr>
      <w:pBdr>
        <w:top w:val="single" w:sz="8" w:space="0" w:color="auto"/>
        <w:left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75">
    <w:name w:val="xl75"/>
    <w:basedOn w:val="Normal"/>
    <w:rsid w:val="004F4A1A"/>
    <w:pPr>
      <w:pBdr>
        <w:top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76">
    <w:name w:val="xl76"/>
    <w:basedOn w:val="Normal"/>
    <w:rsid w:val="004F4A1A"/>
    <w:pPr>
      <w:pBdr>
        <w:top w:val="single" w:sz="8" w:space="0" w:color="auto"/>
        <w:right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77">
    <w:name w:val="xl77"/>
    <w:basedOn w:val="Normal"/>
    <w:rsid w:val="004F4A1A"/>
    <w:pPr>
      <w:pBdr>
        <w:left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78">
    <w:name w:val="xl78"/>
    <w:basedOn w:val="Normal"/>
    <w:rsid w:val="004F4A1A"/>
    <w:pPr>
      <w:pBdr>
        <w:right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79">
    <w:name w:val="xl79"/>
    <w:basedOn w:val="Normal"/>
    <w:rsid w:val="004F4A1A"/>
    <w:pPr>
      <w:pBdr>
        <w:bottom w:val="single" w:sz="8" w:space="0" w:color="auto"/>
      </w:pBdr>
      <w:spacing w:before="100" w:beforeAutospacing="1" w:after="100" w:afterAutospacing="1"/>
    </w:pPr>
    <w:rPr>
      <w:rFonts w:ascii="Times" w:hAnsi="Times"/>
      <w:sz w:val="20"/>
      <w:szCs w:val="20"/>
    </w:rPr>
  </w:style>
  <w:style w:type="paragraph" w:customStyle="1" w:styleId="xl80">
    <w:name w:val="xl80"/>
    <w:basedOn w:val="Normal"/>
    <w:rsid w:val="004F4A1A"/>
    <w:pPr>
      <w:pBdr>
        <w:left w:val="single" w:sz="8" w:space="0" w:color="auto"/>
        <w:bottom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81">
    <w:name w:val="xl81"/>
    <w:basedOn w:val="Normal"/>
    <w:rsid w:val="004F4A1A"/>
    <w:pPr>
      <w:pBdr>
        <w:bottom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82">
    <w:name w:val="xl82"/>
    <w:basedOn w:val="Normal"/>
    <w:rsid w:val="004F4A1A"/>
    <w:pPr>
      <w:pBdr>
        <w:bottom w:val="single" w:sz="8" w:space="0" w:color="auto"/>
        <w:right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83">
    <w:name w:val="xl83"/>
    <w:basedOn w:val="Normal"/>
    <w:rsid w:val="004F4A1A"/>
    <w:pPr>
      <w:pBdr>
        <w:left w:val="single" w:sz="8" w:space="0" w:color="auto"/>
        <w:bottom w:val="single" w:sz="8" w:space="0" w:color="auto"/>
        <w:right w:val="single" w:sz="8" w:space="0" w:color="auto"/>
      </w:pBdr>
      <w:shd w:val="clear" w:color="000000" w:fill="FFFFFF"/>
      <w:spacing w:before="100" w:beforeAutospacing="1" w:after="100" w:afterAutospacing="1"/>
    </w:pPr>
    <w:rPr>
      <w:rFonts w:ascii="Times" w:hAnsi="Times"/>
      <w:sz w:val="20"/>
      <w:szCs w:val="20"/>
    </w:rPr>
  </w:style>
  <w:style w:type="paragraph" w:customStyle="1" w:styleId="xl84">
    <w:name w:val="xl84"/>
    <w:basedOn w:val="Normal"/>
    <w:rsid w:val="004F4A1A"/>
    <w:pPr>
      <w:pBdr>
        <w:bottom w:val="single" w:sz="8" w:space="0" w:color="auto"/>
      </w:pBdr>
      <w:shd w:val="clear" w:color="000000" w:fill="FFFFFF"/>
      <w:spacing w:before="100" w:beforeAutospacing="1" w:after="100" w:afterAutospacing="1"/>
    </w:pPr>
    <w:rPr>
      <w:rFonts w:ascii="Times" w:hAnsi="Times"/>
      <w:sz w:val="20"/>
      <w:szCs w:val="20"/>
    </w:rPr>
  </w:style>
  <w:style w:type="paragraph" w:customStyle="1" w:styleId="xl85">
    <w:name w:val="xl85"/>
    <w:basedOn w:val="Normal"/>
    <w:rsid w:val="004F4A1A"/>
    <w:pPr>
      <w:pBdr>
        <w:bottom w:val="single" w:sz="8" w:space="0" w:color="auto"/>
        <w:right w:val="single" w:sz="8" w:space="0" w:color="auto"/>
      </w:pBdr>
      <w:shd w:val="clear" w:color="000000" w:fill="FFFFFF"/>
      <w:spacing w:before="100" w:beforeAutospacing="1" w:after="100" w:afterAutospacing="1"/>
    </w:pPr>
    <w:rPr>
      <w:rFonts w:ascii="Times" w:hAnsi="Times"/>
      <w:sz w:val="20"/>
      <w:szCs w:val="20"/>
    </w:rPr>
  </w:style>
  <w:style w:type="paragraph" w:customStyle="1" w:styleId="xl86">
    <w:name w:val="xl86"/>
    <w:basedOn w:val="Normal"/>
    <w:rsid w:val="004F4A1A"/>
    <w:pPr>
      <w:pBdr>
        <w:left w:val="single" w:sz="8" w:space="0" w:color="auto"/>
        <w:bottom w:val="single" w:sz="8" w:space="0" w:color="auto"/>
      </w:pBdr>
      <w:shd w:val="clear" w:color="000000" w:fill="FFFFFF"/>
      <w:spacing w:before="100" w:beforeAutospacing="1" w:after="100" w:afterAutospacing="1"/>
    </w:pPr>
    <w:rPr>
      <w:rFonts w:ascii="Times" w:hAnsi="Times"/>
      <w:sz w:val="20"/>
      <w:szCs w:val="20"/>
    </w:rPr>
  </w:style>
  <w:style w:type="paragraph" w:customStyle="1" w:styleId="xl87">
    <w:name w:val="xl87"/>
    <w:basedOn w:val="Normal"/>
    <w:rsid w:val="004F4A1A"/>
    <w:pPr>
      <w:pBdr>
        <w:top w:val="single" w:sz="8" w:space="0" w:color="auto"/>
        <w:right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88">
    <w:name w:val="xl88"/>
    <w:basedOn w:val="Normal"/>
    <w:rsid w:val="004F4A1A"/>
    <w:pPr>
      <w:pBdr>
        <w:right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89">
    <w:name w:val="xl89"/>
    <w:basedOn w:val="Normal"/>
    <w:rsid w:val="004F4A1A"/>
    <w:pPr>
      <w:pBdr>
        <w:left w:val="single" w:sz="8" w:space="0" w:color="auto"/>
        <w:right w:val="single" w:sz="8" w:space="0" w:color="auto"/>
      </w:pBdr>
      <w:shd w:val="clear" w:color="000000" w:fill="FFFFFF"/>
      <w:spacing w:before="100" w:beforeAutospacing="1" w:after="100" w:afterAutospacing="1"/>
      <w:jc w:val="right"/>
    </w:pPr>
    <w:rPr>
      <w:rFonts w:ascii="Times" w:hAnsi="Times"/>
      <w:sz w:val="20"/>
      <w:szCs w:val="20"/>
    </w:rPr>
  </w:style>
  <w:style w:type="paragraph" w:customStyle="1" w:styleId="xl90">
    <w:name w:val="xl90"/>
    <w:basedOn w:val="Normal"/>
    <w:rsid w:val="004F4A1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al"/>
    <w:rsid w:val="004F4A1A"/>
    <w:pPr>
      <w:pBdr>
        <w:top w:val="single" w:sz="8" w:space="0" w:color="auto"/>
        <w:left w:val="single" w:sz="8" w:space="0" w:color="auto"/>
      </w:pBdr>
      <w:shd w:val="clear" w:color="000000" w:fill="FFFFFF"/>
      <w:spacing w:before="100" w:beforeAutospacing="1" w:after="100" w:afterAutospacing="1"/>
      <w:jc w:val="center"/>
    </w:pPr>
    <w:rPr>
      <w:rFonts w:ascii="Calibri" w:hAnsi="Calibri"/>
      <w:b/>
      <w:bCs/>
      <w:sz w:val="20"/>
      <w:szCs w:val="20"/>
    </w:rPr>
  </w:style>
  <w:style w:type="paragraph" w:customStyle="1" w:styleId="xl92">
    <w:name w:val="xl92"/>
    <w:basedOn w:val="Normal"/>
    <w:rsid w:val="004F4A1A"/>
    <w:pPr>
      <w:pBdr>
        <w:top w:val="single" w:sz="8" w:space="0" w:color="auto"/>
      </w:pBdr>
      <w:shd w:val="clear" w:color="000000" w:fill="FFFFFF"/>
      <w:spacing w:before="100" w:beforeAutospacing="1" w:after="100" w:afterAutospacing="1"/>
      <w:jc w:val="center"/>
    </w:pPr>
    <w:rPr>
      <w:rFonts w:ascii="Calibri" w:hAnsi="Calibri"/>
      <w:b/>
      <w:bCs/>
      <w:sz w:val="20"/>
      <w:szCs w:val="20"/>
    </w:rPr>
  </w:style>
  <w:style w:type="paragraph" w:customStyle="1" w:styleId="xl93">
    <w:name w:val="xl93"/>
    <w:basedOn w:val="Normal"/>
    <w:rsid w:val="004F4A1A"/>
    <w:pPr>
      <w:pBdr>
        <w:top w:val="single" w:sz="8" w:space="0" w:color="auto"/>
        <w:right w:val="single" w:sz="8" w:space="0" w:color="auto"/>
      </w:pBdr>
      <w:shd w:val="clear" w:color="000000" w:fill="FFFFFF"/>
      <w:spacing w:before="100" w:beforeAutospacing="1" w:after="100" w:afterAutospacing="1"/>
      <w:jc w:val="center"/>
    </w:pPr>
    <w:rPr>
      <w:rFonts w:ascii="Calibri" w:hAnsi="Calibri"/>
      <w:b/>
      <w:bCs/>
      <w:sz w:val="20"/>
      <w:szCs w:val="20"/>
    </w:rPr>
  </w:style>
  <w:style w:type="paragraph" w:customStyle="1" w:styleId="xl94">
    <w:name w:val="xl94"/>
    <w:basedOn w:val="Normal"/>
    <w:rsid w:val="004F4A1A"/>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b/>
      <w:bCs/>
      <w:color w:val="000000"/>
      <w:sz w:val="20"/>
      <w:szCs w:val="20"/>
    </w:rPr>
  </w:style>
  <w:style w:type="paragraph" w:customStyle="1" w:styleId="xl95">
    <w:name w:val="xl95"/>
    <w:basedOn w:val="Normal"/>
    <w:rsid w:val="004F4A1A"/>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color w:val="000000"/>
      <w:sz w:val="20"/>
      <w:szCs w:val="20"/>
    </w:rPr>
  </w:style>
  <w:style w:type="paragraph" w:customStyle="1" w:styleId="xl96">
    <w:name w:val="xl96"/>
    <w:basedOn w:val="Normal"/>
    <w:rsid w:val="004F4A1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w:hAnsi="Times"/>
      <w:color w:val="000000"/>
      <w:sz w:val="20"/>
      <w:szCs w:val="20"/>
    </w:rPr>
  </w:style>
  <w:style w:type="paragraph" w:customStyle="1" w:styleId="xl97">
    <w:name w:val="xl97"/>
    <w:basedOn w:val="Normal"/>
    <w:rsid w:val="004F4A1A"/>
    <w:pPr>
      <w:pBdr>
        <w:top w:val="single" w:sz="8" w:space="0" w:color="auto"/>
        <w:left w:val="single" w:sz="8" w:space="0" w:color="auto"/>
        <w:right w:val="single" w:sz="8" w:space="0" w:color="auto"/>
      </w:pBdr>
      <w:spacing w:before="100" w:beforeAutospacing="1" w:after="100" w:afterAutospacing="1"/>
      <w:jc w:val="center"/>
    </w:pPr>
    <w:rPr>
      <w:rFonts w:ascii="Times" w:hAnsi="Times"/>
      <w:sz w:val="20"/>
      <w:szCs w:val="20"/>
    </w:rPr>
  </w:style>
  <w:style w:type="paragraph" w:customStyle="1" w:styleId="xl98">
    <w:name w:val="xl98"/>
    <w:basedOn w:val="Normal"/>
    <w:rsid w:val="004F4A1A"/>
    <w:pPr>
      <w:pBdr>
        <w:left w:val="single" w:sz="8" w:space="0" w:color="auto"/>
        <w:right w:val="single" w:sz="8" w:space="0" w:color="auto"/>
      </w:pBdr>
      <w:spacing w:before="100" w:beforeAutospacing="1" w:after="100" w:afterAutospacing="1"/>
      <w:jc w:val="center"/>
    </w:pPr>
    <w:rPr>
      <w:rFonts w:ascii="Times" w:hAnsi="Times"/>
      <w:sz w:val="20"/>
      <w:szCs w:val="20"/>
    </w:rPr>
  </w:style>
  <w:style w:type="paragraph" w:customStyle="1" w:styleId="xl99">
    <w:name w:val="xl99"/>
    <w:basedOn w:val="Normal"/>
    <w:rsid w:val="004F4A1A"/>
    <w:pPr>
      <w:pBdr>
        <w:left w:val="single" w:sz="8" w:space="0" w:color="auto"/>
        <w:bottom w:val="single" w:sz="8" w:space="0" w:color="auto"/>
        <w:right w:val="single" w:sz="8" w:space="0" w:color="auto"/>
      </w:pBdr>
      <w:spacing w:before="100" w:beforeAutospacing="1" w:after="100" w:afterAutospacing="1"/>
      <w:jc w:val="center"/>
    </w:pPr>
    <w:rPr>
      <w:rFonts w:ascii="Times" w:hAnsi="Times"/>
      <w:sz w:val="20"/>
      <w:szCs w:val="20"/>
    </w:rPr>
  </w:style>
  <w:style w:type="paragraph" w:customStyle="1" w:styleId="xl100">
    <w:name w:val="xl100"/>
    <w:basedOn w:val="Normal"/>
    <w:rsid w:val="004F4A1A"/>
    <w:pPr>
      <w:pBdr>
        <w:bottom w:val="single" w:sz="8" w:space="0" w:color="auto"/>
        <w:right w:val="single" w:sz="8" w:space="0" w:color="auto"/>
      </w:pBdr>
      <w:shd w:val="clear" w:color="000000" w:fill="FFFFFF"/>
      <w:spacing w:before="100" w:beforeAutospacing="1" w:after="100" w:afterAutospacing="1"/>
      <w:jc w:val="center"/>
    </w:pPr>
    <w:rPr>
      <w:rFonts w:ascii="Times" w:hAnsi="Times"/>
      <w:sz w:val="20"/>
      <w:szCs w:val="20"/>
    </w:rPr>
  </w:style>
  <w:style w:type="paragraph" w:styleId="Rvision">
    <w:name w:val="Revision"/>
    <w:hidden/>
    <w:uiPriority w:val="99"/>
    <w:semiHidden/>
    <w:rsid w:val="0060555F"/>
  </w:style>
  <w:style w:type="paragraph" w:styleId="Textedebulles">
    <w:name w:val="Balloon Text"/>
    <w:basedOn w:val="Normal"/>
    <w:link w:val="TextedebullesCar"/>
    <w:uiPriority w:val="99"/>
    <w:semiHidden/>
    <w:unhideWhenUsed/>
    <w:rsid w:val="0060555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555F"/>
    <w:rPr>
      <w:rFonts w:ascii="Lucida Grande" w:hAnsi="Lucida Grande" w:cs="Lucida Grande"/>
      <w:sz w:val="18"/>
      <w:szCs w:val="18"/>
    </w:rPr>
  </w:style>
  <w:style w:type="paragraph" w:styleId="NormalWeb">
    <w:name w:val="Normal (Web)"/>
    <w:basedOn w:val="Normal"/>
    <w:uiPriority w:val="99"/>
    <w:unhideWhenUsed/>
    <w:rsid w:val="003232B8"/>
    <w:pPr>
      <w:spacing w:before="100" w:beforeAutospacing="1" w:after="100" w:afterAutospacing="1"/>
    </w:pPr>
    <w:rPr>
      <w:rFonts w:ascii="Times" w:hAnsi="Times" w:cs="Times New Roman"/>
      <w:sz w:val="20"/>
      <w:szCs w:val="20"/>
    </w:rPr>
  </w:style>
  <w:style w:type="character" w:styleId="Marquedannotation">
    <w:name w:val="annotation reference"/>
    <w:basedOn w:val="Policepardfaut"/>
    <w:uiPriority w:val="99"/>
    <w:semiHidden/>
    <w:unhideWhenUsed/>
    <w:rsid w:val="00F92CD3"/>
    <w:rPr>
      <w:sz w:val="18"/>
      <w:szCs w:val="18"/>
    </w:rPr>
  </w:style>
  <w:style w:type="paragraph" w:styleId="Commentaire">
    <w:name w:val="annotation text"/>
    <w:basedOn w:val="Normal"/>
    <w:link w:val="CommentaireCar"/>
    <w:uiPriority w:val="99"/>
    <w:semiHidden/>
    <w:unhideWhenUsed/>
    <w:rsid w:val="00F92CD3"/>
  </w:style>
  <w:style w:type="character" w:customStyle="1" w:styleId="CommentaireCar">
    <w:name w:val="Commentaire Car"/>
    <w:basedOn w:val="Policepardfaut"/>
    <w:link w:val="Commentaire"/>
    <w:uiPriority w:val="99"/>
    <w:semiHidden/>
    <w:rsid w:val="00F92CD3"/>
  </w:style>
  <w:style w:type="paragraph" w:styleId="Objetducommentaire">
    <w:name w:val="annotation subject"/>
    <w:basedOn w:val="Commentaire"/>
    <w:next w:val="Commentaire"/>
    <w:link w:val="ObjetducommentaireCar"/>
    <w:uiPriority w:val="99"/>
    <w:semiHidden/>
    <w:unhideWhenUsed/>
    <w:rsid w:val="00F92CD3"/>
    <w:rPr>
      <w:b/>
      <w:bCs/>
      <w:sz w:val="20"/>
      <w:szCs w:val="20"/>
    </w:rPr>
  </w:style>
  <w:style w:type="character" w:customStyle="1" w:styleId="ObjetducommentaireCar">
    <w:name w:val="Objet du commentaire Car"/>
    <w:basedOn w:val="CommentaireCar"/>
    <w:link w:val="Objetducommentaire"/>
    <w:uiPriority w:val="99"/>
    <w:semiHidden/>
    <w:rsid w:val="00F92CD3"/>
    <w:rPr>
      <w:b/>
      <w:bCs/>
      <w:sz w:val="20"/>
      <w:szCs w:val="20"/>
    </w:rPr>
  </w:style>
  <w:style w:type="paragraph" w:styleId="Bibliographie">
    <w:name w:val="Bibliography"/>
    <w:basedOn w:val="Normal"/>
    <w:next w:val="Normal"/>
    <w:uiPriority w:val="37"/>
    <w:unhideWhenUsed/>
    <w:rsid w:val="00BC2773"/>
    <w:pPr>
      <w:tabs>
        <w:tab w:val="left" w:pos="384"/>
      </w:tabs>
      <w:spacing w:after="240"/>
      <w:ind w:left="384" w:hanging="38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C6"/>
  </w:style>
  <w:style w:type="paragraph" w:styleId="Titre1">
    <w:name w:val="heading 1"/>
    <w:basedOn w:val="Normal"/>
    <w:next w:val="Normal"/>
    <w:link w:val="Titre1Car"/>
    <w:uiPriority w:val="9"/>
    <w:qFormat/>
    <w:rsid w:val="002D59BC"/>
    <w:pPr>
      <w:keepNext/>
      <w:keepLines/>
      <w:spacing w:before="480"/>
      <w:jc w:val="center"/>
      <w:outlineLvl w:val="0"/>
    </w:pPr>
    <w:rPr>
      <w:rFonts w:ascii="Times" w:eastAsiaTheme="majorEastAsia" w:hAnsi="Times" w:cstheme="majorBidi"/>
      <w:b/>
      <w:bCs/>
      <w:color w:val="000000" w:themeColor="text1"/>
      <w:sz w:val="28"/>
      <w:szCs w:val="32"/>
    </w:rPr>
  </w:style>
  <w:style w:type="paragraph" w:styleId="Titre2">
    <w:name w:val="heading 2"/>
    <w:basedOn w:val="Normal"/>
    <w:next w:val="Normal"/>
    <w:link w:val="Titre2Car"/>
    <w:uiPriority w:val="9"/>
    <w:semiHidden/>
    <w:unhideWhenUsed/>
    <w:qFormat/>
    <w:rsid w:val="002D59BC"/>
    <w:pPr>
      <w:keepNext/>
      <w:keepLines/>
      <w:spacing w:before="200"/>
      <w:jc w:val="both"/>
      <w:outlineLvl w:val="1"/>
    </w:pPr>
    <w:rPr>
      <w:rFonts w:ascii="Times" w:eastAsiaTheme="majorEastAsia" w:hAnsi="Times" w:cstheme="majorBidi"/>
      <w:b/>
      <w:bCs/>
      <w:color w:val="000000" w:themeColor="tex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59BC"/>
    <w:rPr>
      <w:rFonts w:ascii="Times" w:eastAsiaTheme="majorEastAsia" w:hAnsi="Times" w:cstheme="majorBidi"/>
      <w:b/>
      <w:bCs/>
      <w:color w:val="000000" w:themeColor="text1"/>
      <w:sz w:val="28"/>
      <w:szCs w:val="32"/>
    </w:rPr>
  </w:style>
  <w:style w:type="character" w:customStyle="1" w:styleId="Titre2Car">
    <w:name w:val="Titre 2 Car"/>
    <w:basedOn w:val="Policepardfaut"/>
    <w:link w:val="Titre2"/>
    <w:uiPriority w:val="9"/>
    <w:semiHidden/>
    <w:rsid w:val="002D59BC"/>
    <w:rPr>
      <w:rFonts w:ascii="Times" w:eastAsiaTheme="majorEastAsia" w:hAnsi="Times" w:cstheme="majorBidi"/>
      <w:b/>
      <w:bCs/>
      <w:color w:val="000000" w:themeColor="text1"/>
      <w:szCs w:val="26"/>
    </w:rPr>
  </w:style>
  <w:style w:type="character" w:styleId="Lienhypertexte">
    <w:name w:val="Hyperlink"/>
    <w:basedOn w:val="Policepardfaut"/>
    <w:uiPriority w:val="99"/>
    <w:semiHidden/>
    <w:unhideWhenUsed/>
    <w:rsid w:val="004F4A1A"/>
    <w:rPr>
      <w:color w:val="0000FF"/>
      <w:u w:val="single"/>
    </w:rPr>
  </w:style>
  <w:style w:type="character" w:styleId="Lienhypertextesuivi">
    <w:name w:val="FollowedHyperlink"/>
    <w:basedOn w:val="Policepardfaut"/>
    <w:uiPriority w:val="99"/>
    <w:semiHidden/>
    <w:unhideWhenUsed/>
    <w:rsid w:val="004F4A1A"/>
    <w:rPr>
      <w:color w:val="800080"/>
      <w:u w:val="single"/>
    </w:rPr>
  </w:style>
  <w:style w:type="paragraph" w:customStyle="1" w:styleId="font5">
    <w:name w:val="font5"/>
    <w:basedOn w:val="Normal"/>
    <w:rsid w:val="004F4A1A"/>
    <w:pPr>
      <w:spacing w:before="100" w:beforeAutospacing="1" w:after="100" w:afterAutospacing="1"/>
    </w:pPr>
    <w:rPr>
      <w:rFonts w:ascii="Arial" w:hAnsi="Arial" w:cs="Arial"/>
      <w:sz w:val="20"/>
      <w:szCs w:val="20"/>
    </w:rPr>
  </w:style>
  <w:style w:type="paragraph" w:customStyle="1" w:styleId="font6">
    <w:name w:val="font6"/>
    <w:basedOn w:val="Normal"/>
    <w:rsid w:val="004F4A1A"/>
    <w:pPr>
      <w:spacing w:before="100" w:beforeAutospacing="1" w:after="100" w:afterAutospacing="1"/>
    </w:pPr>
    <w:rPr>
      <w:rFonts w:ascii="Arial" w:hAnsi="Arial" w:cs="Arial"/>
      <w:b/>
      <w:bCs/>
      <w:sz w:val="20"/>
      <w:szCs w:val="20"/>
    </w:rPr>
  </w:style>
  <w:style w:type="paragraph" w:customStyle="1" w:styleId="xl63">
    <w:name w:val="xl63"/>
    <w:basedOn w:val="Normal"/>
    <w:rsid w:val="004F4A1A"/>
    <w:pPr>
      <w:pBdr>
        <w:top w:val="single" w:sz="8" w:space="0" w:color="auto"/>
        <w:left w:val="single" w:sz="8" w:space="0" w:color="auto"/>
        <w:right w:val="single" w:sz="8" w:space="0" w:color="auto"/>
      </w:pBdr>
      <w:shd w:val="clear" w:color="000000" w:fill="FFFFFF"/>
      <w:spacing w:before="100" w:beforeAutospacing="1" w:after="100" w:afterAutospacing="1"/>
      <w:jc w:val="right"/>
    </w:pPr>
    <w:rPr>
      <w:rFonts w:ascii="Times" w:hAnsi="Times"/>
      <w:sz w:val="20"/>
      <w:szCs w:val="20"/>
    </w:rPr>
  </w:style>
  <w:style w:type="paragraph" w:customStyle="1" w:styleId="xl64">
    <w:name w:val="xl64"/>
    <w:basedOn w:val="Normal"/>
    <w:rsid w:val="004F4A1A"/>
    <w:pPr>
      <w:pBdr>
        <w:left w:val="single" w:sz="8" w:space="0" w:color="auto"/>
        <w:right w:val="single" w:sz="8" w:space="0" w:color="auto"/>
      </w:pBdr>
      <w:shd w:val="clear" w:color="000000" w:fill="FFFFFF"/>
      <w:spacing w:before="100" w:beforeAutospacing="1" w:after="100" w:afterAutospacing="1"/>
      <w:jc w:val="right"/>
    </w:pPr>
    <w:rPr>
      <w:rFonts w:ascii="Times" w:hAnsi="Times"/>
      <w:sz w:val="20"/>
      <w:szCs w:val="20"/>
    </w:rPr>
  </w:style>
  <w:style w:type="paragraph" w:customStyle="1" w:styleId="xl65">
    <w:name w:val="xl65"/>
    <w:basedOn w:val="Normal"/>
    <w:rsid w:val="004F4A1A"/>
    <w:pPr>
      <w:pBdr>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 w:hAnsi="Times"/>
      <w:sz w:val="20"/>
      <w:szCs w:val="20"/>
    </w:rPr>
  </w:style>
  <w:style w:type="paragraph" w:customStyle="1" w:styleId="xl66">
    <w:name w:val="xl66"/>
    <w:basedOn w:val="Normal"/>
    <w:rsid w:val="004F4A1A"/>
    <w:pPr>
      <w:spacing w:before="100" w:beforeAutospacing="1" w:after="100" w:afterAutospacing="1"/>
    </w:pPr>
    <w:rPr>
      <w:rFonts w:ascii="Times" w:hAnsi="Times"/>
      <w:color w:val="000000"/>
      <w:sz w:val="20"/>
      <w:szCs w:val="20"/>
    </w:rPr>
  </w:style>
  <w:style w:type="paragraph" w:customStyle="1" w:styleId="xl67">
    <w:name w:val="xl67"/>
    <w:basedOn w:val="Normal"/>
    <w:rsid w:val="004F4A1A"/>
    <w:pPr>
      <w:pBdr>
        <w:bottom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68">
    <w:name w:val="xl68"/>
    <w:basedOn w:val="Normal"/>
    <w:rsid w:val="004F4A1A"/>
    <w:pPr>
      <w:pBdr>
        <w:bottom w:val="single" w:sz="8" w:space="0" w:color="auto"/>
        <w:right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69">
    <w:name w:val="xl69"/>
    <w:basedOn w:val="Normal"/>
    <w:rsid w:val="004F4A1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
    <w:rsid w:val="004F4A1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w:hAnsi="Times"/>
      <w:color w:val="000000"/>
      <w:sz w:val="20"/>
      <w:szCs w:val="20"/>
    </w:rPr>
  </w:style>
  <w:style w:type="paragraph" w:customStyle="1" w:styleId="xl71">
    <w:name w:val="xl71"/>
    <w:basedOn w:val="Normal"/>
    <w:rsid w:val="004F4A1A"/>
    <w:pPr>
      <w:pBdr>
        <w:left w:val="single" w:sz="8" w:space="0" w:color="auto"/>
        <w:right w:val="single" w:sz="8" w:space="0" w:color="auto"/>
      </w:pBdr>
      <w:spacing w:before="100" w:beforeAutospacing="1" w:after="100" w:afterAutospacing="1"/>
      <w:jc w:val="center"/>
      <w:textAlignment w:val="center"/>
    </w:pPr>
    <w:rPr>
      <w:rFonts w:ascii="Times" w:hAnsi="Times"/>
      <w:color w:val="000000"/>
      <w:sz w:val="20"/>
      <w:szCs w:val="20"/>
    </w:rPr>
  </w:style>
  <w:style w:type="paragraph" w:customStyle="1" w:styleId="xl72">
    <w:name w:val="xl72"/>
    <w:basedOn w:val="Normal"/>
    <w:rsid w:val="004F4A1A"/>
    <w:pPr>
      <w:shd w:val="clear" w:color="000000" w:fill="FFFFFF"/>
      <w:spacing w:before="100" w:beforeAutospacing="1" w:after="100" w:afterAutospacing="1"/>
      <w:jc w:val="center"/>
    </w:pPr>
    <w:rPr>
      <w:rFonts w:ascii="Times" w:hAnsi="Times"/>
      <w:sz w:val="20"/>
      <w:szCs w:val="20"/>
    </w:rPr>
  </w:style>
  <w:style w:type="paragraph" w:customStyle="1" w:styleId="xl73">
    <w:name w:val="xl73"/>
    <w:basedOn w:val="Normal"/>
    <w:rsid w:val="004F4A1A"/>
    <w:pPr>
      <w:pBdr>
        <w:left w:val="single" w:sz="8" w:space="0" w:color="auto"/>
        <w:bottom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74">
    <w:name w:val="xl74"/>
    <w:basedOn w:val="Normal"/>
    <w:rsid w:val="004F4A1A"/>
    <w:pPr>
      <w:pBdr>
        <w:top w:val="single" w:sz="8" w:space="0" w:color="auto"/>
        <w:left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75">
    <w:name w:val="xl75"/>
    <w:basedOn w:val="Normal"/>
    <w:rsid w:val="004F4A1A"/>
    <w:pPr>
      <w:pBdr>
        <w:top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76">
    <w:name w:val="xl76"/>
    <w:basedOn w:val="Normal"/>
    <w:rsid w:val="004F4A1A"/>
    <w:pPr>
      <w:pBdr>
        <w:top w:val="single" w:sz="8" w:space="0" w:color="auto"/>
        <w:right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77">
    <w:name w:val="xl77"/>
    <w:basedOn w:val="Normal"/>
    <w:rsid w:val="004F4A1A"/>
    <w:pPr>
      <w:pBdr>
        <w:left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78">
    <w:name w:val="xl78"/>
    <w:basedOn w:val="Normal"/>
    <w:rsid w:val="004F4A1A"/>
    <w:pPr>
      <w:pBdr>
        <w:right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79">
    <w:name w:val="xl79"/>
    <w:basedOn w:val="Normal"/>
    <w:rsid w:val="004F4A1A"/>
    <w:pPr>
      <w:pBdr>
        <w:bottom w:val="single" w:sz="8" w:space="0" w:color="auto"/>
      </w:pBdr>
      <w:spacing w:before="100" w:beforeAutospacing="1" w:after="100" w:afterAutospacing="1"/>
    </w:pPr>
    <w:rPr>
      <w:rFonts w:ascii="Times" w:hAnsi="Times"/>
      <w:sz w:val="20"/>
      <w:szCs w:val="20"/>
    </w:rPr>
  </w:style>
  <w:style w:type="paragraph" w:customStyle="1" w:styleId="xl80">
    <w:name w:val="xl80"/>
    <w:basedOn w:val="Normal"/>
    <w:rsid w:val="004F4A1A"/>
    <w:pPr>
      <w:pBdr>
        <w:left w:val="single" w:sz="8" w:space="0" w:color="auto"/>
        <w:bottom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81">
    <w:name w:val="xl81"/>
    <w:basedOn w:val="Normal"/>
    <w:rsid w:val="004F4A1A"/>
    <w:pPr>
      <w:pBdr>
        <w:bottom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82">
    <w:name w:val="xl82"/>
    <w:basedOn w:val="Normal"/>
    <w:rsid w:val="004F4A1A"/>
    <w:pPr>
      <w:pBdr>
        <w:bottom w:val="single" w:sz="8" w:space="0" w:color="auto"/>
        <w:right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83">
    <w:name w:val="xl83"/>
    <w:basedOn w:val="Normal"/>
    <w:rsid w:val="004F4A1A"/>
    <w:pPr>
      <w:pBdr>
        <w:left w:val="single" w:sz="8" w:space="0" w:color="auto"/>
        <w:bottom w:val="single" w:sz="8" w:space="0" w:color="auto"/>
        <w:right w:val="single" w:sz="8" w:space="0" w:color="auto"/>
      </w:pBdr>
      <w:shd w:val="clear" w:color="000000" w:fill="FFFFFF"/>
      <w:spacing w:before="100" w:beforeAutospacing="1" w:after="100" w:afterAutospacing="1"/>
    </w:pPr>
    <w:rPr>
      <w:rFonts w:ascii="Times" w:hAnsi="Times"/>
      <w:sz w:val="20"/>
      <w:szCs w:val="20"/>
    </w:rPr>
  </w:style>
  <w:style w:type="paragraph" w:customStyle="1" w:styleId="xl84">
    <w:name w:val="xl84"/>
    <w:basedOn w:val="Normal"/>
    <w:rsid w:val="004F4A1A"/>
    <w:pPr>
      <w:pBdr>
        <w:bottom w:val="single" w:sz="8" w:space="0" w:color="auto"/>
      </w:pBdr>
      <w:shd w:val="clear" w:color="000000" w:fill="FFFFFF"/>
      <w:spacing w:before="100" w:beforeAutospacing="1" w:after="100" w:afterAutospacing="1"/>
    </w:pPr>
    <w:rPr>
      <w:rFonts w:ascii="Times" w:hAnsi="Times"/>
      <w:sz w:val="20"/>
      <w:szCs w:val="20"/>
    </w:rPr>
  </w:style>
  <w:style w:type="paragraph" w:customStyle="1" w:styleId="xl85">
    <w:name w:val="xl85"/>
    <w:basedOn w:val="Normal"/>
    <w:rsid w:val="004F4A1A"/>
    <w:pPr>
      <w:pBdr>
        <w:bottom w:val="single" w:sz="8" w:space="0" w:color="auto"/>
        <w:right w:val="single" w:sz="8" w:space="0" w:color="auto"/>
      </w:pBdr>
      <w:shd w:val="clear" w:color="000000" w:fill="FFFFFF"/>
      <w:spacing w:before="100" w:beforeAutospacing="1" w:after="100" w:afterAutospacing="1"/>
    </w:pPr>
    <w:rPr>
      <w:rFonts w:ascii="Times" w:hAnsi="Times"/>
      <w:sz w:val="20"/>
      <w:szCs w:val="20"/>
    </w:rPr>
  </w:style>
  <w:style w:type="paragraph" w:customStyle="1" w:styleId="xl86">
    <w:name w:val="xl86"/>
    <w:basedOn w:val="Normal"/>
    <w:rsid w:val="004F4A1A"/>
    <w:pPr>
      <w:pBdr>
        <w:left w:val="single" w:sz="8" w:space="0" w:color="auto"/>
        <w:bottom w:val="single" w:sz="8" w:space="0" w:color="auto"/>
      </w:pBdr>
      <w:shd w:val="clear" w:color="000000" w:fill="FFFFFF"/>
      <w:spacing w:before="100" w:beforeAutospacing="1" w:after="100" w:afterAutospacing="1"/>
    </w:pPr>
    <w:rPr>
      <w:rFonts w:ascii="Times" w:hAnsi="Times"/>
      <w:sz w:val="20"/>
      <w:szCs w:val="20"/>
    </w:rPr>
  </w:style>
  <w:style w:type="paragraph" w:customStyle="1" w:styleId="xl87">
    <w:name w:val="xl87"/>
    <w:basedOn w:val="Normal"/>
    <w:rsid w:val="004F4A1A"/>
    <w:pPr>
      <w:pBdr>
        <w:top w:val="single" w:sz="8" w:space="0" w:color="auto"/>
        <w:right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88">
    <w:name w:val="xl88"/>
    <w:basedOn w:val="Normal"/>
    <w:rsid w:val="004F4A1A"/>
    <w:pPr>
      <w:pBdr>
        <w:right w:val="single" w:sz="8" w:space="0" w:color="auto"/>
      </w:pBdr>
      <w:shd w:val="clear" w:color="000000" w:fill="FFFFFF"/>
      <w:spacing w:before="100" w:beforeAutospacing="1" w:after="100" w:afterAutospacing="1"/>
      <w:jc w:val="center"/>
    </w:pPr>
    <w:rPr>
      <w:rFonts w:ascii="Times" w:hAnsi="Times"/>
      <w:sz w:val="20"/>
      <w:szCs w:val="20"/>
    </w:rPr>
  </w:style>
  <w:style w:type="paragraph" w:customStyle="1" w:styleId="xl89">
    <w:name w:val="xl89"/>
    <w:basedOn w:val="Normal"/>
    <w:rsid w:val="004F4A1A"/>
    <w:pPr>
      <w:pBdr>
        <w:left w:val="single" w:sz="8" w:space="0" w:color="auto"/>
        <w:right w:val="single" w:sz="8" w:space="0" w:color="auto"/>
      </w:pBdr>
      <w:shd w:val="clear" w:color="000000" w:fill="FFFFFF"/>
      <w:spacing w:before="100" w:beforeAutospacing="1" w:after="100" w:afterAutospacing="1"/>
      <w:jc w:val="right"/>
    </w:pPr>
    <w:rPr>
      <w:rFonts w:ascii="Times" w:hAnsi="Times"/>
      <w:sz w:val="20"/>
      <w:szCs w:val="20"/>
    </w:rPr>
  </w:style>
  <w:style w:type="paragraph" w:customStyle="1" w:styleId="xl90">
    <w:name w:val="xl90"/>
    <w:basedOn w:val="Normal"/>
    <w:rsid w:val="004F4A1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al"/>
    <w:rsid w:val="004F4A1A"/>
    <w:pPr>
      <w:pBdr>
        <w:top w:val="single" w:sz="8" w:space="0" w:color="auto"/>
        <w:left w:val="single" w:sz="8" w:space="0" w:color="auto"/>
      </w:pBdr>
      <w:shd w:val="clear" w:color="000000" w:fill="FFFFFF"/>
      <w:spacing w:before="100" w:beforeAutospacing="1" w:after="100" w:afterAutospacing="1"/>
      <w:jc w:val="center"/>
    </w:pPr>
    <w:rPr>
      <w:rFonts w:ascii="Calibri" w:hAnsi="Calibri"/>
      <w:b/>
      <w:bCs/>
      <w:sz w:val="20"/>
      <w:szCs w:val="20"/>
    </w:rPr>
  </w:style>
  <w:style w:type="paragraph" w:customStyle="1" w:styleId="xl92">
    <w:name w:val="xl92"/>
    <w:basedOn w:val="Normal"/>
    <w:rsid w:val="004F4A1A"/>
    <w:pPr>
      <w:pBdr>
        <w:top w:val="single" w:sz="8" w:space="0" w:color="auto"/>
      </w:pBdr>
      <w:shd w:val="clear" w:color="000000" w:fill="FFFFFF"/>
      <w:spacing w:before="100" w:beforeAutospacing="1" w:after="100" w:afterAutospacing="1"/>
      <w:jc w:val="center"/>
    </w:pPr>
    <w:rPr>
      <w:rFonts w:ascii="Calibri" w:hAnsi="Calibri"/>
      <w:b/>
      <w:bCs/>
      <w:sz w:val="20"/>
      <w:szCs w:val="20"/>
    </w:rPr>
  </w:style>
  <w:style w:type="paragraph" w:customStyle="1" w:styleId="xl93">
    <w:name w:val="xl93"/>
    <w:basedOn w:val="Normal"/>
    <w:rsid w:val="004F4A1A"/>
    <w:pPr>
      <w:pBdr>
        <w:top w:val="single" w:sz="8" w:space="0" w:color="auto"/>
        <w:right w:val="single" w:sz="8" w:space="0" w:color="auto"/>
      </w:pBdr>
      <w:shd w:val="clear" w:color="000000" w:fill="FFFFFF"/>
      <w:spacing w:before="100" w:beforeAutospacing="1" w:after="100" w:afterAutospacing="1"/>
      <w:jc w:val="center"/>
    </w:pPr>
    <w:rPr>
      <w:rFonts w:ascii="Calibri" w:hAnsi="Calibri"/>
      <w:b/>
      <w:bCs/>
      <w:sz w:val="20"/>
      <w:szCs w:val="20"/>
    </w:rPr>
  </w:style>
  <w:style w:type="paragraph" w:customStyle="1" w:styleId="xl94">
    <w:name w:val="xl94"/>
    <w:basedOn w:val="Normal"/>
    <w:rsid w:val="004F4A1A"/>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b/>
      <w:bCs/>
      <w:color w:val="000000"/>
      <w:sz w:val="20"/>
      <w:szCs w:val="20"/>
    </w:rPr>
  </w:style>
  <w:style w:type="paragraph" w:customStyle="1" w:styleId="xl95">
    <w:name w:val="xl95"/>
    <w:basedOn w:val="Normal"/>
    <w:rsid w:val="004F4A1A"/>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color w:val="000000"/>
      <w:sz w:val="20"/>
      <w:szCs w:val="20"/>
    </w:rPr>
  </w:style>
  <w:style w:type="paragraph" w:customStyle="1" w:styleId="xl96">
    <w:name w:val="xl96"/>
    <w:basedOn w:val="Normal"/>
    <w:rsid w:val="004F4A1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w:hAnsi="Times"/>
      <w:color w:val="000000"/>
      <w:sz w:val="20"/>
      <w:szCs w:val="20"/>
    </w:rPr>
  </w:style>
  <w:style w:type="paragraph" w:customStyle="1" w:styleId="xl97">
    <w:name w:val="xl97"/>
    <w:basedOn w:val="Normal"/>
    <w:rsid w:val="004F4A1A"/>
    <w:pPr>
      <w:pBdr>
        <w:top w:val="single" w:sz="8" w:space="0" w:color="auto"/>
        <w:left w:val="single" w:sz="8" w:space="0" w:color="auto"/>
        <w:right w:val="single" w:sz="8" w:space="0" w:color="auto"/>
      </w:pBdr>
      <w:spacing w:before="100" w:beforeAutospacing="1" w:after="100" w:afterAutospacing="1"/>
      <w:jc w:val="center"/>
    </w:pPr>
    <w:rPr>
      <w:rFonts w:ascii="Times" w:hAnsi="Times"/>
      <w:sz w:val="20"/>
      <w:szCs w:val="20"/>
    </w:rPr>
  </w:style>
  <w:style w:type="paragraph" w:customStyle="1" w:styleId="xl98">
    <w:name w:val="xl98"/>
    <w:basedOn w:val="Normal"/>
    <w:rsid w:val="004F4A1A"/>
    <w:pPr>
      <w:pBdr>
        <w:left w:val="single" w:sz="8" w:space="0" w:color="auto"/>
        <w:right w:val="single" w:sz="8" w:space="0" w:color="auto"/>
      </w:pBdr>
      <w:spacing w:before="100" w:beforeAutospacing="1" w:after="100" w:afterAutospacing="1"/>
      <w:jc w:val="center"/>
    </w:pPr>
    <w:rPr>
      <w:rFonts w:ascii="Times" w:hAnsi="Times"/>
      <w:sz w:val="20"/>
      <w:szCs w:val="20"/>
    </w:rPr>
  </w:style>
  <w:style w:type="paragraph" w:customStyle="1" w:styleId="xl99">
    <w:name w:val="xl99"/>
    <w:basedOn w:val="Normal"/>
    <w:rsid w:val="004F4A1A"/>
    <w:pPr>
      <w:pBdr>
        <w:left w:val="single" w:sz="8" w:space="0" w:color="auto"/>
        <w:bottom w:val="single" w:sz="8" w:space="0" w:color="auto"/>
        <w:right w:val="single" w:sz="8" w:space="0" w:color="auto"/>
      </w:pBdr>
      <w:spacing w:before="100" w:beforeAutospacing="1" w:after="100" w:afterAutospacing="1"/>
      <w:jc w:val="center"/>
    </w:pPr>
    <w:rPr>
      <w:rFonts w:ascii="Times" w:hAnsi="Times"/>
      <w:sz w:val="20"/>
      <w:szCs w:val="20"/>
    </w:rPr>
  </w:style>
  <w:style w:type="paragraph" w:customStyle="1" w:styleId="xl100">
    <w:name w:val="xl100"/>
    <w:basedOn w:val="Normal"/>
    <w:rsid w:val="004F4A1A"/>
    <w:pPr>
      <w:pBdr>
        <w:bottom w:val="single" w:sz="8" w:space="0" w:color="auto"/>
        <w:right w:val="single" w:sz="8" w:space="0" w:color="auto"/>
      </w:pBdr>
      <w:shd w:val="clear" w:color="000000" w:fill="FFFFFF"/>
      <w:spacing w:before="100" w:beforeAutospacing="1" w:after="100" w:afterAutospacing="1"/>
      <w:jc w:val="center"/>
    </w:pPr>
    <w:rPr>
      <w:rFonts w:ascii="Times" w:hAnsi="Times"/>
      <w:sz w:val="20"/>
      <w:szCs w:val="20"/>
    </w:rPr>
  </w:style>
  <w:style w:type="paragraph" w:styleId="Rvision">
    <w:name w:val="Revision"/>
    <w:hidden/>
    <w:uiPriority w:val="99"/>
    <w:semiHidden/>
    <w:rsid w:val="0060555F"/>
  </w:style>
  <w:style w:type="paragraph" w:styleId="Textedebulles">
    <w:name w:val="Balloon Text"/>
    <w:basedOn w:val="Normal"/>
    <w:link w:val="TextedebullesCar"/>
    <w:uiPriority w:val="99"/>
    <w:semiHidden/>
    <w:unhideWhenUsed/>
    <w:rsid w:val="0060555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555F"/>
    <w:rPr>
      <w:rFonts w:ascii="Lucida Grande" w:hAnsi="Lucida Grande" w:cs="Lucida Grande"/>
      <w:sz w:val="18"/>
      <w:szCs w:val="18"/>
    </w:rPr>
  </w:style>
  <w:style w:type="paragraph" w:styleId="NormalWeb">
    <w:name w:val="Normal (Web)"/>
    <w:basedOn w:val="Normal"/>
    <w:uiPriority w:val="99"/>
    <w:unhideWhenUsed/>
    <w:rsid w:val="003232B8"/>
    <w:pPr>
      <w:spacing w:before="100" w:beforeAutospacing="1" w:after="100" w:afterAutospacing="1"/>
    </w:pPr>
    <w:rPr>
      <w:rFonts w:ascii="Times" w:hAnsi="Times" w:cs="Times New Roman"/>
      <w:sz w:val="20"/>
      <w:szCs w:val="20"/>
    </w:rPr>
  </w:style>
  <w:style w:type="character" w:styleId="Marquedannotation">
    <w:name w:val="annotation reference"/>
    <w:basedOn w:val="Policepardfaut"/>
    <w:uiPriority w:val="99"/>
    <w:semiHidden/>
    <w:unhideWhenUsed/>
    <w:rsid w:val="00F92CD3"/>
    <w:rPr>
      <w:sz w:val="18"/>
      <w:szCs w:val="18"/>
    </w:rPr>
  </w:style>
  <w:style w:type="paragraph" w:styleId="Commentaire">
    <w:name w:val="annotation text"/>
    <w:basedOn w:val="Normal"/>
    <w:link w:val="CommentaireCar"/>
    <w:uiPriority w:val="99"/>
    <w:semiHidden/>
    <w:unhideWhenUsed/>
    <w:rsid w:val="00F92CD3"/>
  </w:style>
  <w:style w:type="character" w:customStyle="1" w:styleId="CommentaireCar">
    <w:name w:val="Commentaire Car"/>
    <w:basedOn w:val="Policepardfaut"/>
    <w:link w:val="Commentaire"/>
    <w:uiPriority w:val="99"/>
    <w:semiHidden/>
    <w:rsid w:val="00F92CD3"/>
  </w:style>
  <w:style w:type="paragraph" w:styleId="Objetducommentaire">
    <w:name w:val="annotation subject"/>
    <w:basedOn w:val="Commentaire"/>
    <w:next w:val="Commentaire"/>
    <w:link w:val="ObjetducommentaireCar"/>
    <w:uiPriority w:val="99"/>
    <w:semiHidden/>
    <w:unhideWhenUsed/>
    <w:rsid w:val="00F92CD3"/>
    <w:rPr>
      <w:b/>
      <w:bCs/>
      <w:sz w:val="20"/>
      <w:szCs w:val="20"/>
    </w:rPr>
  </w:style>
  <w:style w:type="character" w:customStyle="1" w:styleId="ObjetducommentaireCar">
    <w:name w:val="Objet du commentaire Car"/>
    <w:basedOn w:val="CommentaireCar"/>
    <w:link w:val="Objetducommentaire"/>
    <w:uiPriority w:val="99"/>
    <w:semiHidden/>
    <w:rsid w:val="00F92CD3"/>
    <w:rPr>
      <w:b/>
      <w:bCs/>
      <w:sz w:val="20"/>
      <w:szCs w:val="20"/>
    </w:rPr>
  </w:style>
  <w:style w:type="paragraph" w:styleId="Bibliographie">
    <w:name w:val="Bibliography"/>
    <w:basedOn w:val="Normal"/>
    <w:next w:val="Normal"/>
    <w:uiPriority w:val="37"/>
    <w:unhideWhenUsed/>
    <w:rsid w:val="00BC2773"/>
    <w:pPr>
      <w:tabs>
        <w:tab w:val="left" w:pos="384"/>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512">
      <w:bodyDiv w:val="1"/>
      <w:marLeft w:val="0"/>
      <w:marRight w:val="0"/>
      <w:marTop w:val="0"/>
      <w:marBottom w:val="0"/>
      <w:divBdr>
        <w:top w:val="none" w:sz="0" w:space="0" w:color="auto"/>
        <w:left w:val="none" w:sz="0" w:space="0" w:color="auto"/>
        <w:bottom w:val="none" w:sz="0" w:space="0" w:color="auto"/>
        <w:right w:val="none" w:sz="0" w:space="0" w:color="auto"/>
      </w:divBdr>
    </w:div>
    <w:div w:id="171722683">
      <w:bodyDiv w:val="1"/>
      <w:marLeft w:val="0"/>
      <w:marRight w:val="0"/>
      <w:marTop w:val="0"/>
      <w:marBottom w:val="0"/>
      <w:divBdr>
        <w:top w:val="none" w:sz="0" w:space="0" w:color="auto"/>
        <w:left w:val="none" w:sz="0" w:space="0" w:color="auto"/>
        <w:bottom w:val="none" w:sz="0" w:space="0" w:color="auto"/>
        <w:right w:val="none" w:sz="0" w:space="0" w:color="auto"/>
      </w:divBdr>
    </w:div>
    <w:div w:id="256594937">
      <w:bodyDiv w:val="1"/>
      <w:marLeft w:val="0"/>
      <w:marRight w:val="0"/>
      <w:marTop w:val="0"/>
      <w:marBottom w:val="0"/>
      <w:divBdr>
        <w:top w:val="none" w:sz="0" w:space="0" w:color="auto"/>
        <w:left w:val="none" w:sz="0" w:space="0" w:color="auto"/>
        <w:bottom w:val="none" w:sz="0" w:space="0" w:color="auto"/>
        <w:right w:val="none" w:sz="0" w:space="0" w:color="auto"/>
      </w:divBdr>
    </w:div>
    <w:div w:id="274137629">
      <w:bodyDiv w:val="1"/>
      <w:marLeft w:val="0"/>
      <w:marRight w:val="0"/>
      <w:marTop w:val="0"/>
      <w:marBottom w:val="0"/>
      <w:divBdr>
        <w:top w:val="none" w:sz="0" w:space="0" w:color="auto"/>
        <w:left w:val="none" w:sz="0" w:space="0" w:color="auto"/>
        <w:bottom w:val="none" w:sz="0" w:space="0" w:color="auto"/>
        <w:right w:val="none" w:sz="0" w:space="0" w:color="auto"/>
      </w:divBdr>
    </w:div>
    <w:div w:id="366415898">
      <w:bodyDiv w:val="1"/>
      <w:marLeft w:val="0"/>
      <w:marRight w:val="0"/>
      <w:marTop w:val="0"/>
      <w:marBottom w:val="0"/>
      <w:divBdr>
        <w:top w:val="none" w:sz="0" w:space="0" w:color="auto"/>
        <w:left w:val="none" w:sz="0" w:space="0" w:color="auto"/>
        <w:bottom w:val="none" w:sz="0" w:space="0" w:color="auto"/>
        <w:right w:val="none" w:sz="0" w:space="0" w:color="auto"/>
      </w:divBdr>
    </w:div>
    <w:div w:id="412557386">
      <w:bodyDiv w:val="1"/>
      <w:marLeft w:val="0"/>
      <w:marRight w:val="0"/>
      <w:marTop w:val="0"/>
      <w:marBottom w:val="0"/>
      <w:divBdr>
        <w:top w:val="none" w:sz="0" w:space="0" w:color="auto"/>
        <w:left w:val="none" w:sz="0" w:space="0" w:color="auto"/>
        <w:bottom w:val="none" w:sz="0" w:space="0" w:color="auto"/>
        <w:right w:val="none" w:sz="0" w:space="0" w:color="auto"/>
      </w:divBdr>
    </w:div>
    <w:div w:id="587084714">
      <w:bodyDiv w:val="1"/>
      <w:marLeft w:val="0"/>
      <w:marRight w:val="0"/>
      <w:marTop w:val="0"/>
      <w:marBottom w:val="0"/>
      <w:divBdr>
        <w:top w:val="none" w:sz="0" w:space="0" w:color="auto"/>
        <w:left w:val="none" w:sz="0" w:space="0" w:color="auto"/>
        <w:bottom w:val="none" w:sz="0" w:space="0" w:color="auto"/>
        <w:right w:val="none" w:sz="0" w:space="0" w:color="auto"/>
      </w:divBdr>
    </w:div>
    <w:div w:id="588464574">
      <w:bodyDiv w:val="1"/>
      <w:marLeft w:val="0"/>
      <w:marRight w:val="0"/>
      <w:marTop w:val="0"/>
      <w:marBottom w:val="0"/>
      <w:divBdr>
        <w:top w:val="none" w:sz="0" w:space="0" w:color="auto"/>
        <w:left w:val="none" w:sz="0" w:space="0" w:color="auto"/>
        <w:bottom w:val="none" w:sz="0" w:space="0" w:color="auto"/>
        <w:right w:val="none" w:sz="0" w:space="0" w:color="auto"/>
      </w:divBdr>
    </w:div>
    <w:div w:id="790631417">
      <w:bodyDiv w:val="1"/>
      <w:marLeft w:val="0"/>
      <w:marRight w:val="0"/>
      <w:marTop w:val="0"/>
      <w:marBottom w:val="0"/>
      <w:divBdr>
        <w:top w:val="none" w:sz="0" w:space="0" w:color="auto"/>
        <w:left w:val="none" w:sz="0" w:space="0" w:color="auto"/>
        <w:bottom w:val="none" w:sz="0" w:space="0" w:color="auto"/>
        <w:right w:val="none" w:sz="0" w:space="0" w:color="auto"/>
      </w:divBdr>
    </w:div>
    <w:div w:id="1054348068">
      <w:bodyDiv w:val="1"/>
      <w:marLeft w:val="0"/>
      <w:marRight w:val="0"/>
      <w:marTop w:val="0"/>
      <w:marBottom w:val="0"/>
      <w:divBdr>
        <w:top w:val="none" w:sz="0" w:space="0" w:color="auto"/>
        <w:left w:val="none" w:sz="0" w:space="0" w:color="auto"/>
        <w:bottom w:val="none" w:sz="0" w:space="0" w:color="auto"/>
        <w:right w:val="none" w:sz="0" w:space="0" w:color="auto"/>
      </w:divBdr>
    </w:div>
    <w:div w:id="1065296940">
      <w:bodyDiv w:val="1"/>
      <w:marLeft w:val="0"/>
      <w:marRight w:val="0"/>
      <w:marTop w:val="0"/>
      <w:marBottom w:val="0"/>
      <w:divBdr>
        <w:top w:val="none" w:sz="0" w:space="0" w:color="auto"/>
        <w:left w:val="none" w:sz="0" w:space="0" w:color="auto"/>
        <w:bottom w:val="none" w:sz="0" w:space="0" w:color="auto"/>
        <w:right w:val="none" w:sz="0" w:space="0" w:color="auto"/>
      </w:divBdr>
    </w:div>
    <w:div w:id="1076123901">
      <w:bodyDiv w:val="1"/>
      <w:marLeft w:val="0"/>
      <w:marRight w:val="0"/>
      <w:marTop w:val="0"/>
      <w:marBottom w:val="0"/>
      <w:divBdr>
        <w:top w:val="none" w:sz="0" w:space="0" w:color="auto"/>
        <w:left w:val="none" w:sz="0" w:space="0" w:color="auto"/>
        <w:bottom w:val="none" w:sz="0" w:space="0" w:color="auto"/>
        <w:right w:val="none" w:sz="0" w:space="0" w:color="auto"/>
      </w:divBdr>
    </w:div>
    <w:div w:id="1111122337">
      <w:bodyDiv w:val="1"/>
      <w:marLeft w:val="0"/>
      <w:marRight w:val="0"/>
      <w:marTop w:val="0"/>
      <w:marBottom w:val="0"/>
      <w:divBdr>
        <w:top w:val="none" w:sz="0" w:space="0" w:color="auto"/>
        <w:left w:val="none" w:sz="0" w:space="0" w:color="auto"/>
        <w:bottom w:val="none" w:sz="0" w:space="0" w:color="auto"/>
        <w:right w:val="none" w:sz="0" w:space="0" w:color="auto"/>
      </w:divBdr>
    </w:div>
    <w:div w:id="1139762488">
      <w:bodyDiv w:val="1"/>
      <w:marLeft w:val="0"/>
      <w:marRight w:val="0"/>
      <w:marTop w:val="0"/>
      <w:marBottom w:val="0"/>
      <w:divBdr>
        <w:top w:val="none" w:sz="0" w:space="0" w:color="auto"/>
        <w:left w:val="none" w:sz="0" w:space="0" w:color="auto"/>
        <w:bottom w:val="none" w:sz="0" w:space="0" w:color="auto"/>
        <w:right w:val="none" w:sz="0" w:space="0" w:color="auto"/>
      </w:divBdr>
    </w:div>
    <w:div w:id="1283725101">
      <w:bodyDiv w:val="1"/>
      <w:marLeft w:val="0"/>
      <w:marRight w:val="0"/>
      <w:marTop w:val="0"/>
      <w:marBottom w:val="0"/>
      <w:divBdr>
        <w:top w:val="none" w:sz="0" w:space="0" w:color="auto"/>
        <w:left w:val="none" w:sz="0" w:space="0" w:color="auto"/>
        <w:bottom w:val="none" w:sz="0" w:space="0" w:color="auto"/>
        <w:right w:val="none" w:sz="0" w:space="0" w:color="auto"/>
      </w:divBdr>
    </w:div>
    <w:div w:id="1300960580">
      <w:bodyDiv w:val="1"/>
      <w:marLeft w:val="0"/>
      <w:marRight w:val="0"/>
      <w:marTop w:val="0"/>
      <w:marBottom w:val="0"/>
      <w:divBdr>
        <w:top w:val="none" w:sz="0" w:space="0" w:color="auto"/>
        <w:left w:val="none" w:sz="0" w:space="0" w:color="auto"/>
        <w:bottom w:val="none" w:sz="0" w:space="0" w:color="auto"/>
        <w:right w:val="none" w:sz="0" w:space="0" w:color="auto"/>
      </w:divBdr>
    </w:div>
    <w:div w:id="1389720780">
      <w:bodyDiv w:val="1"/>
      <w:marLeft w:val="0"/>
      <w:marRight w:val="0"/>
      <w:marTop w:val="0"/>
      <w:marBottom w:val="0"/>
      <w:divBdr>
        <w:top w:val="none" w:sz="0" w:space="0" w:color="auto"/>
        <w:left w:val="none" w:sz="0" w:space="0" w:color="auto"/>
        <w:bottom w:val="none" w:sz="0" w:space="0" w:color="auto"/>
        <w:right w:val="none" w:sz="0" w:space="0" w:color="auto"/>
      </w:divBdr>
    </w:div>
    <w:div w:id="1398624758">
      <w:bodyDiv w:val="1"/>
      <w:marLeft w:val="0"/>
      <w:marRight w:val="0"/>
      <w:marTop w:val="0"/>
      <w:marBottom w:val="0"/>
      <w:divBdr>
        <w:top w:val="none" w:sz="0" w:space="0" w:color="auto"/>
        <w:left w:val="none" w:sz="0" w:space="0" w:color="auto"/>
        <w:bottom w:val="none" w:sz="0" w:space="0" w:color="auto"/>
        <w:right w:val="none" w:sz="0" w:space="0" w:color="auto"/>
      </w:divBdr>
    </w:div>
    <w:div w:id="1444689793">
      <w:bodyDiv w:val="1"/>
      <w:marLeft w:val="0"/>
      <w:marRight w:val="0"/>
      <w:marTop w:val="0"/>
      <w:marBottom w:val="0"/>
      <w:divBdr>
        <w:top w:val="none" w:sz="0" w:space="0" w:color="auto"/>
        <w:left w:val="none" w:sz="0" w:space="0" w:color="auto"/>
        <w:bottom w:val="none" w:sz="0" w:space="0" w:color="auto"/>
        <w:right w:val="none" w:sz="0" w:space="0" w:color="auto"/>
      </w:divBdr>
    </w:div>
    <w:div w:id="1564681712">
      <w:bodyDiv w:val="1"/>
      <w:marLeft w:val="0"/>
      <w:marRight w:val="0"/>
      <w:marTop w:val="0"/>
      <w:marBottom w:val="0"/>
      <w:divBdr>
        <w:top w:val="none" w:sz="0" w:space="0" w:color="auto"/>
        <w:left w:val="none" w:sz="0" w:space="0" w:color="auto"/>
        <w:bottom w:val="none" w:sz="0" w:space="0" w:color="auto"/>
        <w:right w:val="none" w:sz="0" w:space="0" w:color="auto"/>
      </w:divBdr>
    </w:div>
    <w:div w:id="1632975645">
      <w:bodyDiv w:val="1"/>
      <w:marLeft w:val="0"/>
      <w:marRight w:val="0"/>
      <w:marTop w:val="0"/>
      <w:marBottom w:val="0"/>
      <w:divBdr>
        <w:top w:val="none" w:sz="0" w:space="0" w:color="auto"/>
        <w:left w:val="none" w:sz="0" w:space="0" w:color="auto"/>
        <w:bottom w:val="none" w:sz="0" w:space="0" w:color="auto"/>
        <w:right w:val="none" w:sz="0" w:space="0" w:color="auto"/>
      </w:divBdr>
    </w:div>
    <w:div w:id="1676303242">
      <w:bodyDiv w:val="1"/>
      <w:marLeft w:val="0"/>
      <w:marRight w:val="0"/>
      <w:marTop w:val="0"/>
      <w:marBottom w:val="0"/>
      <w:divBdr>
        <w:top w:val="none" w:sz="0" w:space="0" w:color="auto"/>
        <w:left w:val="none" w:sz="0" w:space="0" w:color="auto"/>
        <w:bottom w:val="none" w:sz="0" w:space="0" w:color="auto"/>
        <w:right w:val="none" w:sz="0" w:space="0" w:color="auto"/>
      </w:divBdr>
    </w:div>
    <w:div w:id="1729111737">
      <w:bodyDiv w:val="1"/>
      <w:marLeft w:val="0"/>
      <w:marRight w:val="0"/>
      <w:marTop w:val="0"/>
      <w:marBottom w:val="0"/>
      <w:divBdr>
        <w:top w:val="none" w:sz="0" w:space="0" w:color="auto"/>
        <w:left w:val="none" w:sz="0" w:space="0" w:color="auto"/>
        <w:bottom w:val="none" w:sz="0" w:space="0" w:color="auto"/>
        <w:right w:val="none" w:sz="0" w:space="0" w:color="auto"/>
      </w:divBdr>
    </w:div>
    <w:div w:id="1739131113">
      <w:bodyDiv w:val="1"/>
      <w:marLeft w:val="0"/>
      <w:marRight w:val="0"/>
      <w:marTop w:val="0"/>
      <w:marBottom w:val="0"/>
      <w:divBdr>
        <w:top w:val="none" w:sz="0" w:space="0" w:color="auto"/>
        <w:left w:val="none" w:sz="0" w:space="0" w:color="auto"/>
        <w:bottom w:val="none" w:sz="0" w:space="0" w:color="auto"/>
        <w:right w:val="none" w:sz="0" w:space="0" w:color="auto"/>
      </w:divBdr>
    </w:div>
    <w:div w:id="1859002436">
      <w:bodyDiv w:val="1"/>
      <w:marLeft w:val="0"/>
      <w:marRight w:val="0"/>
      <w:marTop w:val="0"/>
      <w:marBottom w:val="0"/>
      <w:divBdr>
        <w:top w:val="none" w:sz="0" w:space="0" w:color="auto"/>
        <w:left w:val="none" w:sz="0" w:space="0" w:color="auto"/>
        <w:bottom w:val="none" w:sz="0" w:space="0" w:color="auto"/>
        <w:right w:val="none" w:sz="0" w:space="0" w:color="auto"/>
      </w:divBdr>
    </w:div>
    <w:div w:id="1897011180">
      <w:bodyDiv w:val="1"/>
      <w:marLeft w:val="0"/>
      <w:marRight w:val="0"/>
      <w:marTop w:val="0"/>
      <w:marBottom w:val="0"/>
      <w:divBdr>
        <w:top w:val="none" w:sz="0" w:space="0" w:color="auto"/>
        <w:left w:val="none" w:sz="0" w:space="0" w:color="auto"/>
        <w:bottom w:val="none" w:sz="0" w:space="0" w:color="auto"/>
        <w:right w:val="none" w:sz="0" w:space="0" w:color="auto"/>
      </w:divBdr>
    </w:div>
    <w:div w:id="1982684574">
      <w:bodyDiv w:val="1"/>
      <w:marLeft w:val="0"/>
      <w:marRight w:val="0"/>
      <w:marTop w:val="0"/>
      <w:marBottom w:val="0"/>
      <w:divBdr>
        <w:top w:val="none" w:sz="0" w:space="0" w:color="auto"/>
        <w:left w:val="none" w:sz="0" w:space="0" w:color="auto"/>
        <w:bottom w:val="none" w:sz="0" w:space="0" w:color="auto"/>
        <w:right w:val="none" w:sz="0" w:space="0" w:color="auto"/>
      </w:divBdr>
    </w:div>
    <w:div w:id="2094163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last.ncbi.nlm.nih.gov/Blast.cgi"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5823-94FF-F549-B0BC-7526F28F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4095</Words>
  <Characters>22525</Characters>
  <Application>Microsoft Macintosh Word</Application>
  <DocSecurity>0</DocSecurity>
  <Lines>187</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ULR</Company>
  <LinksUpToDate>false</LinksUpToDate>
  <CharactersWithSpaces>26567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dc:creator>
  <cp:lastModifiedBy>Amelia Viricel</cp:lastModifiedBy>
  <cp:revision>3</cp:revision>
  <dcterms:created xsi:type="dcterms:W3CDTF">2015-11-13T10:35:00Z</dcterms:created>
  <dcterms:modified xsi:type="dcterms:W3CDTF">2015-11-13T10:35:00Z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zotero-version="4.0.28.6"&gt;&lt;session id="nwTH4Ql4"/&gt;&lt;style id="http://www.zotero.org/styles/vancouver" locale="fr-FR"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value=""/&gt;&lt;/prefs&gt;&lt;/data&gt;</vt:lpwstr>
  </property>
</Properties>
</file>