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C8" w:rsidRDefault="00954CC8" w:rsidP="007430D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S1 </w:t>
      </w:r>
      <w:r w:rsidR="007430D0">
        <w:rPr>
          <w:rFonts w:ascii="Times New Roman" w:hAnsi="Times New Roman" w:cs="Times New Roman"/>
          <w:sz w:val="28"/>
          <w:szCs w:val="28"/>
        </w:rPr>
        <w:t>Appendix</w:t>
      </w:r>
      <w:bookmarkStart w:id="0" w:name="_GoBack"/>
      <w:bookmarkEnd w:id="0"/>
    </w:p>
    <w:p w:rsidR="00954CC8" w:rsidRDefault="007B5262" w:rsidP="007430D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430D0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7430D0">
        <w:rPr>
          <w:rFonts w:ascii="Times New Roman" w:hAnsi="Times New Roman" w:cs="Times New Roman"/>
          <w:sz w:val="24"/>
          <w:szCs w:val="24"/>
        </w:rPr>
        <w:t>the</w:t>
      </w:r>
      <w:r w:rsidRPr="007430D0">
        <w:rPr>
          <w:rFonts w:ascii="Times New Roman" w:hAnsi="Times New Roman" w:cs="Times New Roman"/>
          <w:sz w:val="24"/>
          <w:szCs w:val="24"/>
        </w:rPr>
        <w:t xml:space="preserve"> citations in the text’s Introduction</w:t>
      </w:r>
      <w:r w:rsidR="00856E43">
        <w:rPr>
          <w:rFonts w:ascii="Times New Roman" w:hAnsi="Times New Roman" w:cs="Times New Roman"/>
          <w:sz w:val="24"/>
          <w:szCs w:val="24"/>
        </w:rPr>
        <w:t xml:space="preserve"> other</w:t>
      </w:r>
      <w:r w:rsidR="007430D0">
        <w:rPr>
          <w:rFonts w:ascii="Times New Roman" w:hAnsi="Times New Roman" w:cs="Times New Roman"/>
          <w:sz w:val="24"/>
          <w:szCs w:val="24"/>
        </w:rPr>
        <w:t xml:space="preserve"> </w:t>
      </w:r>
      <w:r w:rsidR="00EC0C44">
        <w:rPr>
          <w:rFonts w:ascii="Times New Roman" w:hAnsi="Times New Roman" w:cs="Times New Roman"/>
          <w:sz w:val="24"/>
          <w:szCs w:val="24"/>
        </w:rPr>
        <w:t>citations are in this Appendix.</w:t>
      </w:r>
      <w:r w:rsidR="00954CC8" w:rsidRPr="00743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C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4CC8" w:rsidRPr="007430D0">
        <w:rPr>
          <w:rFonts w:ascii="Times New Roman" w:hAnsi="Times New Roman" w:cs="Times New Roman"/>
          <w:sz w:val="24"/>
          <w:szCs w:val="24"/>
        </w:rPr>
        <w:t>tudies are characterized by great differences in methods, measurements, interpretation of empirical results and meta-analyses, as well as views on how and what to study</w:t>
      </w:r>
      <w:r w:rsidR="00EC0C44">
        <w:rPr>
          <w:rFonts w:ascii="Times New Roman" w:hAnsi="Times New Roman" w:cs="Times New Roman"/>
          <w:sz w:val="24"/>
          <w:szCs w:val="24"/>
        </w:rPr>
        <w:t xml:space="preserve"> [1-12]</w:t>
      </w:r>
      <w:r w:rsidR="00954CC8" w:rsidRPr="007430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4CC8" w:rsidRPr="007430D0">
        <w:rPr>
          <w:rFonts w:ascii="Times New Roman" w:hAnsi="Times New Roman" w:cs="Times New Roman"/>
          <w:color w:val="000000"/>
          <w:sz w:val="24"/>
          <w:szCs w:val="24"/>
        </w:rPr>
        <w:t>Others [13-17] focus primarily</w:t>
      </w:r>
      <w:r w:rsidR="00954CC8" w:rsidRPr="00CA364B">
        <w:rPr>
          <w:rFonts w:ascii="Times New Roman" w:hAnsi="Times New Roman" w:cs="Times New Roman"/>
          <w:color w:val="000000"/>
          <w:sz w:val="24"/>
          <w:szCs w:val="24"/>
        </w:rPr>
        <w:t xml:space="preserve"> on subjective well-being.</w:t>
      </w:r>
    </w:p>
    <w:p w:rsidR="00954CC8" w:rsidRDefault="00954CC8" w:rsidP="007430D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A364B">
        <w:rPr>
          <w:rFonts w:ascii="Times New Roman" w:hAnsi="Times New Roman" w:cs="Times New Roman"/>
          <w:color w:val="000000"/>
          <w:sz w:val="24"/>
          <w:szCs w:val="24"/>
        </w:rPr>
        <w:t>On the issue of how best to measure life evaluation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varies by author. A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 xml:space="preserve"> terse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 xml:space="preserve">description is: ‘confusion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abounds’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[1].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ore research and focus on personal factors and life circumstances are needed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[10, 11]. It is concluded that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ndividual well-being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positively linked to absolute income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[1].</w:t>
      </w:r>
    </w:p>
    <w:p w:rsidR="00954CC8" w:rsidRDefault="00954CC8" w:rsidP="007430D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56F25">
        <w:rPr>
          <w:rFonts w:ascii="Times New Roman" w:hAnsi="Times New Roman" w:cs="Times New Roman"/>
          <w:color w:val="000000"/>
          <w:sz w:val="24"/>
          <w:szCs w:val="24"/>
        </w:rPr>
        <w:t>With respect to in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56F25">
        <w:rPr>
          <w:rFonts w:ascii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it was found that </w:t>
      </w:r>
      <w:r w:rsidRPr="00CF391F">
        <w:rPr>
          <w:rFonts w:ascii="Times New Roman" w:hAnsi="Times New Roman" w:cs="Times New Roman"/>
          <w:color w:val="000000"/>
          <w:sz w:val="24"/>
          <w:szCs w:val="24"/>
        </w:rPr>
        <w:t>individual well-being is positively linked to absolute income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18] and from</w:t>
      </w:r>
      <w:r w:rsidRPr="00856F25">
        <w:rPr>
          <w:rFonts w:ascii="Times New Roman" w:hAnsi="Times New Roman" w:cs="Times New Roman"/>
          <w:color w:val="000000"/>
          <w:sz w:val="24"/>
          <w:szCs w:val="24"/>
        </w:rPr>
        <w:t xml:space="preserve"> surveys of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 xml:space="preserve"> subjective well-being a key role for absolute income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[19]; the effect of income ‘as comparison income’ was analyzed [20].</w:t>
      </w:r>
    </w:p>
    <w:p w:rsidR="00954CC8" w:rsidRPr="00CA364B" w:rsidRDefault="00954CC8" w:rsidP="007430D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Further studies of subjective well-being are:</w:t>
      </w:r>
      <w:r w:rsidRPr="00CF3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“Subjective well-being is no great issue in sociology”,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but,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further, job, marital and life satisfaction as topics in sociology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[21]. W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being has eluded definition and review objective measures of subjective well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[22].</w:t>
      </w:r>
    </w:p>
    <w:p w:rsidR="00954CC8" w:rsidRPr="00CA364B" w:rsidRDefault="00954CC8" w:rsidP="007430D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A364B">
        <w:rPr>
          <w:rFonts w:ascii="Times New Roman" w:hAnsi="Times New Roman" w:cs="Times New Roman"/>
          <w:color w:val="000000"/>
          <w:sz w:val="24"/>
          <w:szCs w:val="24"/>
        </w:rPr>
        <w:t>Other included factors are happiness, social networks,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and religion. Happiness, a component of subjective well-being, has been the focus in many publications</w:t>
      </w:r>
      <w:r>
        <w:rPr>
          <w:rFonts w:ascii="Times New Roman" w:hAnsi="Times New Roman" w:cs="Times New Roman"/>
          <w:color w:val="000000"/>
          <w:sz w:val="24"/>
          <w:szCs w:val="24"/>
        </w:rPr>
        <w:t>. [8, 9, 16, 17, 22, 23, 24, 26].</w:t>
      </w:r>
    </w:p>
    <w:p w:rsidR="007430D0" w:rsidRDefault="00954CC8" w:rsidP="007430D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A364B">
        <w:rPr>
          <w:rFonts w:ascii="Times New Roman" w:hAnsi="Times New Roman" w:cs="Times New Roman"/>
          <w:color w:val="000000"/>
          <w:sz w:val="24"/>
          <w:szCs w:val="24"/>
        </w:rPr>
        <w:t xml:space="preserve">Social networks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also have 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with various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>efinitions</w:t>
      </w:r>
      <w:r>
        <w:rPr>
          <w:rFonts w:ascii="Times New Roman" w:hAnsi="Times New Roman" w:cs="Times New Roman"/>
          <w:color w:val="000000"/>
          <w:sz w:val="24"/>
          <w:szCs w:val="24"/>
        </w:rPr>
        <w:t>, but to</w:t>
      </w:r>
      <w:r w:rsidRPr="00CA364B">
        <w:rPr>
          <w:rFonts w:ascii="Times New Roman" w:hAnsi="Times New Roman" w:cs="Times New Roman"/>
          <w:color w:val="000000"/>
          <w:sz w:val="24"/>
          <w:szCs w:val="24"/>
        </w:rPr>
        <w:t xml:space="preserve"> a lesser degree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[27-29].  Explicitly,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clubs are 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>mention</w:t>
      </w:r>
      <w:r>
        <w:rPr>
          <w:rFonts w:ascii="Times New Roman" w:hAnsi="Times New Roman" w:cs="Times New Roman"/>
          <w:color w:val="000000"/>
          <w:sz w:val="24"/>
          <w:szCs w:val="24"/>
        </w:rPr>
        <w:t>ed (in relation to teen agers [30] and r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>eligion/religiosity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[31].</w:t>
      </w:r>
    </w:p>
    <w:p w:rsidR="007430D0" w:rsidRDefault="00954CC8" w:rsidP="007430D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Religion/religiosity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 xml:space="preserve"> and income are currently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>ubjects of interest among economists.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role of culture and religion is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justified 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>in studies of growth development and income-- “Culture is usually thought to influence economic outcomes by affecting personal traits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>such as honesty and work ethic. Religion is 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 xml:space="preserve">important </w:t>
      </w:r>
      <w:r w:rsidR="007430D0" w:rsidRPr="00E4072B">
        <w:rPr>
          <w:rFonts w:ascii="Times New Roman" w:hAnsi="Times New Roman" w:cs="Times New Roman"/>
          <w:color w:val="000000"/>
          <w:sz w:val="24"/>
          <w:szCs w:val="24"/>
        </w:rPr>
        <w:lastRenderedPageBreak/>
        <w:t>dimension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 xml:space="preserve"> of culture.”  “Empirical research on the determinants of economic growth has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>typically neglected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>influence of religion.” A further conclusion is: “...it would be valuable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>extend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 xml:space="preserve">our analysis of religiosity at a countrywide level to the behavior of individuals.” </w:t>
      </w:r>
      <w:r>
        <w:rPr>
          <w:rFonts w:ascii="Times New Roman" w:hAnsi="Times New Roman" w:cs="Times New Roman"/>
          <w:color w:val="000000"/>
          <w:sz w:val="24"/>
          <w:szCs w:val="24"/>
        </w:rPr>
        <w:t>[32]</w:t>
      </w:r>
      <w:r w:rsidRPr="00E407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4CC8" w:rsidRDefault="00F12ACA" w:rsidP="007430D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>analy</w:t>
      </w:r>
      <w:r>
        <w:rPr>
          <w:rFonts w:ascii="Times New Roman" w:hAnsi="Times New Roman" w:cs="Times New Roman"/>
          <w:color w:val="000000"/>
          <w:sz w:val="24"/>
          <w:szCs w:val="24"/>
        </w:rPr>
        <w:t>ses of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 xml:space="preserve"> religion, income, subjective well</w:t>
      </w:r>
      <w:r w:rsidR="00954C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>being and happiness among individuals in the US and world samples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4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 xml:space="preserve">religiosity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defined 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 xml:space="preserve">as weekly attendance at religious services and </w:t>
      </w:r>
      <w:r w:rsidR="00954CC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>reporting</w:t>
      </w:r>
      <w:r w:rsidR="00954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>that religion is important in one’s daily life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[33]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4CC8" w:rsidRDefault="00F12ACA" w:rsidP="007430D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 xml:space="preserve"> study of the effect of</w:t>
      </w:r>
      <w:r w:rsidR="00954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>income and religiousness, concludes that church membership and attendance seem to be similar to</w:t>
      </w:r>
      <w:r w:rsidR="00954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>membership and participation in social clubs</w:t>
      </w:r>
      <w:r w:rsidR="00954CC8">
        <w:rPr>
          <w:rFonts w:ascii="Times New Roman" w:hAnsi="Times New Roman" w:cs="Times New Roman"/>
          <w:color w:val="000000"/>
          <w:sz w:val="24"/>
          <w:szCs w:val="24"/>
        </w:rPr>
        <w:t xml:space="preserve"> [34]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54CC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>bicausal relation between religion and income</w:t>
      </w:r>
      <w:r w:rsidR="00954CC8">
        <w:rPr>
          <w:rFonts w:ascii="Times New Roman" w:hAnsi="Times New Roman" w:cs="Times New Roman"/>
          <w:color w:val="000000"/>
          <w:sz w:val="24"/>
          <w:szCs w:val="24"/>
        </w:rPr>
        <w:t xml:space="preserve"> has been found [35]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54CC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>esearch on religion as a social determinant</w:t>
      </w:r>
      <w:r w:rsidR="00954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CC8" w:rsidRPr="00E4072B">
        <w:rPr>
          <w:rFonts w:ascii="Times New Roman" w:hAnsi="Times New Roman" w:cs="Times New Roman"/>
          <w:color w:val="000000"/>
          <w:sz w:val="24"/>
          <w:szCs w:val="24"/>
        </w:rPr>
        <w:t>of health</w:t>
      </w:r>
      <w:r w:rsidR="00954CC8">
        <w:rPr>
          <w:rFonts w:ascii="Times New Roman" w:hAnsi="Times New Roman" w:cs="Times New Roman"/>
          <w:color w:val="000000"/>
          <w:sz w:val="24"/>
          <w:szCs w:val="24"/>
        </w:rPr>
        <w:t xml:space="preserve"> has been called for [36].</w:t>
      </w:r>
    </w:p>
    <w:p w:rsidR="00954CC8" w:rsidRDefault="00954CC8" w:rsidP="00954CC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References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Kahneman D and Deaton A.  High Income Improves Evaluation of Life But not Emotional Well-being. </w:t>
      </w:r>
      <w:r w:rsidRPr="00584B9F">
        <w:rPr>
          <w:rFonts w:ascii="Times New Roman" w:hAnsi="Times New Roman" w:cs="Times New Roman"/>
          <w:iCs/>
          <w:sz w:val="24"/>
          <w:szCs w:val="24"/>
        </w:rPr>
        <w:t>Proceedings of the National Academy of Sciences</w:t>
      </w:r>
      <w:r w:rsidRPr="00584B9F">
        <w:rPr>
          <w:rFonts w:ascii="Times New Roman" w:hAnsi="Times New Roman" w:cs="Times New Roman"/>
          <w:sz w:val="24"/>
          <w:szCs w:val="24"/>
        </w:rPr>
        <w:t xml:space="preserve"> of the United States of America. 2010; 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>107:16489-6493.</w:t>
      </w:r>
    </w:p>
    <w:p w:rsidR="00954CC8" w:rsidRDefault="00954CC8" w:rsidP="00954C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Clark E, Kristensen N and Westergård-Nielsen N. Economic Satisfaction and </w:t>
      </w:r>
      <w:r w:rsidR="00EC0C44" w:rsidRPr="00584B9F">
        <w:rPr>
          <w:rFonts w:ascii="Times New Roman" w:eastAsia="Times New Roman" w:hAnsi="Times New Roman" w:cs="Times New Roman"/>
          <w:sz w:val="24"/>
          <w:szCs w:val="24"/>
        </w:rPr>
        <w:t>Income Rank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in Small Neighbourhoods. Paris School of Economics, Working Paper Num. 2008-44. </w:t>
      </w:r>
      <w:r w:rsidRPr="00584B9F">
        <w:rPr>
          <w:rFonts w:ascii="Times New Roman" w:hAnsi="Times New Roman" w:cs="Times New Roman"/>
          <w:sz w:val="24"/>
          <w:szCs w:val="24"/>
        </w:rPr>
        <w:t xml:space="preserve"> &lt;halshs-00586254&gt;.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Deaton A. Income, Health and Well-being Around the World: Evidence from the Gallup World Poll.  </w:t>
      </w:r>
      <w:r w:rsidRPr="00584B9F">
        <w:rPr>
          <w:rFonts w:ascii="Times New Roman" w:hAnsi="Times New Roman" w:cs="Times New Roman"/>
          <w:bCs/>
          <w:sz w:val="24"/>
          <w:szCs w:val="24"/>
        </w:rPr>
        <w:t>Journal of Economic Perspectives</w:t>
      </w:r>
      <w:r w:rsidRPr="00584B9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584B9F">
        <w:rPr>
          <w:rFonts w:ascii="Times New Roman" w:hAnsi="Times New Roman" w:cs="Times New Roman"/>
          <w:bCs/>
          <w:sz w:val="24"/>
          <w:szCs w:val="24"/>
        </w:rPr>
        <w:t>April 1 2008; 22(2): 53–72.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Diener E.  Subjective Well-Being.  Psychological Bulletin. 1984: Vol. 95, No. 3, 542-575.          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Diener E, Biswas-Diener R. Will money increase subjective well-being?  </w:t>
      </w:r>
      <w:r w:rsidRPr="00584B9F">
        <w:rPr>
          <w:rFonts w:ascii="Times New Roman" w:hAnsi="Times New Roman" w:cs="Times New Roman"/>
          <w:sz w:val="24"/>
          <w:szCs w:val="24"/>
        </w:rPr>
        <w:t xml:space="preserve">Social </w:t>
      </w:r>
      <w:r w:rsidRPr="00584B9F">
        <w:rPr>
          <w:rFonts w:ascii="Times New Roman" w:hAnsi="Times New Roman" w:cs="Times New Roman"/>
          <w:bCs/>
          <w:sz w:val="24"/>
          <w:szCs w:val="24"/>
        </w:rPr>
        <w:t xml:space="preserve">Indicators </w:t>
      </w:r>
      <w:r w:rsidRPr="00584B9F">
        <w:rPr>
          <w:rFonts w:ascii="Times New Roman" w:hAnsi="Times New Roman" w:cs="Times New Roman"/>
          <w:sz w:val="24"/>
          <w:szCs w:val="24"/>
        </w:rPr>
        <w:t>Research</w:t>
      </w:r>
      <w:r w:rsidRPr="00584B9F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584B9F">
        <w:rPr>
          <w:rFonts w:ascii="Times New Roman" w:hAnsi="Times New Roman" w:cs="Times New Roman"/>
          <w:sz w:val="24"/>
          <w:szCs w:val="24"/>
        </w:rPr>
        <w:t xml:space="preserve">2002; 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57:119–169.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Howell RT and Howell CJ. The relation of economic status to subjective well-being in developing countries: A meta-analysis. </w:t>
      </w:r>
      <w:r w:rsidRPr="00584B9F">
        <w:rPr>
          <w:rFonts w:ascii="Times New Roman" w:eastAsia="Times New Roman" w:hAnsi="Times New Roman" w:cs="Times New Roman"/>
          <w:bCs/>
          <w:sz w:val="24"/>
          <w:szCs w:val="24"/>
        </w:rPr>
        <w:t>Psychological</w:t>
      </w:r>
      <w:r w:rsidRPr="00584B9F">
        <w:rPr>
          <w:rFonts w:ascii="Times New Roman" w:hAnsi="Times New Roman" w:cs="Times New Roman"/>
          <w:sz w:val="24"/>
          <w:szCs w:val="24"/>
        </w:rPr>
        <w:t xml:space="preserve"> </w:t>
      </w:r>
      <w:r w:rsidRPr="00584B9F">
        <w:rPr>
          <w:rFonts w:ascii="Times New Roman" w:eastAsia="Times New Roman" w:hAnsi="Times New Roman" w:cs="Times New Roman"/>
          <w:bCs/>
          <w:sz w:val="24"/>
          <w:szCs w:val="24"/>
        </w:rPr>
        <w:t>Bulletin</w:t>
      </w:r>
      <w:r w:rsidRPr="00584B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584B9F">
        <w:rPr>
          <w:rFonts w:ascii="Times New Roman" w:eastAsia="Times New Roman" w:hAnsi="Times New Roman" w:cs="Times New Roman"/>
          <w:bCs/>
          <w:sz w:val="24"/>
          <w:szCs w:val="24"/>
        </w:rPr>
        <w:t>2008;</w:t>
      </w:r>
      <w:r w:rsidRPr="00584B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134:536–560.   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Ng W, Diener E, Raksha A, Harter J.  Affluence, Feelings of Stress, and Well-being.  </w:t>
      </w:r>
      <w:r w:rsidRPr="00584B9F">
        <w:rPr>
          <w:rFonts w:ascii="Times New Roman" w:hAnsi="Times New Roman" w:cs="Times New Roman"/>
          <w:sz w:val="24"/>
          <w:szCs w:val="24"/>
        </w:rPr>
        <w:t xml:space="preserve">Social </w:t>
      </w:r>
      <w:r w:rsidRPr="00584B9F">
        <w:rPr>
          <w:rFonts w:ascii="Times New Roman" w:hAnsi="Times New Roman" w:cs="Times New Roman"/>
          <w:bCs/>
          <w:sz w:val="24"/>
          <w:szCs w:val="24"/>
        </w:rPr>
        <w:t>Indicators</w:t>
      </w:r>
      <w:r w:rsidRPr="00584B9F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584B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84B9F">
        <w:rPr>
          <w:rFonts w:ascii="Times New Roman" w:hAnsi="Times New Roman" w:cs="Times New Roman"/>
          <w:sz w:val="24"/>
          <w:szCs w:val="24"/>
        </w:rPr>
        <w:t>2009:</w:t>
      </w:r>
      <w:r w:rsidRPr="00584B9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tooltip="Link to the Issue of this Article" w:history="1">
        <w:r w:rsidRPr="00584B9F">
          <w:rPr>
            <w:rFonts w:ascii="Times New Roman" w:eastAsia="Times New Roman" w:hAnsi="Times New Roman" w:cs="Times New Roman"/>
            <w:sz w:val="24"/>
            <w:szCs w:val="24"/>
          </w:rPr>
          <w:t>Volume 94, Number 2</w:t>
        </w:r>
      </w:hyperlink>
      <w:r w:rsidRPr="00584B9F">
        <w:rPr>
          <w:rFonts w:ascii="Times New Roman" w:eastAsia="Times New Roman" w:hAnsi="Times New Roman" w:cs="Times New Roman"/>
          <w:sz w:val="24"/>
          <w:szCs w:val="24"/>
        </w:rPr>
        <w:t>, 257-271.</w:t>
      </w:r>
      <w:r w:rsidRPr="00584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hAnsi="Times New Roman" w:cs="Times New Roman"/>
          <w:sz w:val="24"/>
          <w:szCs w:val="24"/>
        </w:rPr>
        <w:t>Kahneman D, Krueger AB, Schkade D, Schwarz N, Stone AA. Would you be happier if you were richer? A focusing illusion. Science. Jun 30, 2006; 312(5782):1908-10.</w:t>
      </w:r>
    </w:p>
    <w:p w:rsidR="00954CC8" w:rsidRDefault="00954CC8" w:rsidP="00954CC8">
      <w:pPr>
        <w:pStyle w:val="ListParagraph"/>
        <w:numPr>
          <w:ilvl w:val="0"/>
          <w:numId w:val="1"/>
        </w:numPr>
        <w:spacing w:after="0" w:line="480" w:lineRule="auto"/>
      </w:pP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Wilson W.  Correlates of avowed happiness. </w:t>
      </w:r>
      <w:r w:rsidRPr="00584B9F">
        <w:rPr>
          <w:rFonts w:ascii="Times New Roman" w:eastAsia="Times New Roman" w:hAnsi="Times New Roman" w:cs="Times New Roman"/>
          <w:bCs/>
          <w:sz w:val="24"/>
          <w:szCs w:val="24"/>
        </w:rPr>
        <w:t>Psychological</w:t>
      </w:r>
      <w:r w:rsidRPr="00584B9F">
        <w:rPr>
          <w:rFonts w:ascii="Times New Roman" w:hAnsi="Times New Roman" w:cs="Times New Roman"/>
          <w:sz w:val="24"/>
          <w:szCs w:val="24"/>
        </w:rPr>
        <w:t xml:space="preserve"> </w:t>
      </w:r>
      <w:r w:rsidRPr="00584B9F">
        <w:rPr>
          <w:rFonts w:ascii="Times New Roman" w:eastAsia="Times New Roman" w:hAnsi="Times New Roman" w:cs="Times New Roman"/>
          <w:bCs/>
          <w:sz w:val="24"/>
          <w:szCs w:val="24"/>
        </w:rPr>
        <w:t>Bulletin</w:t>
      </w:r>
      <w:r w:rsidRPr="00584B9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1967; 67, 294-306.</w:t>
      </w:r>
      <w:r w:rsidRPr="00F279C0">
        <w:t xml:space="preserve"> </w:t>
      </w:r>
    </w:p>
    <w:p w:rsidR="00954CC8" w:rsidRPr="00584B9F" w:rsidRDefault="008A1CA7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54CC8" w:rsidRPr="00EC0C44">
          <w:rPr>
            <w:rFonts w:ascii="Times New Roman" w:eastAsia="Times New Roman" w:hAnsi="Times New Roman" w:cs="Times New Roman"/>
            <w:sz w:val="24"/>
            <w:szCs w:val="24"/>
          </w:rPr>
          <w:t>Easterlin RA</w:t>
        </w:r>
      </w:hyperlink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 xml:space="preserve">. Explaining happiness.  </w:t>
      </w:r>
      <w:r w:rsidR="00954CC8" w:rsidRPr="00584B9F">
        <w:rPr>
          <w:rFonts w:ascii="Times New Roman" w:hAnsi="Times New Roman" w:cs="Times New Roman"/>
          <w:iCs/>
          <w:sz w:val="24"/>
          <w:szCs w:val="24"/>
        </w:rPr>
        <w:t>Proceedings of the National Academy of Sciences</w:t>
      </w:r>
      <w:r w:rsidR="00954CC8" w:rsidRPr="00584B9F">
        <w:rPr>
          <w:rFonts w:ascii="Times New Roman" w:hAnsi="Times New Roman" w:cs="Times New Roman"/>
          <w:sz w:val="24"/>
          <w:szCs w:val="24"/>
        </w:rPr>
        <w:t xml:space="preserve"> of the </w:t>
      </w:r>
      <w:r w:rsidR="00954CC8">
        <w:rPr>
          <w:rFonts w:ascii="Times New Roman" w:hAnsi="Times New Roman" w:cs="Times New Roman"/>
          <w:sz w:val="24"/>
          <w:szCs w:val="24"/>
        </w:rPr>
        <w:t>Unit</w:t>
      </w:r>
      <w:r w:rsidR="00954CC8" w:rsidRPr="00584B9F">
        <w:rPr>
          <w:rFonts w:ascii="Times New Roman" w:hAnsi="Times New Roman" w:cs="Times New Roman"/>
          <w:sz w:val="24"/>
          <w:szCs w:val="24"/>
        </w:rPr>
        <w:t>ed States of America</w:t>
      </w:r>
      <w:r w:rsidR="00954CC8" w:rsidRPr="00584B9F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>Sep 16, 2003; 100(19):11176-83. Epub 2003 Sep 4.</w:t>
      </w:r>
    </w:p>
    <w:p w:rsidR="00954CC8" w:rsidRPr="00584B9F" w:rsidRDefault="008A1CA7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54CC8" w:rsidRPr="00584B9F">
          <w:rPr>
            <w:rFonts w:ascii="Times New Roman" w:eastAsia="Times New Roman" w:hAnsi="Times New Roman" w:cs="Times New Roman"/>
            <w:sz w:val="24"/>
            <w:szCs w:val="24"/>
          </w:rPr>
          <w:t>Easterlin RA</w:t>
        </w:r>
      </w:hyperlink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="00954CC8" w:rsidRPr="00584B9F">
          <w:rPr>
            <w:rFonts w:ascii="Times New Roman" w:eastAsia="Times New Roman" w:hAnsi="Times New Roman" w:cs="Times New Roman"/>
            <w:sz w:val="24"/>
            <w:szCs w:val="24"/>
          </w:rPr>
          <w:t>McVey LA</w:t>
        </w:r>
      </w:hyperlink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="00954CC8" w:rsidRPr="00584B9F">
          <w:rPr>
            <w:rFonts w:ascii="Times New Roman" w:eastAsia="Times New Roman" w:hAnsi="Times New Roman" w:cs="Times New Roman"/>
            <w:sz w:val="24"/>
            <w:szCs w:val="24"/>
          </w:rPr>
          <w:t>Switek M</w:t>
        </w:r>
      </w:hyperlink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="00954CC8" w:rsidRPr="00584B9F">
          <w:rPr>
            <w:rFonts w:ascii="Times New Roman" w:eastAsia="Times New Roman" w:hAnsi="Times New Roman" w:cs="Times New Roman"/>
            <w:sz w:val="24"/>
            <w:szCs w:val="24"/>
          </w:rPr>
          <w:t>Sawangfa O</w:t>
        </w:r>
      </w:hyperlink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954CC8" w:rsidRPr="00584B9F">
          <w:rPr>
            <w:rFonts w:ascii="Times New Roman" w:eastAsia="Times New Roman" w:hAnsi="Times New Roman" w:cs="Times New Roman"/>
            <w:sz w:val="24"/>
            <w:szCs w:val="24"/>
          </w:rPr>
          <w:t>Zweig JS</w:t>
        </w:r>
      </w:hyperlink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 xml:space="preserve">. The happiness–income paradox revisited. </w:t>
      </w:r>
      <w:r w:rsidR="00954CC8" w:rsidRPr="00584B9F">
        <w:rPr>
          <w:rFonts w:ascii="Times New Roman" w:hAnsi="Times New Roman" w:cs="Times New Roman"/>
          <w:iCs/>
          <w:sz w:val="24"/>
          <w:szCs w:val="24"/>
        </w:rPr>
        <w:t>Proceedings of the National Academy of Sciences</w:t>
      </w:r>
      <w:r w:rsidR="00954CC8" w:rsidRPr="00584B9F">
        <w:rPr>
          <w:rFonts w:ascii="Times New Roman" w:hAnsi="Times New Roman" w:cs="Times New Roman"/>
          <w:sz w:val="24"/>
          <w:szCs w:val="24"/>
        </w:rPr>
        <w:t xml:space="preserve"> of the United States of America</w:t>
      </w:r>
      <w:r w:rsidR="00954CC8" w:rsidRPr="00584B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 xml:space="preserve">Dec 28, 2010; 107(52):22463-8. Epub 2010 Dec 13.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orrison M, </w:t>
      </w:r>
      <w:r w:rsidRPr="00584B9F">
        <w:rPr>
          <w:rFonts w:ascii="Times New Roman" w:eastAsia="Times New Roman" w:hAnsi="Times New Roman" w:cs="Times New Roman"/>
          <w:bCs/>
          <w:sz w:val="24"/>
          <w:szCs w:val="24"/>
        </w:rPr>
        <w:t>Tay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r w:rsidRPr="00584B9F">
        <w:rPr>
          <w:rFonts w:ascii="Times New Roman" w:eastAsia="Times New Roman" w:hAnsi="Times New Roman" w:cs="Times New Roman"/>
          <w:bCs/>
          <w:sz w:val="24"/>
          <w:szCs w:val="24"/>
        </w:rPr>
        <w:t>Diener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E. </w:t>
      </w:r>
      <w:hyperlink r:id="rId16" w:history="1">
        <w:r w:rsidRPr="00584B9F">
          <w:rPr>
            <w:rFonts w:ascii="Times New Roman" w:eastAsia="Times New Roman" w:hAnsi="Times New Roman" w:cs="Times New Roman"/>
            <w:sz w:val="24"/>
            <w:szCs w:val="24"/>
          </w:rPr>
          <w:t>Subjective well-being and national satisfaction: findings from a worldwide survey.</w:t>
        </w:r>
      </w:hyperlink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B9F">
        <w:rPr>
          <w:rFonts w:ascii="Times New Roman" w:eastAsia="Times New Roman" w:hAnsi="Times New Roman" w:cs="Times New Roman"/>
          <w:bCs/>
          <w:sz w:val="24"/>
          <w:szCs w:val="24"/>
        </w:rPr>
        <w:t>Psychological</w:t>
      </w:r>
      <w:r w:rsidRPr="00584B9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84B9F">
          <w:rPr>
            <w:rFonts w:ascii="Times New Roman" w:eastAsia="Times New Roman" w:hAnsi="Times New Roman" w:cs="Times New Roman"/>
            <w:bCs/>
            <w:sz w:val="24"/>
            <w:szCs w:val="24"/>
          </w:rPr>
          <w:t>Science</w:t>
        </w:r>
      </w:hyperlink>
      <w:r w:rsidRPr="00584B9F">
        <w:rPr>
          <w:rFonts w:ascii="Times New Roman" w:eastAsia="Times New Roman" w:hAnsi="Times New Roman" w:cs="Times New Roman"/>
          <w:sz w:val="24"/>
          <w:szCs w:val="24"/>
        </w:rPr>
        <w:t>. Feb 2011; 22(2):166-71. Epub 2011 Jan 12.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Clark AE, Frijters P, Shields M. Relative income, happiness and utility: An explanation for the Easterlin paradox and other puzzles. </w:t>
      </w:r>
      <w:r w:rsidRPr="00584B9F">
        <w:rPr>
          <w:rFonts w:ascii="Times New Roman" w:hAnsi="Times New Roman" w:cs="Times New Roman"/>
          <w:bCs/>
          <w:iCs/>
          <w:sz w:val="24"/>
          <w:szCs w:val="24"/>
        </w:rPr>
        <w:t>Journal of Economic Literature.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2008; 46:95–144.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Headey B, Muffels R, Wooden M. Money does not buy happiness: Or does it? A reassessment based on   the combined effects of wealth, income and consumption. </w:t>
      </w:r>
      <w:r w:rsidRPr="00584B9F">
        <w:rPr>
          <w:rFonts w:ascii="Times New Roman" w:hAnsi="Times New Roman" w:cs="Times New Roman"/>
          <w:sz w:val="24"/>
          <w:szCs w:val="24"/>
        </w:rPr>
        <w:t xml:space="preserve">Social </w:t>
      </w:r>
      <w:r w:rsidRPr="00584B9F">
        <w:rPr>
          <w:rFonts w:ascii="Times New Roman" w:hAnsi="Times New Roman" w:cs="Times New Roman"/>
          <w:bCs/>
          <w:sz w:val="24"/>
          <w:szCs w:val="24"/>
        </w:rPr>
        <w:t>Indicators</w:t>
      </w:r>
      <w:r w:rsidRPr="00584B9F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584B9F">
        <w:rPr>
          <w:rFonts w:ascii="Times New Roman" w:hAnsi="Times New Roman" w:cs="Times New Roman"/>
          <w:i/>
          <w:sz w:val="24"/>
          <w:szCs w:val="24"/>
        </w:rPr>
        <w:t>.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2008; 87:65–82. </w:t>
      </w:r>
    </w:p>
    <w:p w:rsidR="00954CC8" w:rsidRPr="00584B9F" w:rsidRDefault="008A1CA7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954CC8" w:rsidRPr="00EC0C44">
          <w:rPr>
            <w:rFonts w:ascii="Times New Roman" w:eastAsia="Times New Roman" w:hAnsi="Times New Roman" w:cs="Times New Roman"/>
            <w:sz w:val="24"/>
            <w:szCs w:val="24"/>
          </w:rPr>
          <w:t>Quoidbach J</w:t>
        </w:r>
      </w:hyperlink>
      <w:r w:rsidR="00954CC8" w:rsidRPr="00EC0C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="00954CC8" w:rsidRPr="00EC0C44">
          <w:rPr>
            <w:rFonts w:ascii="Times New Roman" w:eastAsia="Times New Roman" w:hAnsi="Times New Roman" w:cs="Times New Roman"/>
            <w:sz w:val="24"/>
            <w:szCs w:val="24"/>
          </w:rPr>
          <w:t>Dunn EW</w:t>
        </w:r>
      </w:hyperlink>
      <w:r w:rsidR="00954CC8" w:rsidRPr="00EC0C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history="1">
        <w:r w:rsidR="00954CC8" w:rsidRPr="00EC0C44">
          <w:rPr>
            <w:rFonts w:ascii="Times New Roman" w:eastAsia="Times New Roman" w:hAnsi="Times New Roman" w:cs="Times New Roman"/>
            <w:sz w:val="24"/>
            <w:szCs w:val="24"/>
          </w:rPr>
          <w:t>Petrides KV</w:t>
        </w:r>
      </w:hyperlink>
      <w:r w:rsidR="00954CC8" w:rsidRPr="00EC0C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history="1">
        <w:proofErr w:type="spellStart"/>
        <w:r w:rsidR="00954CC8" w:rsidRPr="00EC0C44">
          <w:rPr>
            <w:rFonts w:ascii="Times New Roman" w:eastAsia="Times New Roman" w:hAnsi="Times New Roman" w:cs="Times New Roman"/>
            <w:sz w:val="24"/>
            <w:szCs w:val="24"/>
          </w:rPr>
          <w:t>Mikolajczak</w:t>
        </w:r>
        <w:proofErr w:type="spellEnd"/>
        <w:r w:rsidR="00954CC8" w:rsidRPr="00EC0C44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 xml:space="preserve">.  Money </w:t>
      </w:r>
      <w:proofErr w:type="spellStart"/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>giveth</w:t>
      </w:r>
      <w:proofErr w:type="spellEnd"/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 xml:space="preserve">, money </w:t>
      </w:r>
      <w:proofErr w:type="spellStart"/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>taketh</w:t>
      </w:r>
      <w:proofErr w:type="spellEnd"/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 xml:space="preserve"> away: the dual effect of wealth on happiness.  </w:t>
      </w:r>
      <w:r w:rsidR="00954CC8" w:rsidRPr="00584B9F">
        <w:rPr>
          <w:rFonts w:ascii="Times New Roman" w:eastAsia="Times New Roman" w:hAnsi="Times New Roman" w:cs="Times New Roman"/>
          <w:bCs/>
          <w:sz w:val="24"/>
          <w:szCs w:val="24"/>
        </w:rPr>
        <w:t>Psychological</w:t>
      </w:r>
      <w:r w:rsidR="00954CC8" w:rsidRPr="00584B9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954CC8" w:rsidRPr="00584B9F">
          <w:rPr>
            <w:rFonts w:ascii="Times New Roman" w:eastAsia="Times New Roman" w:hAnsi="Times New Roman" w:cs="Times New Roman"/>
            <w:bCs/>
            <w:sz w:val="24"/>
            <w:szCs w:val="24"/>
          </w:rPr>
          <w:t>Science</w:t>
        </w:r>
      </w:hyperlink>
      <w:r w:rsidR="00954CC8" w:rsidRPr="00584B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 </w:t>
      </w:r>
      <w:r w:rsidR="00954CC8" w:rsidRPr="00584B9F">
        <w:rPr>
          <w:rFonts w:ascii="Times New Roman" w:eastAsia="Times New Roman" w:hAnsi="Times New Roman" w:cs="Times New Roman"/>
          <w:bCs/>
          <w:sz w:val="24"/>
          <w:szCs w:val="24"/>
        </w:rPr>
        <w:t>2010</w:t>
      </w:r>
      <w:r w:rsidR="00954CC8" w:rsidRPr="00584B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; </w:t>
      </w:r>
      <w:r w:rsidR="00954CC8" w:rsidRPr="00584B9F">
        <w:rPr>
          <w:rFonts w:ascii="Times New Roman" w:eastAsia="Times New Roman" w:hAnsi="Times New Roman" w:cs="Times New Roman"/>
          <w:sz w:val="24"/>
          <w:szCs w:val="24"/>
        </w:rPr>
        <w:t xml:space="preserve">21(6):759-63. Epub May 18.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4B9F">
        <w:rPr>
          <w:rFonts w:ascii="Times New Roman" w:eastAsia="Times New Roman" w:hAnsi="Times New Roman" w:cs="Times New Roman"/>
          <w:sz w:val="24"/>
          <w:szCs w:val="24"/>
        </w:rPr>
        <w:t>Veenhoven</w:t>
      </w:r>
      <w:proofErr w:type="spellEnd"/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584B9F">
        <w:rPr>
          <w:rFonts w:ascii="Times New Roman" w:eastAsia="Times New Roman" w:hAnsi="Times New Roman" w:cs="Times New Roman"/>
          <w:sz w:val="24"/>
          <w:szCs w:val="24"/>
        </w:rPr>
        <w:t>Hagerty</w:t>
      </w:r>
      <w:proofErr w:type="spellEnd"/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M.   Rising happiness in nations, 1946–2.004: A reply to Easterlin. </w:t>
      </w:r>
      <w:r w:rsidRPr="00584B9F">
        <w:rPr>
          <w:rFonts w:ascii="Times New Roman" w:hAnsi="Times New Roman" w:cs="Times New Roman"/>
          <w:sz w:val="24"/>
          <w:szCs w:val="24"/>
        </w:rPr>
        <w:t xml:space="preserve">Social </w:t>
      </w:r>
      <w:r w:rsidRPr="00584B9F">
        <w:rPr>
          <w:rFonts w:ascii="Times New Roman" w:hAnsi="Times New Roman" w:cs="Times New Roman"/>
          <w:bCs/>
          <w:sz w:val="24"/>
          <w:szCs w:val="24"/>
        </w:rPr>
        <w:t>Indicators</w:t>
      </w:r>
      <w:r w:rsidRPr="00584B9F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584B9F">
        <w:rPr>
          <w:rFonts w:ascii="Times New Roman" w:hAnsi="Times New Roman" w:cs="Times New Roman"/>
          <w:i/>
          <w:sz w:val="24"/>
          <w:szCs w:val="24"/>
        </w:rPr>
        <w:t>.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2006; 79:421–436.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4B9F">
        <w:rPr>
          <w:rFonts w:ascii="Times New Roman" w:eastAsia="Times New Roman" w:hAnsi="Times New Roman" w:cs="Times New Roman"/>
          <w:sz w:val="24"/>
          <w:szCs w:val="24"/>
        </w:rPr>
        <w:t>Veenhoven</w:t>
      </w:r>
      <w:proofErr w:type="spellEnd"/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R.  Is happiness Relative?  </w:t>
      </w:r>
      <w:r w:rsidRPr="00584B9F">
        <w:rPr>
          <w:rFonts w:ascii="Times New Roman" w:hAnsi="Times New Roman" w:cs="Times New Roman"/>
          <w:sz w:val="24"/>
          <w:szCs w:val="24"/>
        </w:rPr>
        <w:t xml:space="preserve">Social </w:t>
      </w:r>
      <w:r w:rsidRPr="00584B9F">
        <w:rPr>
          <w:rFonts w:ascii="Times New Roman" w:hAnsi="Times New Roman" w:cs="Times New Roman"/>
          <w:bCs/>
          <w:sz w:val="24"/>
          <w:szCs w:val="24"/>
        </w:rPr>
        <w:t>Indicators</w:t>
      </w:r>
      <w:r w:rsidRPr="00584B9F">
        <w:rPr>
          <w:rFonts w:ascii="Times New Roman" w:hAnsi="Times New Roman" w:cs="Times New Roman"/>
          <w:sz w:val="24"/>
          <w:szCs w:val="24"/>
        </w:rPr>
        <w:t xml:space="preserve"> Research</w:t>
      </w:r>
      <w:r w:rsidRPr="00584B9F">
        <w:rPr>
          <w:rFonts w:ascii="Times New Roman" w:hAnsi="Times New Roman" w:cs="Times New Roman"/>
          <w:i/>
          <w:sz w:val="24"/>
          <w:szCs w:val="24"/>
        </w:rPr>
        <w:t>.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1991; 24:1-34.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hAnsi="Times New Roman" w:cs="Times New Roman"/>
          <w:sz w:val="24"/>
          <w:szCs w:val="24"/>
        </w:rPr>
        <w:lastRenderedPageBreak/>
        <w:t xml:space="preserve">Frank RH. The Easterlin Paradox Revisited.  Emotion. Dec, 2012; 12(6):1188-91. </w:t>
      </w:r>
      <w:proofErr w:type="spellStart"/>
      <w:proofErr w:type="gramStart"/>
      <w:r w:rsidRPr="00584B9F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584B9F">
        <w:rPr>
          <w:rFonts w:ascii="Times New Roman" w:hAnsi="Times New Roman" w:cs="Times New Roman"/>
          <w:sz w:val="24"/>
          <w:szCs w:val="24"/>
        </w:rPr>
        <w:t xml:space="preserve">: 10.1037/a0029969.Epub 2012 Oct 22.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hAnsi="Times New Roman" w:cs="Times New Roman"/>
          <w:sz w:val="24"/>
          <w:szCs w:val="24"/>
        </w:rPr>
        <w:t xml:space="preserve">Sacks DW, Stevenson B and </w:t>
      </w:r>
      <w:proofErr w:type="spellStart"/>
      <w:r w:rsidRPr="00584B9F">
        <w:rPr>
          <w:rFonts w:ascii="Times New Roman" w:hAnsi="Times New Roman" w:cs="Times New Roman"/>
          <w:sz w:val="24"/>
          <w:szCs w:val="24"/>
        </w:rPr>
        <w:t>Wolfers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 xml:space="preserve"> J. The New Stylized Facts </w:t>
      </w:r>
      <w:proofErr w:type="gramStart"/>
      <w:r w:rsidRPr="00584B9F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584B9F">
        <w:rPr>
          <w:rFonts w:ascii="Times New Roman" w:hAnsi="Times New Roman" w:cs="Times New Roman"/>
          <w:sz w:val="24"/>
          <w:szCs w:val="24"/>
        </w:rPr>
        <w:t xml:space="preserve"> Income and Subjective Well-Being.  </w:t>
      </w:r>
      <w:r w:rsidRPr="00584B9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4B9F">
        <w:rPr>
          <w:rFonts w:ascii="Times New Roman" w:hAnsi="Times New Roman" w:cs="Times New Roman"/>
          <w:sz w:val="24"/>
          <w:szCs w:val="24"/>
        </w:rPr>
        <w:t>motion</w:t>
      </w:r>
      <w:r w:rsidRPr="00584B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84B9F">
        <w:rPr>
          <w:rFonts w:ascii="Times New Roman" w:hAnsi="Times New Roman" w:cs="Times New Roman"/>
          <w:sz w:val="24"/>
          <w:szCs w:val="24"/>
        </w:rPr>
        <w:t>2012;</w:t>
      </w:r>
      <w:r w:rsidRPr="00584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4B9F">
        <w:rPr>
          <w:rFonts w:ascii="Times New Roman" w:hAnsi="Times New Roman" w:cs="Times New Roman"/>
          <w:sz w:val="24"/>
          <w:szCs w:val="24"/>
        </w:rPr>
        <w:t>Vol. 12, No. 6, 1181–1187.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B9F">
        <w:rPr>
          <w:rFonts w:ascii="Times New Roman" w:hAnsi="Times New Roman" w:cs="Times New Roman"/>
          <w:sz w:val="24"/>
          <w:szCs w:val="24"/>
        </w:rPr>
        <w:t>Ferrer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>-i-</w:t>
      </w:r>
      <w:proofErr w:type="spellStart"/>
      <w:r w:rsidRPr="00584B9F">
        <w:rPr>
          <w:rFonts w:ascii="Times New Roman" w:hAnsi="Times New Roman" w:cs="Times New Roman"/>
          <w:sz w:val="24"/>
          <w:szCs w:val="24"/>
        </w:rPr>
        <w:t>Carbonell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 xml:space="preserve"> A. Income and well-being: an empirical analysis of the comparison income effect. Journal of Public Economics.  Volume 89, Issues 5–6, June, 2005. Pages 997–1019.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B9F">
        <w:rPr>
          <w:rFonts w:ascii="Times New Roman" w:hAnsi="Times New Roman" w:cs="Times New Roman"/>
          <w:sz w:val="24"/>
          <w:szCs w:val="24"/>
        </w:rPr>
        <w:t>Veenhoven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 xml:space="preserve"> R.  Sociological Theories of Subjective Well-being. (2008). In: Michael </w:t>
      </w:r>
      <w:proofErr w:type="spellStart"/>
      <w:r w:rsidRPr="00584B9F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 xml:space="preserve"> &amp; Randy Larsen (</w:t>
      </w:r>
      <w:proofErr w:type="spellStart"/>
      <w:r w:rsidRPr="00584B9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>). "The Science of Subjective Well-being: A tribute to Ed Diener", Guilford</w:t>
      </w:r>
      <w:r w:rsidRPr="00584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4B9F">
        <w:rPr>
          <w:rFonts w:ascii="Times New Roman" w:hAnsi="Times New Roman" w:cs="Times New Roman"/>
          <w:sz w:val="24"/>
          <w:szCs w:val="24"/>
        </w:rPr>
        <w:t xml:space="preserve">Publications, New York. ISBN 978-1-59385-581-9. pp. 44-61.2008.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4B9F">
        <w:rPr>
          <w:rFonts w:ascii="Times New Roman" w:eastAsia="Times New Roman" w:hAnsi="Times New Roman" w:cs="Times New Roman"/>
          <w:sz w:val="24"/>
          <w:szCs w:val="24"/>
        </w:rPr>
        <w:t>Wilson WR.  An attempt to determine some correlates and dimensions of hedonic tone. (Doctoral dissertation, Northwestern University, 1960)</w:t>
      </w:r>
      <w:r w:rsidRPr="00584B9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>Dissertation Abstracts, 22, 814.</w:t>
      </w:r>
      <w:r w:rsidRPr="00584B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54CC8" w:rsidRPr="004416C8" w:rsidRDefault="00954CC8" w:rsidP="00954C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16C8">
        <w:rPr>
          <w:rFonts w:ascii="Times New Roman" w:hAnsi="Times New Roman" w:cs="Times New Roman"/>
          <w:sz w:val="24"/>
          <w:szCs w:val="24"/>
        </w:rPr>
        <w:t xml:space="preserve">Frey BS and </w:t>
      </w:r>
      <w:proofErr w:type="spellStart"/>
      <w:r w:rsidRPr="004416C8">
        <w:rPr>
          <w:rFonts w:ascii="Times New Roman" w:hAnsi="Times New Roman" w:cs="Times New Roman"/>
          <w:sz w:val="24"/>
          <w:szCs w:val="24"/>
        </w:rPr>
        <w:t>Stutzer</w:t>
      </w:r>
      <w:proofErr w:type="spellEnd"/>
      <w:r w:rsidRPr="004416C8">
        <w:rPr>
          <w:rFonts w:ascii="Times New Roman" w:hAnsi="Times New Roman" w:cs="Times New Roman"/>
          <w:sz w:val="24"/>
          <w:szCs w:val="24"/>
        </w:rPr>
        <w:t xml:space="preserve"> A. What Can Economists Learn from Happiness Research? Journal of Economic Literature Vol. XL June, 2002. pp. 402–435.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B9F">
        <w:rPr>
          <w:rFonts w:ascii="Times New Roman" w:hAnsi="Times New Roman" w:cs="Times New Roman"/>
          <w:sz w:val="24"/>
          <w:szCs w:val="24"/>
        </w:rPr>
        <w:t>Commins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 xml:space="preserve"> RA. Measuring Population Happiness to Inform Public Policy. The 3rd OECD World Forum on “Statistics, Knowledge and Policy”. </w:t>
      </w:r>
      <w:proofErr w:type="spellStart"/>
      <w:r w:rsidRPr="00584B9F">
        <w:rPr>
          <w:rFonts w:ascii="Times New Roman" w:hAnsi="Times New Roman" w:cs="Times New Roman"/>
          <w:sz w:val="24"/>
          <w:szCs w:val="24"/>
        </w:rPr>
        <w:t>Busan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 xml:space="preserve">, Korea - 27-30 October, 2009.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hAnsi="Times New Roman" w:cs="Times New Roman"/>
          <w:sz w:val="24"/>
          <w:szCs w:val="24"/>
        </w:rPr>
        <w:t>Deaton A and Stone AA.  Economic Analysis of Subjective Well-being. Two Happiness Puzzles. American Economic Review: Papers &amp; Proceedings.  2013</w:t>
      </w:r>
      <w:proofErr w:type="gramStart"/>
      <w:r w:rsidRPr="00584B9F">
        <w:rPr>
          <w:rFonts w:ascii="Times New Roman" w:hAnsi="Times New Roman" w:cs="Times New Roman"/>
          <w:sz w:val="24"/>
          <w:szCs w:val="24"/>
        </w:rPr>
        <w:t>;103</w:t>
      </w:r>
      <w:proofErr w:type="gramEnd"/>
      <w:r w:rsidRPr="00584B9F">
        <w:rPr>
          <w:rFonts w:ascii="Times New Roman" w:hAnsi="Times New Roman" w:cs="Times New Roman"/>
          <w:sz w:val="24"/>
          <w:szCs w:val="24"/>
        </w:rPr>
        <w:t xml:space="preserve">(3): 591–597.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hAnsi="Times New Roman" w:cs="Times New Roman"/>
          <w:sz w:val="24"/>
          <w:szCs w:val="24"/>
        </w:rPr>
        <w:t xml:space="preserve">Frey BS and </w:t>
      </w:r>
      <w:proofErr w:type="spellStart"/>
      <w:r w:rsidRPr="00584B9F">
        <w:rPr>
          <w:rFonts w:ascii="Times New Roman" w:hAnsi="Times New Roman" w:cs="Times New Roman"/>
          <w:sz w:val="24"/>
          <w:szCs w:val="24"/>
        </w:rPr>
        <w:t>Stutzer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 xml:space="preserve"> A. What Can Economists Learn from Happiness Research? Journal of Economic Literature Vol. XL June, 2002. pp. 402–435.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B9F">
        <w:rPr>
          <w:rFonts w:ascii="Times New Roman" w:hAnsi="Times New Roman" w:cs="Times New Roman"/>
          <w:sz w:val="24"/>
          <w:szCs w:val="24"/>
        </w:rPr>
        <w:t>Commins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 xml:space="preserve"> RA. Measuring Population Happiness to Inform Public Policy. The 3rd OECD World Forum on “Statistics, Knowledge and Policy”. </w:t>
      </w:r>
      <w:proofErr w:type="spellStart"/>
      <w:r w:rsidRPr="00584B9F">
        <w:rPr>
          <w:rFonts w:ascii="Times New Roman" w:hAnsi="Times New Roman" w:cs="Times New Roman"/>
          <w:sz w:val="24"/>
          <w:szCs w:val="24"/>
        </w:rPr>
        <w:t>Busan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 xml:space="preserve">, Korea - 27-30 October, 2009.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hAnsi="Times New Roman" w:cs="Times New Roman"/>
          <w:sz w:val="24"/>
          <w:szCs w:val="24"/>
        </w:rPr>
        <w:t>Deaton A and Stone AA.  Economic Analysis of Subjective Well-being.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9F">
        <w:rPr>
          <w:rFonts w:ascii="Times New Roman" w:hAnsi="Times New Roman" w:cs="Times New Roman"/>
          <w:sz w:val="24"/>
          <w:szCs w:val="24"/>
        </w:rPr>
        <w:t>Happiness Puzzles.   American Economic Review: Papers &amp; Proceedings.  2013</w:t>
      </w:r>
      <w:proofErr w:type="gramStart"/>
      <w:r w:rsidRPr="00584B9F">
        <w:rPr>
          <w:rFonts w:ascii="Times New Roman" w:hAnsi="Times New Roman" w:cs="Times New Roman"/>
          <w:sz w:val="24"/>
          <w:szCs w:val="24"/>
        </w:rPr>
        <w:t>;103</w:t>
      </w:r>
      <w:proofErr w:type="gramEnd"/>
      <w:r w:rsidRPr="00584B9F">
        <w:rPr>
          <w:rFonts w:ascii="Times New Roman" w:hAnsi="Times New Roman" w:cs="Times New Roman"/>
          <w:sz w:val="24"/>
          <w:szCs w:val="24"/>
        </w:rPr>
        <w:t xml:space="preserve">(3): 591–597.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B9F">
        <w:rPr>
          <w:rFonts w:ascii="Times New Roman" w:hAnsi="Times New Roman" w:cs="Times New Roman"/>
          <w:sz w:val="24"/>
          <w:szCs w:val="24"/>
        </w:rPr>
        <w:lastRenderedPageBreak/>
        <w:t>Pinquart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 xml:space="preserve"> M and Sorensen S.  Influences of Socioeconomic Status, Social Network, and Competence on Subjective Well-Being in Later Life: A Meta-Analysis. Psychology and Aging.  2009; Vol. 15, No. 2. 187-224. 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4B9F">
        <w:rPr>
          <w:rFonts w:ascii="Times New Roman" w:hAnsi="Times New Roman" w:cs="Times New Roman"/>
          <w:sz w:val="24"/>
          <w:szCs w:val="24"/>
        </w:rPr>
        <w:t>Humpert</w:t>
      </w:r>
      <w:proofErr w:type="spellEnd"/>
      <w:r w:rsidRPr="00584B9F">
        <w:rPr>
          <w:rFonts w:ascii="Times New Roman" w:hAnsi="Times New Roman" w:cs="Times New Roman"/>
          <w:sz w:val="24"/>
          <w:szCs w:val="24"/>
        </w:rPr>
        <w:t xml:space="preserve"> S.  Gender Differences in Life Satisfaction and Social Participation. Leuphana University of Lueneburg (Germany), Institute of </w:t>
      </w:r>
      <w:hyperlink r:id="rId23" w:history="1">
        <w:r w:rsidRPr="00EC0C44">
          <w:rPr>
            <w:rFonts w:ascii="Times New Roman" w:hAnsi="Times New Roman" w:cs="Times New Roman"/>
            <w:sz w:val="24"/>
            <w:szCs w:val="24"/>
          </w:rPr>
          <w:t>Economics. humpert@leuphana.de</w:t>
        </w:r>
      </w:hyperlink>
      <w:r w:rsidRPr="00EC0C44">
        <w:rPr>
          <w:rFonts w:ascii="Times New Roman" w:hAnsi="Times New Roman" w:cs="Times New Roman"/>
          <w:sz w:val="24"/>
          <w:szCs w:val="24"/>
        </w:rPr>
        <w:t>.</w:t>
      </w:r>
      <w:r w:rsidRPr="00584B9F">
        <w:rPr>
          <w:rFonts w:ascii="Times New Roman" w:hAnsi="Times New Roman" w:cs="Times New Roman"/>
          <w:sz w:val="24"/>
          <w:szCs w:val="24"/>
        </w:rPr>
        <w:t xml:space="preserve"> May, 2013. </w:t>
      </w:r>
    </w:p>
    <w:p w:rsidR="00954CC8" w:rsidRPr="00B4707C" w:rsidRDefault="00954CC8" w:rsidP="00954CC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07C">
        <w:rPr>
          <w:rFonts w:ascii="Times New Roman" w:hAnsi="Times New Roman" w:cs="Times New Roman"/>
          <w:sz w:val="24"/>
          <w:szCs w:val="24"/>
        </w:rPr>
        <w:t xml:space="preserve">Von Hippel W, Henry JD, Matovic D.  Aging and social satisfaction: offsetting positive and negative effects.  </w:t>
      </w:r>
      <w:r w:rsidRPr="00B4707C">
        <w:rPr>
          <w:rFonts w:ascii="Times New Roman" w:eastAsia="Times New Roman" w:hAnsi="Times New Roman" w:cs="Times New Roman"/>
          <w:bCs/>
          <w:sz w:val="24"/>
          <w:szCs w:val="24"/>
        </w:rPr>
        <w:t>Psychological</w:t>
      </w:r>
      <w:r w:rsidRPr="00B4707C">
        <w:rPr>
          <w:rFonts w:ascii="Times New Roman" w:hAnsi="Times New Roman" w:cs="Times New Roman"/>
          <w:sz w:val="24"/>
          <w:szCs w:val="24"/>
        </w:rPr>
        <w:t xml:space="preserve"> Ageing</w:t>
      </w:r>
      <w:r w:rsidRPr="00B470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4707C">
        <w:rPr>
          <w:rFonts w:ascii="Times New Roman" w:hAnsi="Times New Roman" w:cs="Times New Roman"/>
          <w:sz w:val="24"/>
          <w:szCs w:val="24"/>
        </w:rPr>
        <w:t>Jun 2008; 23(2):435-9. doi: 10.1037/0882-7974.23.2.435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7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hAnsi="Times New Roman" w:cs="Times New Roman"/>
          <w:sz w:val="24"/>
          <w:szCs w:val="24"/>
        </w:rPr>
        <w:t xml:space="preserve">Barro RJ and McCleary RM. Religion and Economic Growth across Countries. American Sociological Review. 2003; 68, no. 5: 760-781.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9F">
        <w:rPr>
          <w:rFonts w:ascii="Times New Roman" w:eastAsia="Times New Roman" w:hAnsi="Times New Roman" w:cs="Times New Roman"/>
          <w:sz w:val="24"/>
          <w:szCs w:val="24"/>
        </w:rPr>
        <w:t>Diener E, Tay L, Myers DG.  The Religion Paradox: if Religion Makes People Happy, Why Are So Many Dropping Out?  Journal of Personality and Social Psychology</w:t>
      </w:r>
      <w:r w:rsidRPr="00584B9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84B9F">
        <w:rPr>
          <w:rFonts w:ascii="Times New Roman" w:eastAsia="Times New Roman" w:hAnsi="Times New Roman" w:cs="Times New Roman"/>
          <w:sz w:val="24"/>
          <w:szCs w:val="24"/>
        </w:rPr>
        <w:t>Dec, 2001; 101(6):1278-90. Epub 2011 Aug 1.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hAnsi="Times New Roman" w:cs="Times New Roman"/>
          <w:sz w:val="24"/>
          <w:szCs w:val="24"/>
        </w:rPr>
        <w:t>Buser T. The Effect of Income on Religiousness. CESIFO Working Paper No. 4801CATEGORY 13: BEHAVIOURAL ECONOMICS</w:t>
      </w:r>
      <w:r w:rsidRPr="00584B9F">
        <w:rPr>
          <w:rFonts w:ascii="Times New Roman" w:hAnsi="Times New Roman" w:cs="Times New Roman"/>
          <w:i/>
          <w:sz w:val="24"/>
          <w:szCs w:val="24"/>
        </w:rPr>
        <w:t>.</w:t>
      </w:r>
      <w:r w:rsidRPr="00584B9F">
        <w:rPr>
          <w:rFonts w:ascii="Times New Roman" w:hAnsi="Times New Roman" w:cs="Times New Roman"/>
          <w:sz w:val="24"/>
          <w:szCs w:val="24"/>
        </w:rPr>
        <w:t xml:space="preserve"> May 2014.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hAnsi="Times New Roman" w:cs="Times New Roman"/>
          <w:sz w:val="24"/>
          <w:szCs w:val="24"/>
        </w:rPr>
        <w:t xml:space="preserve">Bettendorf L and Dijkgraaf E. The bicausal relation between religion and income. Applied Economics, Taylor &amp; Francis Journals. 2011; vol. 43(11), pages 1351-1363. </w:t>
      </w:r>
    </w:p>
    <w:p w:rsidR="00954CC8" w:rsidRPr="00584B9F" w:rsidRDefault="00954CC8" w:rsidP="00954C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4B9F">
        <w:rPr>
          <w:rFonts w:ascii="Times New Roman" w:hAnsi="Times New Roman" w:cs="Times New Roman"/>
          <w:sz w:val="24"/>
          <w:szCs w:val="24"/>
        </w:rPr>
        <w:t xml:space="preserve">Maselko J, Hughes C, Cheney R.  Religious social capital: its measurement and utility in the study of the social determinants of health. Social Science and Medicine. Sep 2011; 73(5):759-67. </w:t>
      </w:r>
      <w:proofErr w:type="gramStart"/>
      <w:r w:rsidRPr="00584B9F">
        <w:rPr>
          <w:rFonts w:ascii="Times New Roman" w:hAnsi="Times New Roman" w:cs="Times New Roman"/>
          <w:sz w:val="24"/>
          <w:szCs w:val="24"/>
        </w:rPr>
        <w:t>doi</w:t>
      </w:r>
      <w:proofErr w:type="gramEnd"/>
      <w:r w:rsidRPr="00584B9F">
        <w:rPr>
          <w:rFonts w:ascii="Times New Roman" w:hAnsi="Times New Roman" w:cs="Times New Roman"/>
          <w:sz w:val="24"/>
          <w:szCs w:val="24"/>
        </w:rPr>
        <w:t>: 1016/j.socscimed.2011.06.019. Epub 2011 Jul 12.</w:t>
      </w:r>
    </w:p>
    <w:tbl>
      <w:tblPr>
        <w:tblW w:w="24264" w:type="dxa"/>
        <w:tblInd w:w="93" w:type="dxa"/>
        <w:tblLook w:val="04A0" w:firstRow="1" w:lastRow="0" w:firstColumn="1" w:lastColumn="0" w:noHBand="0" w:noVBand="1"/>
      </w:tblPr>
      <w:tblGrid>
        <w:gridCol w:w="19060"/>
        <w:gridCol w:w="672"/>
        <w:gridCol w:w="280"/>
        <w:gridCol w:w="2520"/>
        <w:gridCol w:w="672"/>
        <w:gridCol w:w="420"/>
        <w:gridCol w:w="640"/>
      </w:tblGrid>
      <w:tr w:rsidR="00954CC8" w:rsidRPr="00D2140D" w:rsidTr="00827730">
        <w:trPr>
          <w:trHeight w:val="270"/>
        </w:trPr>
        <w:tc>
          <w:tcPr>
            <w:tcW w:w="1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CC8" w:rsidRPr="00D2140D" w:rsidRDefault="00954CC8" w:rsidP="00827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C8" w:rsidRPr="00D2140D" w:rsidRDefault="00954CC8" w:rsidP="00827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C8" w:rsidRPr="00D2140D" w:rsidRDefault="00954CC8" w:rsidP="00827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C8" w:rsidRPr="00D2140D" w:rsidRDefault="00954CC8" w:rsidP="00827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C8" w:rsidRPr="00D2140D" w:rsidRDefault="00954CC8" w:rsidP="00827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C8" w:rsidRPr="00D2140D" w:rsidRDefault="00954CC8" w:rsidP="00827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CC8" w:rsidRPr="00D2140D" w:rsidRDefault="00954CC8" w:rsidP="00827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BC5604" w:rsidRDefault="00BC5604"/>
    <w:sectPr w:rsidR="00BC5604" w:rsidSect="002B02A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A7" w:rsidRDefault="008A1CA7" w:rsidP="00954CC8">
      <w:pPr>
        <w:spacing w:after="0" w:line="240" w:lineRule="auto"/>
      </w:pPr>
      <w:r>
        <w:separator/>
      </w:r>
    </w:p>
  </w:endnote>
  <w:endnote w:type="continuationSeparator" w:id="0">
    <w:p w:rsidR="008A1CA7" w:rsidRDefault="008A1CA7" w:rsidP="0095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A7" w:rsidRDefault="008A1CA7" w:rsidP="00954CC8">
      <w:pPr>
        <w:spacing w:after="0" w:line="240" w:lineRule="auto"/>
      </w:pPr>
      <w:r>
        <w:separator/>
      </w:r>
    </w:p>
  </w:footnote>
  <w:footnote w:type="continuationSeparator" w:id="0">
    <w:p w:rsidR="008A1CA7" w:rsidRDefault="008A1CA7" w:rsidP="0095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AB3"/>
    <w:multiLevelType w:val="hybridMultilevel"/>
    <w:tmpl w:val="565A55FC"/>
    <w:lvl w:ilvl="0" w:tplc="2B8881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C8"/>
    <w:rsid w:val="00225EA0"/>
    <w:rsid w:val="002B02A7"/>
    <w:rsid w:val="006017F8"/>
    <w:rsid w:val="0072731A"/>
    <w:rsid w:val="007430D0"/>
    <w:rsid w:val="007B5262"/>
    <w:rsid w:val="008365E4"/>
    <w:rsid w:val="00856E43"/>
    <w:rsid w:val="008A1CA7"/>
    <w:rsid w:val="00954CC8"/>
    <w:rsid w:val="00BC5604"/>
    <w:rsid w:val="00EC0C44"/>
    <w:rsid w:val="00F03071"/>
    <w:rsid w:val="00F1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C8"/>
  </w:style>
  <w:style w:type="paragraph" w:styleId="Footer">
    <w:name w:val="footer"/>
    <w:basedOn w:val="Normal"/>
    <w:link w:val="FooterChar"/>
    <w:uiPriority w:val="99"/>
    <w:unhideWhenUsed/>
    <w:rsid w:val="00954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C8"/>
  </w:style>
  <w:style w:type="paragraph" w:styleId="Footer">
    <w:name w:val="footer"/>
    <w:basedOn w:val="Normal"/>
    <w:link w:val="FooterChar"/>
    <w:uiPriority w:val="99"/>
    <w:unhideWhenUsed/>
    <w:rsid w:val="00954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.ezp-prod1.hul.harvard.edu/pubmed?term=%22Switek%20M%22%5BAuthor%5D" TargetMode="External"/><Relationship Id="rId18" Type="http://schemas.openxmlformats.org/officeDocument/2006/relationships/hyperlink" Target="http://www.ncbi.nlm.nih.gov.ezp-prod1.hul.harvard.edu/pubmed?term=%22Quoidbach%20J%22%5BAuthor%5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.ezp-prod1.hul.harvard.edu/pubmed?term=%22Mikolajczak%20M%22%5BAuthor%5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.ezp-prod1.hul.harvard.edu/pubmed?term=%22McVey%20LA%22%5BAuthor%5D" TargetMode="External"/><Relationship Id="rId17" Type="http://schemas.openxmlformats.org/officeDocument/2006/relationships/hyperlink" Target="http://www.google.com/url?sa=t&amp;rct=j&amp;q=&amp;esrc=s&amp;source=web&amp;cd=1&amp;cad=rja&amp;uact=8&amp;ved=0CCEQFjAA&amp;url=http%3A%2F%2Fpss.sagepub.com%2F&amp;ei=xKgdVdPFCqOwsASC6oCIBA&amp;usg=AFQjCNFrsiDrb3cvtJ2Yr14YOQou5trsLQ&amp;bvm=bv.89744112,d.aW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.ezp-prod1.hul.harvard.edu/pubmed/21228133" TargetMode="External"/><Relationship Id="rId20" Type="http://schemas.openxmlformats.org/officeDocument/2006/relationships/hyperlink" Target="http://www.ncbi.nlm.nih.gov.ezp-prod1.hul.harvard.edu/pubmed?term=%22Petrides%20KV%22%5BAuthor%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.ezp-prod1.hul.harvard.edu/pubmed?term=%22Easterlin%20RA%22%5BAuthor%5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.ezp-prod1.hul.harvard.edu/pubmed?term=%22Zweig%20JS%22%5BAuthor%5D" TargetMode="External"/><Relationship Id="rId23" Type="http://schemas.openxmlformats.org/officeDocument/2006/relationships/hyperlink" Target="mailto:Economics.%20humpert@leuphana.de" TargetMode="External"/><Relationship Id="rId10" Type="http://schemas.openxmlformats.org/officeDocument/2006/relationships/hyperlink" Target="http://www.ncbi.nlm.nih.gov.ezp-prod1.hul.harvard.edu/pubmed?term=%22Easterlin%20RA%22%5BAuthor%5D" TargetMode="External"/><Relationship Id="rId19" Type="http://schemas.openxmlformats.org/officeDocument/2006/relationships/hyperlink" Target="http://www.ncbi.nlm.nih.gov.ezp-prod1.hul.harvard.edu/pubmed?term=%22Dunn%20EW%22%5BAuthor%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ringerlink.com.ezp-prod1.hul.harvard.edu/content/0303-8300/94/2/" TargetMode="External"/><Relationship Id="rId14" Type="http://schemas.openxmlformats.org/officeDocument/2006/relationships/hyperlink" Target="http://www.ncbi.nlm.nih.gov.ezp-prod1.hul.harvard.edu/pubmed?term=%22Sawangfa%20O%22%5BAuthor%5D" TargetMode="External"/><Relationship Id="rId22" Type="http://schemas.openxmlformats.org/officeDocument/2006/relationships/hyperlink" Target="http://www.google.com/url?sa=t&amp;rct=j&amp;q=&amp;esrc=s&amp;source=web&amp;cd=1&amp;cad=rja&amp;uact=8&amp;ved=0CCEQFjAA&amp;url=http%3A%2F%2Fpss.sagepub.com%2F&amp;ei=xKgdVdPFCqOwsASC6oCIBA&amp;usg=AFQjCNFrsiDrb3cvtJ2Yr14YOQou5trsLQ&amp;bvm=bv.89744112,d.a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6B14-42CD-469F-91F0-CBBEF0D7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Wyshak</dc:creator>
  <cp:lastModifiedBy>Grace Wyshak</cp:lastModifiedBy>
  <cp:revision>2</cp:revision>
  <dcterms:created xsi:type="dcterms:W3CDTF">2016-01-06T17:22:00Z</dcterms:created>
  <dcterms:modified xsi:type="dcterms:W3CDTF">2016-01-06T17:22:00Z</dcterms:modified>
</cp:coreProperties>
</file>