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3" w:rsidRDefault="00023A93">
      <w:r>
        <w:rPr>
          <w:noProof/>
        </w:rPr>
        <w:drawing>
          <wp:inline distT="0" distB="0" distL="0" distR="0">
            <wp:extent cx="594360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17-1-1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A93" w:rsidRDefault="00023A93"/>
    <w:p w:rsidR="00317B47" w:rsidRPr="00317B47" w:rsidRDefault="00B126BB" w:rsidP="00317B4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Figure S1.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Simultaneous </w:t>
      </w:r>
      <w:r w:rsidR="00317B47" w:rsidRPr="00317B47">
        <w:rPr>
          <w:rFonts w:ascii="Arial" w:eastAsia="Calibri" w:hAnsi="Arial" w:cs="Arial"/>
          <w:b/>
          <w:sz w:val="24"/>
          <w:szCs w:val="24"/>
        </w:rPr>
        <w:t xml:space="preserve">infection of BALB/c mice with </w:t>
      </w:r>
      <w:r w:rsidR="00317B47" w:rsidRPr="00317B47">
        <w:rPr>
          <w:rFonts w:ascii="Arial" w:eastAsia="Calibri" w:hAnsi="Arial" w:cs="Arial"/>
          <w:b/>
          <w:i/>
          <w:sz w:val="24"/>
          <w:szCs w:val="24"/>
        </w:rPr>
        <w:t>C. muridarum</w:t>
      </w:r>
      <w:r w:rsidR="00317B47" w:rsidRPr="00317B47">
        <w:rPr>
          <w:rFonts w:ascii="Arial" w:eastAsia="Calibri" w:hAnsi="Arial" w:cs="Arial"/>
          <w:b/>
          <w:sz w:val="24"/>
          <w:szCs w:val="24"/>
        </w:rPr>
        <w:t xml:space="preserve"> and HSV-2.</w:t>
      </w:r>
      <w:proofErr w:type="gramEnd"/>
      <w:r w:rsidR="00317B47" w:rsidRPr="00317B47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7B47" w:rsidRPr="00317B47">
        <w:rPr>
          <w:rFonts w:ascii="Arial" w:eastAsia="Calibri" w:hAnsi="Arial" w:cs="Arial"/>
          <w:sz w:val="24"/>
          <w:szCs w:val="24"/>
        </w:rPr>
        <w:t xml:space="preserve"> Mice were vaginally infected simultaneously with 10 µL of a combined inoculum of 5 x 10</w:t>
      </w:r>
      <w:r w:rsidR="00317B47" w:rsidRPr="00317B47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317B47" w:rsidRPr="00317B47">
        <w:rPr>
          <w:rFonts w:ascii="Arial" w:eastAsia="Calibri" w:hAnsi="Arial" w:cs="Arial"/>
          <w:sz w:val="24"/>
          <w:szCs w:val="24"/>
        </w:rPr>
        <w:t xml:space="preserve"> PFU HSV-2 and 10</w:t>
      </w:r>
      <w:r w:rsidR="00317B47" w:rsidRPr="00317B47">
        <w:rPr>
          <w:rFonts w:ascii="Arial" w:eastAsia="Calibri" w:hAnsi="Arial" w:cs="Arial"/>
          <w:sz w:val="24"/>
          <w:szCs w:val="24"/>
          <w:vertAlign w:val="superscript"/>
        </w:rPr>
        <w:t>6</w:t>
      </w:r>
      <w:r w:rsidR="00317B47" w:rsidRPr="00317B47">
        <w:rPr>
          <w:rFonts w:ascii="Arial" w:eastAsia="Calibri" w:hAnsi="Arial" w:cs="Arial"/>
          <w:sz w:val="24"/>
          <w:szCs w:val="24"/>
        </w:rPr>
        <w:t xml:space="preserve"> IFU Cm on day 0 (Sim).  Vaginal swabbing was performed every 3 days until day 21 post infection (pi). (A) Morbidity and mortality resulting from HSV-2 was monitored daily until day 21 pi and the percent survival between simultaneously-infected mice and HSV-2 singly-infected controls was compared using the log rank statistic.  Significant (p&lt;0.05) differences from the HSV-2 controls are indicated by asterisks (*). The survival curve depicts data from 1 experiment with n=16 for HSV-2, n=8 for Cm and n=12 for Sim-infected group. (B) Viral shedding was determined by plaque assay and is reported as average PFU/mouse +/- SEM. (C) Average HSV-2 shedding at day 3 pi (indicated by bars) and individual mouse HSV-2 shedding (segregated according to survival status) are shown; n=16 for both  HSV-2 (circles) and Cm-3D-H (triangles). Survivors and non-survivors are indicated by S and NS, respectively. Differences in viral shedding between groups were determined with the paired Student’s t-test with p&lt;0.05 considered significant, as indicated by an asterisk (*).</w:t>
      </w:r>
    </w:p>
    <w:p w:rsidR="00023A93" w:rsidRDefault="00023A93">
      <w:bookmarkStart w:id="0" w:name="_GoBack"/>
      <w:bookmarkEnd w:id="0"/>
    </w:p>
    <w:sectPr w:rsidR="0002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3"/>
    <w:rsid w:val="00023A93"/>
    <w:rsid w:val="0012257D"/>
    <w:rsid w:val="00317B47"/>
    <w:rsid w:val="00577B90"/>
    <w:rsid w:val="007F5739"/>
    <w:rsid w:val="00B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2015-12-02T16:02:00Z</dcterms:created>
  <dcterms:modified xsi:type="dcterms:W3CDTF">2015-12-02T16:02:00Z</dcterms:modified>
</cp:coreProperties>
</file>