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82" w:rsidRDefault="00C15E82" w:rsidP="00C15E8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S3 Table</w:t>
      </w:r>
      <w:r w:rsidRPr="00831CA4">
        <w:rPr>
          <w:rFonts w:ascii="Times New Roman" w:hAnsi="Times New Roman" w:cs="Times New Roman"/>
          <w:b/>
          <w:sz w:val="20"/>
          <w:szCs w:val="24"/>
        </w:rPr>
        <w:t>: Survival estimates by patient and clinical characteristics among M</w:t>
      </w:r>
      <w:r>
        <w:rPr>
          <w:rFonts w:ascii="Times New Roman" w:hAnsi="Times New Roman" w:cs="Times New Roman"/>
          <w:b/>
          <w:sz w:val="20"/>
          <w:szCs w:val="24"/>
        </w:rPr>
        <w:t>1</w:t>
      </w:r>
      <w:r w:rsidRPr="00831CA4">
        <w:rPr>
          <w:rFonts w:ascii="Times New Roman" w:hAnsi="Times New Roman" w:cs="Times New Roman"/>
          <w:b/>
          <w:sz w:val="20"/>
          <w:szCs w:val="24"/>
        </w:rPr>
        <w:t xml:space="preserve"> patients </w:t>
      </w:r>
    </w:p>
    <w:tbl>
      <w:tblPr>
        <w:tblStyle w:val="LightList-Accent2"/>
        <w:tblW w:w="7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14"/>
        <w:gridCol w:w="1282"/>
        <w:gridCol w:w="882"/>
        <w:gridCol w:w="1660"/>
        <w:gridCol w:w="732"/>
      </w:tblGrid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 To 1</w:t>
            </w: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Progression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188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Patients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188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Events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6-Month Estimate</w:t>
            </w:r>
          </w:p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(95% 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901880" w:rsidRDefault="00C15E82" w:rsidP="000C3E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0188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(0.12, 0.24)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Histology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Ductal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(0.11, 0.23)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Lobular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(0.05, 0.45)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Mixed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(0.06, 0.47)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.84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Histology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Ductal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(0.11, 0.23)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Lobular / Mixed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(0.09, 0.39)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.74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≤ 60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(0.11, 0.25)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&gt; 60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(0.08, 0.31)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.53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Menopausal Status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Pre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Post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.24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Non-Black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Hormone Status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Negative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(0.06, 0.22)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.59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HER2 Status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Negative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(0.08, 0.21)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(0.04, 0.24)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Subtype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Hormone positive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, 0.28)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HER2 positive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(0.04, 0.24)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Triple negative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(0.01, 0.15)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Grade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(0.17, 0.45)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(0.07, 0.19)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.20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Lymphovascular</w:t>
            </w:r>
            <w:proofErr w:type="spellEnd"/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Invasion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(0.05, 0.28)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0.15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(0.08, 0.24)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16"/>
              </w:rPr>
              <w:t>.70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Number of Metastasis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0.44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(0.14, 0.72)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82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0.13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(0.07, 0.22)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2+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74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0.19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(0.11, 0.29)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.001</w:t>
            </w: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Brain, Meninges, Spinal Cord Metastasis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No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157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0.17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(0.12, 0.24)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Yes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0.25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(0.01, 0.67)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.84</w:t>
            </w: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Visceral Metastasis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E82" w:rsidRPr="00265169" w:rsidTr="000C3E69">
        <w:trPr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No</w:t>
            </w:r>
          </w:p>
        </w:tc>
        <w:tc>
          <w:tcPr>
            <w:tcW w:w="1282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87</w:t>
            </w:r>
          </w:p>
        </w:tc>
        <w:tc>
          <w:tcPr>
            <w:tcW w:w="1660" w:type="dxa"/>
            <w:vAlign w:val="center"/>
          </w:tcPr>
          <w:p w:rsidR="00C15E82" w:rsidRPr="00265169" w:rsidRDefault="00C15E82" w:rsidP="000C3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0.16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, 0.25)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C15E82" w:rsidRPr="00265169" w:rsidTr="000C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15E82" w:rsidRPr="00265169" w:rsidRDefault="00C15E82" w:rsidP="000C3E69">
            <w:pPr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Yes</w:t>
            </w:r>
          </w:p>
        </w:tc>
        <w:tc>
          <w:tcPr>
            <w:tcW w:w="12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74</w:t>
            </w:r>
          </w:p>
        </w:tc>
        <w:tc>
          <w:tcPr>
            <w:tcW w:w="16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0.19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(0.11, 0.29)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E82" w:rsidRPr="00265169" w:rsidRDefault="00C15E82" w:rsidP="000C3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  <w:r w:rsidRPr="00265169">
              <w:rPr>
                <w:rFonts w:ascii="Times New Roman" w:eastAsia="Times New Roman" w:hAnsi="Times New Roman" w:cs="Times New Roman"/>
                <w:sz w:val="16"/>
                <w:szCs w:val="20"/>
              </w:rPr>
              <w:t>.65</w:t>
            </w:r>
          </w:p>
        </w:tc>
      </w:tr>
    </w:tbl>
    <w:p w:rsidR="0057201D" w:rsidRDefault="0057201D" w:rsidP="00C15E82">
      <w:bookmarkStart w:id="0" w:name="_GoBack"/>
      <w:bookmarkEnd w:id="0"/>
    </w:p>
    <w:sectPr w:rsidR="0057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2"/>
    <w:rsid w:val="0057201D"/>
    <w:rsid w:val="00C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15E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15E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French,John Thomas</dc:creator>
  <cp:lastModifiedBy>French,John Thomas</cp:lastModifiedBy>
  <cp:revision>1</cp:revision>
  <dcterms:created xsi:type="dcterms:W3CDTF">2015-12-09T04:30:00Z</dcterms:created>
  <dcterms:modified xsi:type="dcterms:W3CDTF">2015-12-09T04:30:00Z</dcterms:modified>
</cp:coreProperties>
</file>