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144" w:rsidRPr="00802A9A" w:rsidRDefault="009B4CE7" w:rsidP="007B4144">
      <w:pPr>
        <w:spacing w:line="480" w:lineRule="auto"/>
        <w:rPr>
          <w:b/>
        </w:rPr>
      </w:pPr>
      <w:bookmarkStart w:id="0" w:name="_GoBack"/>
      <w:bookmarkEnd w:id="0"/>
      <w:r>
        <w:rPr>
          <w:b/>
        </w:rPr>
        <w:t xml:space="preserve">S1 </w:t>
      </w:r>
      <w:r w:rsidR="00DD1A42" w:rsidRPr="00802A9A">
        <w:rPr>
          <w:b/>
        </w:rPr>
        <w:t>Supporting Information</w:t>
      </w:r>
    </w:p>
    <w:p w:rsidR="007B4144" w:rsidRPr="00802A9A" w:rsidRDefault="00E646DF" w:rsidP="007B4144">
      <w:pPr>
        <w:spacing w:line="480" w:lineRule="auto"/>
      </w:pPr>
      <w:r>
        <w:t>The Supporting Information (SI) contains</w:t>
      </w:r>
      <w:r w:rsidR="007B4144" w:rsidRPr="00802A9A">
        <w:t xml:space="preserve"> math for</w:t>
      </w:r>
      <w:r>
        <w:t>mulas used in the MRIO analysis and a section on robustness tests.</w:t>
      </w:r>
      <w:r w:rsidR="007B4144" w:rsidRPr="00802A9A">
        <w:t xml:space="preserve"> </w:t>
      </w:r>
    </w:p>
    <w:p w:rsidR="007B4144" w:rsidRPr="00802A9A" w:rsidRDefault="007B4144" w:rsidP="007B4144">
      <w:pPr>
        <w:spacing w:line="480" w:lineRule="auto"/>
        <w:rPr>
          <w:lang w:eastAsia="zh-CN"/>
        </w:rPr>
      </w:pPr>
      <w:r w:rsidRPr="00802A9A">
        <w:rPr>
          <w:lang w:eastAsia="zh-CN"/>
        </w:rPr>
        <w:t xml:space="preserve">In a MRIO framework, different countries are connected through global trade. The MRIO framework (shown in Equation 1 below) begins with a technical coefficient matrix </w:t>
      </w:r>
      <w:r w:rsidRPr="00802A9A">
        <w:rPr>
          <w:i/>
          <w:lang w:eastAsia="zh-CN"/>
        </w:rPr>
        <w:t>A*</w:t>
      </w:r>
      <w:r w:rsidRPr="00802A9A">
        <w:rPr>
          <w:lang w:eastAsia="zh-CN"/>
        </w:rPr>
        <w:t xml:space="preserve">, which is calculated by the following equation: </w:t>
      </w:r>
    </w:p>
    <w:p w:rsidR="007B4144" w:rsidRPr="00802A9A" w:rsidRDefault="007B4144" w:rsidP="007B4144">
      <w:pPr>
        <w:spacing w:line="480" w:lineRule="auto"/>
        <w:rPr>
          <w:lang w:eastAsia="zh-CN"/>
        </w:rPr>
      </w:pPr>
      <w:r w:rsidRPr="00802A9A">
        <w:rPr>
          <w:lang w:eastAsia="zh-CN"/>
        </w:rPr>
        <w:t>[1]</w:t>
      </w:r>
      <w:r w:rsidRPr="00802A9A">
        <w:rPr>
          <w:lang w:eastAsia="zh-CN"/>
        </w:rPr>
        <w:tab/>
        <w:t xml:space="preserve">A* =  </w:t>
      </w:r>
      <m:oMath>
        <m:sSubSup>
          <m:sSubSupPr>
            <m:ctrlPr>
              <w:rPr>
                <w:rFonts w:ascii="Cambria Math" w:hAnsi="Cambria Math"/>
                <w:lang w:eastAsia="zh-CN"/>
              </w:rPr>
            </m:ctrlPr>
          </m:sSubSupPr>
          <m:e>
            <m:r>
              <w:rPr>
                <w:rFonts w:ascii="Cambria Math" w:hAnsi="Cambria Math"/>
                <w:lang w:eastAsia="zh-CN"/>
              </w:rPr>
              <m:t>a</m:t>
            </m:r>
          </m:e>
          <m:sub>
            <m:r>
              <w:rPr>
                <w:rFonts w:ascii="Cambria Math" w:hAnsi="Cambria Math"/>
                <w:lang w:eastAsia="zh-CN"/>
              </w:rPr>
              <m:t>ij</m:t>
            </m:r>
          </m:sub>
          <m:sup>
            <m:r>
              <w:rPr>
                <w:rFonts w:ascii="Cambria Math" w:hAnsi="Cambria Math"/>
                <w:lang w:eastAsia="zh-CN"/>
              </w:rPr>
              <m:t>pq</m:t>
            </m:r>
          </m:sup>
        </m:sSub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z</m:t>
            </m:r>
          </m:e>
          <m:sub>
            <m:r>
              <w:rPr>
                <w:rFonts w:ascii="Cambria Math" w:hAnsi="Cambria Math"/>
                <w:lang w:eastAsia="zh-CN"/>
              </w:rPr>
              <m:t>ij</m:t>
            </m:r>
          </m:sub>
          <m:sup>
            <m:r>
              <w:rPr>
                <w:rFonts w:ascii="Cambria Math" w:hAnsi="Cambria Math"/>
                <w:lang w:eastAsia="zh-CN"/>
              </w:rPr>
              <m:t>pq</m:t>
            </m:r>
          </m:sup>
        </m:sSub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x</m:t>
            </m:r>
          </m:e>
          <m:sub>
            <m:r>
              <w:rPr>
                <w:rFonts w:ascii="Cambria Math" w:hAnsi="Cambria Math"/>
                <w:lang w:eastAsia="zh-CN"/>
              </w:rPr>
              <m:t>j</m:t>
            </m:r>
          </m:sub>
          <m:sup>
            <m:r>
              <w:rPr>
                <w:rFonts w:ascii="Cambria Math" w:hAnsi="Cambria Math"/>
                <w:lang w:eastAsia="zh-CN"/>
              </w:rPr>
              <m:t>q</m:t>
            </m:r>
          </m:sup>
        </m:sSubSup>
      </m:oMath>
      <w:r w:rsidRPr="00802A9A">
        <w:rPr>
          <w:lang w:eastAsia="zh-CN"/>
        </w:rPr>
        <w:t xml:space="preserve"> </w:t>
      </w:r>
    </w:p>
    <w:p w:rsidR="007B4144" w:rsidRPr="00802A9A" w:rsidRDefault="007B4144" w:rsidP="007B4144">
      <w:pPr>
        <w:spacing w:line="480" w:lineRule="auto"/>
        <w:rPr>
          <w:lang w:eastAsia="zh-CN"/>
        </w:rPr>
      </w:pPr>
      <w:r w:rsidRPr="00802A9A">
        <w:rPr>
          <w:lang w:eastAsia="zh-CN"/>
        </w:rPr>
        <w:t>where inter-sector monetary flows, z,  occur from sector i in country p to sector j in country q;</w:t>
      </w:r>
    </w:p>
    <w:p w:rsidR="007B4144" w:rsidRPr="00802A9A" w:rsidRDefault="007B4144" w:rsidP="007B4144">
      <w:pPr>
        <w:spacing w:line="480" w:lineRule="auto"/>
        <w:rPr>
          <w:lang w:eastAsia="zh-CN"/>
        </w:rPr>
      </w:pPr>
      <w:r w:rsidRPr="00802A9A">
        <w:rPr>
          <w:lang w:eastAsia="zh-CN"/>
        </w:rPr>
        <w:t xml:space="preserve"> </w:t>
      </w:r>
      <m:oMath>
        <m:sSubSup>
          <m:sSubSupPr>
            <m:ctrlPr>
              <w:rPr>
                <w:rFonts w:ascii="Cambria Math" w:hAnsi="Cambria Math"/>
                <w:lang w:eastAsia="zh-CN"/>
              </w:rPr>
            </m:ctrlPr>
          </m:sSubSupPr>
          <m:e>
            <m:r>
              <w:rPr>
                <w:rFonts w:ascii="Cambria Math" w:hAnsi="Cambria Math"/>
                <w:lang w:eastAsia="zh-CN"/>
              </w:rPr>
              <m:t>x</m:t>
            </m:r>
          </m:e>
          <m:sub>
            <m:r>
              <w:rPr>
                <w:rFonts w:ascii="Cambria Math" w:hAnsi="Cambria Math"/>
                <w:lang w:eastAsia="zh-CN"/>
              </w:rPr>
              <m:t>j</m:t>
            </m:r>
          </m:sub>
          <m:sup>
            <m:r>
              <w:rPr>
                <w:rFonts w:ascii="Cambria Math" w:hAnsi="Cambria Math"/>
                <w:lang w:eastAsia="zh-CN"/>
              </w:rPr>
              <m:t>q</m:t>
            </m:r>
          </m:sup>
        </m:sSubSup>
      </m:oMath>
      <w:r w:rsidRPr="00802A9A">
        <w:rPr>
          <w:lang w:eastAsia="zh-CN"/>
        </w:rPr>
        <w:t xml:space="preserve"> refers to the total output of sector j in country q;, Final demand matrix </w:t>
      </w:r>
      <w:r w:rsidRPr="00802A9A">
        <w:rPr>
          <w:i/>
          <w:lang w:eastAsia="zh-CN"/>
        </w:rPr>
        <w:t>Y*</w:t>
      </w:r>
      <w:r w:rsidRPr="00802A9A">
        <w:rPr>
          <w:lang w:eastAsia="zh-CN"/>
        </w:rPr>
        <w:t xml:space="preserve">  consists of </w:t>
      </w:r>
      <m:oMath>
        <m:sSup>
          <m:sSupPr>
            <m:ctrlPr>
              <w:rPr>
                <w:rFonts w:ascii="Cambria Math" w:hAnsi="Cambria Math"/>
              </w:rPr>
            </m:ctrlPr>
          </m:sSupPr>
          <m:e>
            <m:r>
              <w:rPr>
                <w:rFonts w:ascii="Cambria Math" w:hAnsi="Cambria Math"/>
                <w:lang w:eastAsia="zh-CN"/>
              </w:rPr>
              <m:t>y</m:t>
            </m:r>
          </m:e>
          <m:sup>
            <m:r>
              <w:rPr>
                <w:rFonts w:ascii="Cambria Math" w:hAnsi="Cambria Math"/>
                <w:lang w:eastAsia="zh-CN"/>
              </w:rPr>
              <m:t>pq</m:t>
            </m:r>
          </m:sup>
        </m:sSup>
      </m:oMath>
      <w:r w:rsidRPr="00802A9A">
        <w:rPr>
          <w:lang w:eastAsia="zh-CN"/>
        </w:rPr>
        <w:t xml:space="preserve">, where </w:t>
      </w:r>
      <m:oMath>
        <m:sSup>
          <m:sSupPr>
            <m:ctrlPr>
              <w:rPr>
                <w:rFonts w:ascii="Cambria Math" w:hAnsi="Cambria Math"/>
              </w:rPr>
            </m:ctrlPr>
          </m:sSupPr>
          <m:e>
            <m:r>
              <w:rPr>
                <w:rFonts w:ascii="Cambria Math" w:hAnsi="Cambria Math"/>
                <w:lang w:eastAsia="zh-CN"/>
              </w:rPr>
              <m:t>y</m:t>
            </m:r>
          </m:e>
          <m:sup>
            <m:r>
              <w:rPr>
                <w:rFonts w:ascii="Cambria Math" w:hAnsi="Cambria Math"/>
              </w:rPr>
              <m:t>pq</m:t>
            </m:r>
          </m:sup>
        </m:sSup>
      </m:oMath>
      <w:r w:rsidRPr="00802A9A">
        <w:rPr>
          <w:lang w:eastAsia="zh-CN"/>
        </w:rPr>
        <w:t xml:space="preserve"> refers to each sector’s output (y) produced in country p directly consumed by the final user in a given country.  Finally, x* is a vector of sectoral outputs in all countries. The technical coefficient matrix A*, final demand Y* and sectoral outputs x* can be displayed as follows: </w:t>
      </w:r>
    </w:p>
    <w:p w:rsidR="007B4144" w:rsidRPr="00802A9A" w:rsidRDefault="00DA0ECA" w:rsidP="007B4144">
      <w:pPr>
        <w:spacing w:line="480" w:lineRule="auto"/>
        <w:rPr>
          <w:lang w:eastAsia="zh-CN"/>
        </w:rPr>
      </w:pPr>
      <m:oMath>
        <m:sSup>
          <m:sSupPr>
            <m:ctrlPr>
              <w:rPr>
                <w:rFonts w:ascii="Cambria Math" w:hAnsi="Cambria Math"/>
                <w:i/>
                <w:lang w:eastAsia="zh-CN"/>
              </w:rPr>
            </m:ctrlPr>
          </m:sSupPr>
          <m:e>
            <m:r>
              <w:rPr>
                <w:rFonts w:ascii="Cambria Math" w:hAnsi="Cambria Math"/>
                <w:lang w:eastAsia="zh-CN"/>
              </w:rPr>
              <m:t>A</m:t>
            </m:r>
          </m:e>
          <m:sup>
            <m:r>
              <w:rPr>
                <w:rFonts w:ascii="Cambria Math" w:hAnsi="Cambria Math"/>
                <w:lang w:eastAsia="zh-CN"/>
              </w:rPr>
              <m:t>*</m:t>
            </m:r>
          </m:sup>
        </m:sSup>
        <m:r>
          <w:rPr>
            <w:rFonts w:ascii="Cambria Math" w:hAnsi="Cambria Math"/>
            <w:lang w:eastAsia="zh-CN"/>
          </w:rPr>
          <m:t>=</m:t>
        </m:r>
        <m:d>
          <m:dPr>
            <m:begChr m:val="["/>
            <m:endChr m:val="]"/>
            <m:ctrlPr>
              <w:rPr>
                <w:rFonts w:ascii="Cambria Math" w:hAnsi="Cambria Math"/>
                <w:i/>
                <w:lang w:eastAsia="zh-CN"/>
              </w:rPr>
            </m:ctrlPr>
          </m:dPr>
          <m:e>
            <m:m>
              <m:mPr>
                <m:mcs>
                  <m:mc>
                    <m:mcPr>
                      <m:count m:val="3"/>
                      <m:mcJc m:val="center"/>
                    </m:mcPr>
                  </m:mc>
                </m:mcs>
                <m:ctrlPr>
                  <w:rPr>
                    <w:rFonts w:ascii="Cambria Math" w:hAnsi="Cambria Math"/>
                    <w:i/>
                    <w:lang w:eastAsia="zh-CN"/>
                  </w:rPr>
                </m:ctrlPr>
              </m:mPr>
              <m:mr>
                <m:e>
                  <m:sSup>
                    <m:sSupPr>
                      <m:ctrlPr>
                        <w:rPr>
                          <w:rFonts w:ascii="Cambria Math" w:hAnsi="Cambria Math"/>
                          <w:i/>
                          <w:lang w:eastAsia="zh-CN"/>
                        </w:rPr>
                      </m:ctrlPr>
                    </m:sSupPr>
                    <m:e>
                      <m:r>
                        <w:rPr>
                          <w:rFonts w:ascii="Cambria Math" w:hAnsi="Cambria Math"/>
                          <w:lang w:eastAsia="zh-CN"/>
                        </w:rPr>
                        <m:t>A</m:t>
                      </m:r>
                    </m:e>
                    <m:sup>
                      <m:r>
                        <w:rPr>
                          <w:rFonts w:ascii="Cambria Math" w:hAnsi="Cambria Math"/>
                          <w:lang w:eastAsia="zh-CN"/>
                        </w:rPr>
                        <m:t>11</m:t>
                      </m:r>
                    </m:sup>
                  </m:sSup>
                </m:e>
                <m:e>
                  <m:sSup>
                    <m:sSupPr>
                      <m:ctrlPr>
                        <w:rPr>
                          <w:rFonts w:ascii="Cambria Math" w:hAnsi="Cambria Math"/>
                          <w:i/>
                          <w:lang w:eastAsia="zh-CN"/>
                        </w:rPr>
                      </m:ctrlPr>
                    </m:sSupPr>
                    <m:e>
                      <m:r>
                        <w:rPr>
                          <w:rFonts w:ascii="Cambria Math" w:hAnsi="Cambria Math"/>
                          <w:lang w:eastAsia="zh-CN"/>
                        </w:rPr>
                        <m:t>A</m:t>
                      </m:r>
                    </m:e>
                    <m:sup>
                      <m:r>
                        <w:rPr>
                          <w:rFonts w:ascii="Cambria Math" w:hAnsi="Cambria Math"/>
                          <w:lang w:eastAsia="zh-CN"/>
                        </w:rPr>
                        <m:t>12</m:t>
                      </m:r>
                    </m:sup>
                  </m:sSup>
                </m:e>
                <m:e>
                  <m:m>
                    <m:mPr>
                      <m:mcs>
                        <m:mc>
                          <m:mcPr>
                            <m:count m:val="2"/>
                            <m:mcJc m:val="center"/>
                          </m:mcPr>
                        </m:mc>
                      </m:mcs>
                      <m:ctrlPr>
                        <w:rPr>
                          <w:rFonts w:ascii="Cambria Math" w:hAnsi="Cambria Math"/>
                          <w:i/>
                          <w:lang w:eastAsia="zh-CN"/>
                        </w:rPr>
                      </m:ctrlPr>
                    </m:mPr>
                    <m:mr>
                      <m:e>
                        <m:r>
                          <w:rPr>
                            <w:rFonts w:ascii="Cambria Math" w:hAnsi="Cambria Math"/>
                            <w:lang w:eastAsia="zh-CN"/>
                          </w:rPr>
                          <m:t>⋯</m:t>
                        </m:r>
                      </m:e>
                      <m:e>
                        <m:sSup>
                          <m:sSupPr>
                            <m:ctrlPr>
                              <w:rPr>
                                <w:rFonts w:ascii="Cambria Math" w:hAnsi="Cambria Math"/>
                                <w:i/>
                                <w:lang w:eastAsia="zh-CN"/>
                              </w:rPr>
                            </m:ctrlPr>
                          </m:sSupPr>
                          <m:e>
                            <m:r>
                              <w:rPr>
                                <w:rFonts w:ascii="Cambria Math" w:hAnsi="Cambria Math"/>
                                <w:lang w:eastAsia="zh-CN"/>
                              </w:rPr>
                              <m:t>A</m:t>
                            </m:r>
                          </m:e>
                          <m:sup>
                            <m:r>
                              <w:rPr>
                                <w:rFonts w:ascii="Cambria Math" w:hAnsi="Cambria Math"/>
                                <w:lang w:eastAsia="zh-CN"/>
                              </w:rPr>
                              <m:t>1n</m:t>
                            </m:r>
                          </m:sup>
                        </m:sSup>
                      </m:e>
                    </m:mr>
                  </m:m>
                </m:e>
              </m:mr>
              <m:mr>
                <m:e>
                  <m:sSup>
                    <m:sSupPr>
                      <m:ctrlPr>
                        <w:rPr>
                          <w:rFonts w:ascii="Cambria Math" w:hAnsi="Cambria Math"/>
                          <w:i/>
                          <w:lang w:eastAsia="zh-CN"/>
                        </w:rPr>
                      </m:ctrlPr>
                    </m:sSupPr>
                    <m:e>
                      <m:r>
                        <w:rPr>
                          <w:rFonts w:ascii="Cambria Math" w:hAnsi="Cambria Math"/>
                          <w:lang w:eastAsia="zh-CN"/>
                        </w:rPr>
                        <m:t>A</m:t>
                      </m:r>
                    </m:e>
                    <m:sup>
                      <m:r>
                        <w:rPr>
                          <w:rFonts w:ascii="Cambria Math" w:hAnsi="Cambria Math"/>
                          <w:lang w:eastAsia="zh-CN"/>
                        </w:rPr>
                        <m:t>21</m:t>
                      </m:r>
                    </m:sup>
                  </m:sSup>
                </m:e>
                <m:e>
                  <m:sSup>
                    <m:sSupPr>
                      <m:ctrlPr>
                        <w:rPr>
                          <w:rFonts w:ascii="Cambria Math" w:hAnsi="Cambria Math"/>
                          <w:i/>
                          <w:lang w:eastAsia="zh-CN"/>
                        </w:rPr>
                      </m:ctrlPr>
                    </m:sSupPr>
                    <m:e>
                      <m:r>
                        <w:rPr>
                          <w:rFonts w:ascii="Cambria Math" w:hAnsi="Cambria Math"/>
                          <w:lang w:eastAsia="zh-CN"/>
                        </w:rPr>
                        <m:t>A</m:t>
                      </m:r>
                    </m:e>
                    <m:sup>
                      <m:r>
                        <w:rPr>
                          <w:rFonts w:ascii="Cambria Math" w:hAnsi="Cambria Math"/>
                          <w:lang w:eastAsia="zh-CN"/>
                        </w:rPr>
                        <m:t>22</m:t>
                      </m:r>
                    </m:sup>
                  </m:sSup>
                </m:e>
                <m:e>
                  <m:m>
                    <m:mPr>
                      <m:mcs>
                        <m:mc>
                          <m:mcPr>
                            <m:count m:val="2"/>
                            <m:mcJc m:val="center"/>
                          </m:mcPr>
                        </m:mc>
                      </m:mcs>
                      <m:ctrlPr>
                        <w:rPr>
                          <w:rFonts w:ascii="Cambria Math" w:hAnsi="Cambria Math"/>
                          <w:i/>
                          <w:lang w:eastAsia="zh-CN"/>
                        </w:rPr>
                      </m:ctrlPr>
                    </m:mPr>
                    <m:mr>
                      <m:e>
                        <m:r>
                          <w:rPr>
                            <w:rFonts w:ascii="Cambria Math" w:hAnsi="Cambria Math"/>
                            <w:lang w:eastAsia="zh-CN"/>
                          </w:rPr>
                          <m:t>⋯</m:t>
                        </m:r>
                      </m:e>
                      <m:e>
                        <m:sSup>
                          <m:sSupPr>
                            <m:ctrlPr>
                              <w:rPr>
                                <w:rFonts w:ascii="Cambria Math" w:hAnsi="Cambria Math"/>
                                <w:i/>
                                <w:lang w:eastAsia="zh-CN"/>
                              </w:rPr>
                            </m:ctrlPr>
                          </m:sSupPr>
                          <m:e>
                            <m:r>
                              <w:rPr>
                                <w:rFonts w:ascii="Cambria Math" w:hAnsi="Cambria Math"/>
                                <w:lang w:eastAsia="zh-CN"/>
                              </w:rPr>
                              <m:t>A</m:t>
                            </m:r>
                          </m:e>
                          <m:sup>
                            <m:r>
                              <w:rPr>
                                <w:rFonts w:ascii="Cambria Math" w:hAnsi="Cambria Math"/>
                                <w:lang w:eastAsia="zh-CN"/>
                              </w:rPr>
                              <m:t>2n</m:t>
                            </m:r>
                          </m:sup>
                        </m:sSup>
                      </m:e>
                    </m:mr>
                  </m:m>
                </m:e>
              </m:mr>
              <m:mr>
                <m:e>
                  <m:m>
                    <m:mPr>
                      <m:mcs>
                        <m:mc>
                          <m:mcPr>
                            <m:count m:val="1"/>
                            <m:mcJc m:val="center"/>
                          </m:mcPr>
                        </m:mc>
                      </m:mcs>
                      <m:ctrlPr>
                        <w:rPr>
                          <w:rFonts w:ascii="Cambria Math" w:hAnsi="Cambria Math"/>
                          <w:i/>
                          <w:lang w:eastAsia="zh-CN"/>
                        </w:rPr>
                      </m:ctrlPr>
                    </m:mPr>
                    <m:mr>
                      <m:e>
                        <m:r>
                          <w:rPr>
                            <w:rFonts w:ascii="Cambria Math" w:hAnsi="Cambria Math"/>
                            <w:lang w:eastAsia="zh-CN"/>
                          </w:rPr>
                          <m:t>⋮</m:t>
                        </m:r>
                      </m:e>
                    </m:mr>
                    <m:mr>
                      <m:e>
                        <m:sSup>
                          <m:sSupPr>
                            <m:ctrlPr>
                              <w:rPr>
                                <w:rFonts w:ascii="Cambria Math" w:hAnsi="Cambria Math"/>
                                <w:i/>
                                <w:lang w:eastAsia="zh-CN"/>
                              </w:rPr>
                            </m:ctrlPr>
                          </m:sSupPr>
                          <m:e>
                            <m:r>
                              <w:rPr>
                                <w:rFonts w:ascii="Cambria Math" w:hAnsi="Cambria Math"/>
                                <w:lang w:eastAsia="zh-CN"/>
                              </w:rPr>
                              <m:t>A</m:t>
                            </m:r>
                          </m:e>
                          <m:sup>
                            <m:r>
                              <w:rPr>
                                <w:rFonts w:ascii="Cambria Math" w:hAnsi="Cambria Math"/>
                                <w:lang w:eastAsia="zh-CN"/>
                              </w:rPr>
                              <m:t>n1</m:t>
                            </m:r>
                          </m:sup>
                        </m:sSup>
                      </m:e>
                    </m:mr>
                  </m:m>
                </m:e>
                <m:e>
                  <m:m>
                    <m:mPr>
                      <m:mcs>
                        <m:mc>
                          <m:mcPr>
                            <m:count m:val="1"/>
                            <m:mcJc m:val="center"/>
                          </m:mcPr>
                        </m:mc>
                      </m:mcs>
                      <m:ctrlPr>
                        <w:rPr>
                          <w:rFonts w:ascii="Cambria Math" w:hAnsi="Cambria Math"/>
                          <w:i/>
                          <w:lang w:eastAsia="zh-CN"/>
                        </w:rPr>
                      </m:ctrlPr>
                    </m:mPr>
                    <m:mr>
                      <m:e>
                        <m:r>
                          <w:rPr>
                            <w:rFonts w:ascii="Cambria Math" w:hAnsi="Cambria Math"/>
                            <w:lang w:eastAsia="zh-CN"/>
                          </w:rPr>
                          <m:t>⋮</m:t>
                        </m:r>
                      </m:e>
                    </m:mr>
                    <m:mr>
                      <m:e>
                        <m:sSup>
                          <m:sSupPr>
                            <m:ctrlPr>
                              <w:rPr>
                                <w:rFonts w:ascii="Cambria Math" w:hAnsi="Cambria Math"/>
                                <w:i/>
                                <w:lang w:eastAsia="zh-CN"/>
                              </w:rPr>
                            </m:ctrlPr>
                          </m:sSupPr>
                          <m:e>
                            <m:r>
                              <w:rPr>
                                <w:rFonts w:ascii="Cambria Math" w:hAnsi="Cambria Math"/>
                                <w:lang w:eastAsia="zh-CN"/>
                              </w:rPr>
                              <m:t>A</m:t>
                            </m:r>
                          </m:e>
                          <m:sup>
                            <m:r>
                              <w:rPr>
                                <w:rFonts w:ascii="Cambria Math" w:hAnsi="Cambria Math"/>
                                <w:lang w:eastAsia="zh-CN"/>
                              </w:rPr>
                              <m:t>n2</m:t>
                            </m:r>
                          </m:sup>
                        </m:sSup>
                      </m:e>
                    </m:mr>
                  </m:m>
                </m:e>
                <m:e>
                  <m:m>
                    <m:mPr>
                      <m:mcs>
                        <m:mc>
                          <m:mcPr>
                            <m:count m:val="1"/>
                            <m:mcJc m:val="center"/>
                          </m:mcPr>
                        </m:mc>
                      </m:mcs>
                      <m:ctrlPr>
                        <w:rPr>
                          <w:rFonts w:ascii="Cambria Math" w:hAnsi="Cambria Math"/>
                          <w:i/>
                          <w:lang w:eastAsia="zh-CN"/>
                        </w:rPr>
                      </m:ctrlPr>
                    </m:mPr>
                    <m:mr>
                      <m:e>
                        <m:m>
                          <m:mPr>
                            <m:mcs>
                              <m:mc>
                                <m:mcPr>
                                  <m:count m:val="2"/>
                                  <m:mcJc m:val="center"/>
                                </m:mcPr>
                              </m:mc>
                            </m:mcs>
                            <m:ctrlPr>
                              <w:rPr>
                                <w:rFonts w:ascii="Cambria Math" w:hAnsi="Cambria Math"/>
                                <w:i/>
                                <w:lang w:eastAsia="zh-CN"/>
                              </w:rPr>
                            </m:ctrlPr>
                          </m:mPr>
                          <m:mr>
                            <m:e>
                              <m:r>
                                <w:rPr>
                                  <w:rFonts w:ascii="Cambria Math" w:hAnsi="Cambria Math"/>
                                  <w:lang w:eastAsia="zh-CN"/>
                                </w:rPr>
                                <m:t>⋱</m:t>
                              </m:r>
                            </m:e>
                            <m:e>
                              <m:r>
                                <w:rPr>
                                  <w:rFonts w:ascii="Cambria Math" w:hAnsi="Cambria Math"/>
                                  <w:lang w:eastAsia="zh-CN"/>
                                </w:rPr>
                                <m:t>⋮</m:t>
                              </m:r>
                            </m:e>
                          </m:mr>
                        </m:m>
                      </m:e>
                    </m:mr>
                    <m:mr>
                      <m:e>
                        <m:m>
                          <m:mPr>
                            <m:mcs>
                              <m:mc>
                                <m:mcPr>
                                  <m:count m:val="2"/>
                                  <m:mcJc m:val="center"/>
                                </m:mcPr>
                              </m:mc>
                            </m:mcs>
                            <m:ctrlPr>
                              <w:rPr>
                                <w:rFonts w:ascii="Cambria Math" w:hAnsi="Cambria Math"/>
                                <w:i/>
                                <w:lang w:eastAsia="zh-CN"/>
                              </w:rPr>
                            </m:ctrlPr>
                          </m:mPr>
                          <m:mr>
                            <m:e>
                              <m:r>
                                <w:rPr>
                                  <w:rFonts w:ascii="Cambria Math" w:hAnsi="Cambria Math"/>
                                  <w:lang w:eastAsia="zh-CN"/>
                                </w:rPr>
                                <m:t>⋯</m:t>
                              </m:r>
                            </m:e>
                            <m:e>
                              <m:sSup>
                                <m:sSupPr>
                                  <m:ctrlPr>
                                    <w:rPr>
                                      <w:rFonts w:ascii="Cambria Math" w:hAnsi="Cambria Math"/>
                                      <w:i/>
                                      <w:lang w:eastAsia="zh-CN"/>
                                    </w:rPr>
                                  </m:ctrlPr>
                                </m:sSupPr>
                                <m:e>
                                  <m:r>
                                    <w:rPr>
                                      <w:rFonts w:ascii="Cambria Math" w:hAnsi="Cambria Math"/>
                                      <w:lang w:eastAsia="zh-CN"/>
                                    </w:rPr>
                                    <m:t>A</m:t>
                                  </m:r>
                                </m:e>
                                <m:sup>
                                  <m:r>
                                    <w:rPr>
                                      <w:rFonts w:ascii="Cambria Math" w:hAnsi="Cambria Math"/>
                                      <w:lang w:eastAsia="zh-CN"/>
                                    </w:rPr>
                                    <m:t>nn</m:t>
                                  </m:r>
                                </m:sup>
                              </m:sSup>
                            </m:e>
                          </m:mr>
                        </m:m>
                      </m:e>
                    </m:mr>
                  </m:m>
                </m:e>
              </m:mr>
            </m:m>
          </m:e>
        </m:d>
      </m:oMath>
      <w:r w:rsidR="007B4144" w:rsidRPr="00802A9A">
        <w:rPr>
          <w:lang w:eastAsia="zh-CN"/>
        </w:rPr>
        <w:t xml:space="preserve">;   </w:t>
      </w:r>
      <m:oMath>
        <m:sSup>
          <m:sSupPr>
            <m:ctrlPr>
              <w:rPr>
                <w:rFonts w:ascii="Cambria Math" w:hAnsi="Cambria Math"/>
                <w:i/>
                <w:lang w:eastAsia="zh-CN"/>
              </w:rPr>
            </m:ctrlPr>
          </m:sSupPr>
          <m:e>
            <m:r>
              <w:rPr>
                <w:rFonts w:ascii="Cambria Math" w:hAnsi="Cambria Math"/>
                <w:lang w:eastAsia="zh-CN"/>
              </w:rPr>
              <m:t>Y</m:t>
            </m:r>
          </m:e>
          <m:sup>
            <m:r>
              <w:rPr>
                <w:rFonts w:ascii="Cambria Math" w:hAnsi="Cambria Math"/>
                <w:lang w:eastAsia="zh-CN"/>
              </w:rPr>
              <m:t>*</m:t>
            </m:r>
          </m:sup>
        </m:sSup>
        <m:r>
          <w:rPr>
            <w:rFonts w:ascii="Cambria Math" w:hAnsi="Cambria Math"/>
            <w:lang w:eastAsia="zh-CN"/>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m>
                    <m:mPr>
                      <m:mcs>
                        <m:mc>
                          <m:mcPr>
                            <m:count m:val="3"/>
                            <m:mcJc m:val="center"/>
                          </m:mcPr>
                        </m:mc>
                      </m:mcs>
                      <m:ctrlPr>
                        <w:rPr>
                          <w:rFonts w:ascii="Cambria Math" w:hAnsi="Cambria Math"/>
                          <w:i/>
                        </w:rPr>
                      </m:ctrlPr>
                    </m:mPr>
                    <m:mr>
                      <m:e>
                        <m:sSup>
                          <m:sSupPr>
                            <m:ctrlPr>
                              <w:rPr>
                                <w:rFonts w:ascii="Cambria Math" w:hAnsi="Cambria Math"/>
                                <w:i/>
                              </w:rPr>
                            </m:ctrlPr>
                          </m:sSupPr>
                          <m:e>
                            <m:r>
                              <w:rPr>
                                <w:rFonts w:ascii="Cambria Math" w:hAnsi="Cambria Math"/>
                              </w:rPr>
                              <m:t>y</m:t>
                            </m:r>
                          </m:e>
                          <m:sup>
                            <m:r>
                              <w:rPr>
                                <w:rFonts w:ascii="Cambria Math" w:hAnsi="Cambria Math"/>
                              </w:rPr>
                              <m:t>11</m:t>
                            </m:r>
                          </m:sup>
                        </m:sSup>
                      </m:e>
                      <m:e>
                        <m:sSup>
                          <m:sSupPr>
                            <m:ctrlPr>
                              <w:rPr>
                                <w:rFonts w:ascii="Cambria Math" w:hAnsi="Cambria Math"/>
                                <w:i/>
                              </w:rPr>
                            </m:ctrlPr>
                          </m:sSupPr>
                          <m:e>
                            <m:r>
                              <w:rPr>
                                <w:rFonts w:ascii="Cambria Math" w:hAnsi="Cambria Math"/>
                              </w:rPr>
                              <m:t>y</m:t>
                            </m:r>
                          </m:e>
                          <m:sup>
                            <m:r>
                              <w:rPr>
                                <w:rFonts w:ascii="Cambria Math" w:hAnsi="Cambria Math"/>
                              </w:rPr>
                              <m:t>12</m:t>
                            </m:r>
                          </m:sup>
                        </m:sSup>
                      </m:e>
                      <m:e>
                        <m:r>
                          <w:rPr>
                            <w:rFonts w:ascii="Cambria Math" w:hAnsi="Cambria Math"/>
                          </w:rPr>
                          <m:t>⋯</m:t>
                        </m:r>
                      </m:e>
                    </m:mr>
                    <m:mr>
                      <m:e>
                        <m:sSup>
                          <m:sSupPr>
                            <m:ctrlPr>
                              <w:rPr>
                                <w:rFonts w:ascii="Cambria Math" w:hAnsi="Cambria Math"/>
                                <w:i/>
                              </w:rPr>
                            </m:ctrlPr>
                          </m:sSupPr>
                          <m:e>
                            <m:r>
                              <w:rPr>
                                <w:rFonts w:ascii="Cambria Math" w:hAnsi="Cambria Math"/>
                              </w:rPr>
                              <m:t>y</m:t>
                            </m:r>
                          </m:e>
                          <m:sup>
                            <m:r>
                              <w:rPr>
                                <w:rFonts w:ascii="Cambria Math" w:hAnsi="Cambria Math"/>
                              </w:rPr>
                              <m:t>21</m:t>
                            </m:r>
                          </m:sup>
                        </m:sSup>
                      </m:e>
                      <m:e>
                        <m:sSup>
                          <m:sSupPr>
                            <m:ctrlPr>
                              <w:rPr>
                                <w:rFonts w:ascii="Cambria Math" w:hAnsi="Cambria Math"/>
                                <w:i/>
                              </w:rPr>
                            </m:ctrlPr>
                          </m:sSupPr>
                          <m:e>
                            <m:r>
                              <w:rPr>
                                <w:rFonts w:ascii="Cambria Math" w:hAnsi="Cambria Math"/>
                              </w:rPr>
                              <m:t>y</m:t>
                            </m:r>
                          </m:e>
                          <m:sup>
                            <m:r>
                              <w:rPr>
                                <w:rFonts w:ascii="Cambria Math" w:hAnsi="Cambria Math"/>
                              </w:rPr>
                              <m:t>22</m:t>
                            </m:r>
                          </m:sup>
                        </m:sSup>
                      </m:e>
                      <m:e>
                        <m:r>
                          <w:rPr>
                            <w:rFonts w:ascii="Cambria Math" w:hAnsi="Cambria Math"/>
                          </w:rPr>
                          <m:t>⋯</m:t>
                        </m:r>
                      </m:e>
                    </m:mr>
                    <m:mr>
                      <m:e>
                        <m:r>
                          <w:rPr>
                            <w:rFonts w:ascii="Cambria Math" w:hAnsi="Cambria Math"/>
                          </w:rPr>
                          <m:t>⋮</m:t>
                        </m:r>
                      </m:e>
                      <m:e>
                        <m:r>
                          <w:rPr>
                            <w:rFonts w:ascii="Cambria Math" w:hAnsi="Cambria Math"/>
                          </w:rPr>
                          <m:t>⋮</m:t>
                        </m:r>
                      </m:e>
                      <m:e>
                        <m:r>
                          <w:rPr>
                            <w:rFonts w:ascii="Cambria Math" w:hAnsi="Cambria Math"/>
                          </w:rPr>
                          <m:t>⋱</m:t>
                        </m:r>
                      </m:e>
                    </m:mr>
                  </m:m>
                </m:e>
                <m:e>
                  <m:m>
                    <m:mPr>
                      <m:mcs>
                        <m:mc>
                          <m:mcPr>
                            <m:count m:val="1"/>
                            <m:mcJc m:val="center"/>
                          </m:mcPr>
                        </m:mc>
                      </m:mcs>
                      <m:ctrlPr>
                        <w:rPr>
                          <w:rFonts w:ascii="Cambria Math" w:hAnsi="Cambria Math"/>
                          <w:i/>
                        </w:rPr>
                      </m:ctrlPr>
                    </m:mPr>
                    <m:mr>
                      <m:e>
                        <m:sSup>
                          <m:sSupPr>
                            <m:ctrlPr>
                              <w:rPr>
                                <w:rFonts w:ascii="Cambria Math" w:hAnsi="Cambria Math"/>
                                <w:i/>
                              </w:rPr>
                            </m:ctrlPr>
                          </m:sSupPr>
                          <m:e>
                            <m:r>
                              <w:rPr>
                                <w:rFonts w:ascii="Cambria Math" w:hAnsi="Cambria Math"/>
                              </w:rPr>
                              <m:t>y</m:t>
                            </m:r>
                          </m:e>
                          <m:sup>
                            <m:r>
                              <w:rPr>
                                <w:rFonts w:ascii="Cambria Math" w:hAnsi="Cambria Math"/>
                              </w:rPr>
                              <m:t>1n</m:t>
                            </m:r>
                          </m:sup>
                        </m:sSup>
                      </m:e>
                    </m:mr>
                    <m:mr>
                      <m:e>
                        <m:sSup>
                          <m:sSupPr>
                            <m:ctrlPr>
                              <w:rPr>
                                <w:rFonts w:ascii="Cambria Math" w:hAnsi="Cambria Math"/>
                                <w:i/>
                              </w:rPr>
                            </m:ctrlPr>
                          </m:sSupPr>
                          <m:e>
                            <m:r>
                              <w:rPr>
                                <w:rFonts w:ascii="Cambria Math" w:hAnsi="Cambria Math"/>
                              </w:rPr>
                              <m:t>y</m:t>
                            </m:r>
                          </m:e>
                          <m:sup>
                            <m:r>
                              <w:rPr>
                                <w:rFonts w:ascii="Cambria Math" w:hAnsi="Cambria Math"/>
                              </w:rPr>
                              <m:t>2n</m:t>
                            </m:r>
                          </m:sup>
                        </m:sSup>
                      </m:e>
                    </m:mr>
                    <m:mr>
                      <m:e>
                        <m:r>
                          <w:rPr>
                            <w:rFonts w:ascii="Cambria Math" w:hAnsi="Cambria Math"/>
                          </w:rPr>
                          <m:t>⋮</m:t>
                        </m:r>
                      </m:e>
                    </m:mr>
                  </m:m>
                </m:e>
              </m:mr>
              <m:mr>
                <m:e>
                  <m:m>
                    <m:mPr>
                      <m:mcs>
                        <m:mc>
                          <m:mcPr>
                            <m:count m:val="3"/>
                            <m:mcJc m:val="center"/>
                          </m:mcPr>
                        </m:mc>
                      </m:mcs>
                      <m:ctrlPr>
                        <w:rPr>
                          <w:rFonts w:ascii="Cambria Math" w:hAnsi="Cambria Math"/>
                          <w:i/>
                        </w:rPr>
                      </m:ctrlPr>
                    </m:mPr>
                    <m:mr>
                      <m:e>
                        <m:sSup>
                          <m:sSupPr>
                            <m:ctrlPr>
                              <w:rPr>
                                <w:rFonts w:ascii="Cambria Math" w:hAnsi="Cambria Math"/>
                                <w:i/>
                              </w:rPr>
                            </m:ctrlPr>
                          </m:sSupPr>
                          <m:e>
                            <m:r>
                              <w:rPr>
                                <w:rFonts w:ascii="Cambria Math" w:hAnsi="Cambria Math"/>
                              </w:rPr>
                              <m:t>y</m:t>
                            </m:r>
                          </m:e>
                          <m:sup>
                            <m:r>
                              <w:rPr>
                                <w:rFonts w:ascii="Cambria Math" w:hAnsi="Cambria Math"/>
                              </w:rPr>
                              <m:t>n1</m:t>
                            </m:r>
                          </m:sup>
                        </m:sSup>
                      </m:e>
                      <m:e>
                        <m:sSup>
                          <m:sSupPr>
                            <m:ctrlPr>
                              <w:rPr>
                                <w:rFonts w:ascii="Cambria Math" w:hAnsi="Cambria Math"/>
                                <w:i/>
                              </w:rPr>
                            </m:ctrlPr>
                          </m:sSupPr>
                          <m:e>
                            <m:r>
                              <w:rPr>
                                <w:rFonts w:ascii="Cambria Math" w:hAnsi="Cambria Math"/>
                              </w:rPr>
                              <m:t>y</m:t>
                            </m:r>
                          </m:e>
                          <m:sup>
                            <m:r>
                              <w:rPr>
                                <w:rFonts w:ascii="Cambria Math" w:hAnsi="Cambria Math"/>
                              </w:rPr>
                              <m:t>n2</m:t>
                            </m:r>
                          </m:sup>
                        </m:sSup>
                      </m:e>
                      <m:e>
                        <m:r>
                          <w:rPr>
                            <w:rFonts w:ascii="Cambria Math" w:hAnsi="Cambria Math"/>
                          </w:rPr>
                          <m:t>⋯</m:t>
                        </m:r>
                      </m:e>
                    </m:mr>
                  </m:m>
                </m:e>
                <m:e>
                  <m:sSup>
                    <m:sSupPr>
                      <m:ctrlPr>
                        <w:rPr>
                          <w:rFonts w:ascii="Cambria Math" w:hAnsi="Cambria Math"/>
                          <w:i/>
                        </w:rPr>
                      </m:ctrlPr>
                    </m:sSupPr>
                    <m:e>
                      <m:r>
                        <w:rPr>
                          <w:rFonts w:ascii="Cambria Math" w:hAnsi="Cambria Math"/>
                        </w:rPr>
                        <m:t>y</m:t>
                      </m:r>
                    </m:e>
                    <m:sup>
                      <m:r>
                        <w:rPr>
                          <w:rFonts w:ascii="Cambria Math" w:hAnsi="Cambria Math"/>
                        </w:rPr>
                        <m:t>nn</m:t>
                      </m:r>
                    </m:sup>
                  </m:sSup>
                </m:e>
              </m:mr>
            </m:m>
          </m:e>
        </m:d>
      </m:oMath>
      <w:r w:rsidR="007B4144" w:rsidRPr="00802A9A">
        <w:t xml:space="preserve"> </w:t>
      </w:r>
      <w:r w:rsidR="007B4144" w:rsidRPr="00802A9A">
        <w:rPr>
          <w:lang w:eastAsia="zh-CN"/>
        </w:rPr>
        <w:t xml:space="preserve">;   </w:t>
      </w:r>
      <m:oMath>
        <m:sSup>
          <m:sSupPr>
            <m:ctrlPr>
              <w:rPr>
                <w:rFonts w:ascii="Cambria Math" w:hAnsi="Cambria Math"/>
                <w:i/>
                <w:lang w:eastAsia="zh-CN"/>
              </w:rPr>
            </m:ctrlPr>
          </m:sSupPr>
          <m:e>
            <m:r>
              <w:rPr>
                <w:rFonts w:ascii="Cambria Math" w:hAnsi="Cambria Math"/>
                <w:lang w:eastAsia="zh-CN"/>
              </w:rPr>
              <m:t>x</m:t>
            </m:r>
          </m:e>
          <m:sup>
            <m:r>
              <w:rPr>
                <w:rFonts w:ascii="Cambria Math" w:hAnsi="Cambria Math"/>
                <w:lang w:eastAsia="zh-CN"/>
              </w:rPr>
              <m:t>*</m:t>
            </m:r>
          </m:sup>
        </m:sSup>
        <m:r>
          <w:rPr>
            <w:rFonts w:ascii="Cambria Math" w:hAnsi="Cambria Math"/>
            <w:lang w:eastAsia="zh-CN"/>
          </w:rPr>
          <m:t>=</m:t>
        </m:r>
        <m:d>
          <m:dPr>
            <m:begChr m:val="["/>
            <m:endChr m:val="]"/>
            <m:ctrlPr>
              <w:rPr>
                <w:rFonts w:ascii="Cambria Math" w:hAnsi="Cambria Math"/>
                <w:i/>
                <w:lang w:eastAsia="zh-CN"/>
              </w:rPr>
            </m:ctrlPr>
          </m:dPr>
          <m:e>
            <m:m>
              <m:mPr>
                <m:mcs>
                  <m:mc>
                    <m:mcPr>
                      <m:count m:val="1"/>
                      <m:mcJc m:val="center"/>
                    </m:mcPr>
                  </m:mc>
                </m:mcs>
                <m:ctrlPr>
                  <w:rPr>
                    <w:rFonts w:ascii="Cambria Math" w:hAnsi="Cambria Math"/>
                    <w:i/>
                    <w:lang w:eastAsia="zh-CN"/>
                  </w:rPr>
                </m:ctrlPr>
              </m:mPr>
              <m:mr>
                <m:e>
                  <m:sSup>
                    <m:sSupPr>
                      <m:ctrlPr>
                        <w:rPr>
                          <w:rFonts w:ascii="Cambria Math" w:hAnsi="Cambria Math"/>
                          <w:i/>
                          <w:lang w:eastAsia="zh-CN"/>
                        </w:rPr>
                      </m:ctrlPr>
                    </m:sSupPr>
                    <m:e>
                      <m:r>
                        <w:rPr>
                          <w:rFonts w:ascii="Cambria Math" w:hAnsi="Cambria Math"/>
                          <w:lang w:eastAsia="zh-CN"/>
                        </w:rPr>
                        <m:t>x</m:t>
                      </m:r>
                    </m:e>
                    <m:sup>
                      <m:r>
                        <w:rPr>
                          <w:rFonts w:ascii="Cambria Math" w:hAnsi="Cambria Math"/>
                          <w:lang w:eastAsia="zh-CN"/>
                        </w:rPr>
                        <m:t>1</m:t>
                      </m:r>
                    </m:sup>
                  </m:sSup>
                </m:e>
              </m:mr>
              <m:mr>
                <m:e>
                  <m:sSup>
                    <m:sSupPr>
                      <m:ctrlPr>
                        <w:rPr>
                          <w:rFonts w:ascii="Cambria Math" w:hAnsi="Cambria Math"/>
                          <w:i/>
                          <w:lang w:eastAsia="zh-CN"/>
                        </w:rPr>
                      </m:ctrlPr>
                    </m:sSupPr>
                    <m:e>
                      <m:r>
                        <w:rPr>
                          <w:rFonts w:ascii="Cambria Math" w:hAnsi="Cambria Math"/>
                          <w:lang w:eastAsia="zh-CN"/>
                        </w:rPr>
                        <m:t>x</m:t>
                      </m:r>
                    </m:e>
                    <m:sup>
                      <m:r>
                        <w:rPr>
                          <w:rFonts w:ascii="Cambria Math" w:hAnsi="Cambria Math"/>
                          <w:lang w:eastAsia="zh-CN"/>
                        </w:rPr>
                        <m:t>2</m:t>
                      </m:r>
                    </m:sup>
                  </m:sSup>
                </m:e>
              </m:mr>
              <m:mr>
                <m:e>
                  <m:m>
                    <m:mPr>
                      <m:mcs>
                        <m:mc>
                          <m:mcPr>
                            <m:count m:val="1"/>
                            <m:mcJc m:val="center"/>
                          </m:mcPr>
                        </m:mc>
                      </m:mcs>
                      <m:ctrlPr>
                        <w:rPr>
                          <w:rFonts w:ascii="Cambria Math" w:hAnsi="Cambria Math"/>
                          <w:i/>
                          <w:lang w:eastAsia="zh-CN"/>
                        </w:rPr>
                      </m:ctrlPr>
                    </m:mPr>
                    <m:mr>
                      <m:e>
                        <m:r>
                          <w:rPr>
                            <w:rFonts w:ascii="Cambria Math" w:hAnsi="Cambria Math"/>
                            <w:lang w:eastAsia="zh-CN"/>
                          </w:rPr>
                          <m:t>⋮</m:t>
                        </m:r>
                      </m:e>
                    </m:mr>
                    <m:mr>
                      <m:e>
                        <m:sSup>
                          <m:sSupPr>
                            <m:ctrlPr>
                              <w:rPr>
                                <w:rFonts w:ascii="Cambria Math" w:hAnsi="Cambria Math"/>
                                <w:i/>
                                <w:lang w:eastAsia="zh-CN"/>
                              </w:rPr>
                            </m:ctrlPr>
                          </m:sSupPr>
                          <m:e>
                            <m:r>
                              <w:rPr>
                                <w:rFonts w:ascii="Cambria Math" w:hAnsi="Cambria Math"/>
                                <w:lang w:eastAsia="zh-CN"/>
                              </w:rPr>
                              <m:t>x</m:t>
                            </m:r>
                          </m:e>
                          <m:sup>
                            <m:r>
                              <w:rPr>
                                <w:rFonts w:ascii="Cambria Math" w:hAnsi="Cambria Math"/>
                                <w:lang w:eastAsia="zh-CN"/>
                              </w:rPr>
                              <m:t>n</m:t>
                            </m:r>
                          </m:sup>
                        </m:sSup>
                      </m:e>
                    </m:mr>
                  </m:m>
                </m:e>
              </m:mr>
            </m:m>
          </m:e>
        </m:d>
      </m:oMath>
      <w:r w:rsidR="007B4144" w:rsidRPr="00802A9A">
        <w:rPr>
          <w:lang w:eastAsia="zh-CN"/>
        </w:rPr>
        <w:t xml:space="preserve">;   </w:t>
      </w:r>
    </w:p>
    <w:p w:rsidR="007B4144" w:rsidRPr="00802A9A" w:rsidRDefault="007B4144" w:rsidP="007B4144">
      <w:pPr>
        <w:spacing w:line="480" w:lineRule="auto"/>
        <w:rPr>
          <w:lang w:eastAsia="zh-CN"/>
        </w:rPr>
      </w:pPr>
      <w:r w:rsidRPr="00802A9A">
        <w:rPr>
          <w:lang w:eastAsia="zh-CN"/>
        </w:rPr>
        <w:t xml:space="preserve">Therefore, the MRIO framework can be written as: </w:t>
      </w:r>
    </w:p>
    <w:p w:rsidR="007B4144" w:rsidRPr="00802A9A" w:rsidRDefault="007B4144" w:rsidP="007B4144">
      <w:pPr>
        <w:spacing w:line="480" w:lineRule="auto"/>
        <w:rPr>
          <w:lang w:eastAsia="zh-CN"/>
        </w:rPr>
      </w:pPr>
      <w:r w:rsidRPr="00802A9A">
        <w:rPr>
          <w:lang w:eastAsia="zh-CN"/>
        </w:rPr>
        <w:t>[2]</w:t>
      </w:r>
      <w:r w:rsidRPr="00802A9A">
        <w:rPr>
          <w:lang w:eastAsia="zh-CN"/>
        </w:rPr>
        <w:tab/>
      </w:r>
      <m:oMath>
        <m:sSup>
          <m:sSupPr>
            <m:ctrlPr>
              <w:rPr>
                <w:rFonts w:ascii="Cambria Math" w:hAnsi="Cambria Math"/>
                <w:i/>
                <w:lang w:eastAsia="zh-CN"/>
              </w:rPr>
            </m:ctrlPr>
          </m:sSupPr>
          <m:e>
            <m:r>
              <w:rPr>
                <w:rFonts w:ascii="Cambria Math" w:hAnsi="Cambria Math"/>
                <w:lang w:eastAsia="zh-CN"/>
              </w:rPr>
              <m:t>x</m:t>
            </m:r>
          </m:e>
          <m:sup>
            <m:r>
              <w:rPr>
                <w:rFonts w:ascii="Cambria Math" w:hAnsi="Cambria Math"/>
                <w:lang w:eastAsia="zh-CN"/>
              </w:rPr>
              <m:t>*</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A</m:t>
            </m:r>
          </m:e>
          <m:sup>
            <m:r>
              <w:rPr>
                <w:rFonts w:ascii="Cambria Math" w:hAnsi="Cambria Math"/>
                <w:lang w:eastAsia="zh-CN"/>
              </w:rPr>
              <m:t>*</m:t>
            </m:r>
          </m:sup>
        </m:sSup>
        <m:sSup>
          <m:sSupPr>
            <m:ctrlPr>
              <w:rPr>
                <w:rFonts w:ascii="Cambria Math" w:hAnsi="Cambria Math"/>
                <w:i/>
                <w:lang w:eastAsia="zh-CN"/>
              </w:rPr>
            </m:ctrlPr>
          </m:sSupPr>
          <m:e>
            <m:r>
              <w:rPr>
                <w:rFonts w:ascii="Cambria Math" w:hAnsi="Cambria Math"/>
                <w:lang w:eastAsia="zh-CN"/>
              </w:rPr>
              <m:t>x</m:t>
            </m:r>
          </m:e>
          <m:sup>
            <m:r>
              <w:rPr>
                <w:rFonts w:ascii="Cambria Math" w:hAnsi="Cambria Math"/>
                <w:lang w:eastAsia="zh-CN"/>
              </w:rPr>
              <m:t>*</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y</m:t>
            </m:r>
          </m:e>
          <m:sup>
            <m:r>
              <w:rPr>
                <w:rFonts w:ascii="Cambria Math" w:hAnsi="Cambria Math"/>
                <w:lang w:eastAsia="zh-CN"/>
              </w:rPr>
              <m:t>*</m:t>
            </m:r>
          </m:sup>
        </m:sSup>
      </m:oMath>
      <w:r w:rsidRPr="00802A9A">
        <w:rPr>
          <w:lang w:eastAsia="zh-CN"/>
        </w:rPr>
        <w:t xml:space="preserve">                                                                                                                                        </w:t>
      </w:r>
    </w:p>
    <w:p w:rsidR="007B4144" w:rsidRPr="00802A9A" w:rsidRDefault="007B4144" w:rsidP="007B4144">
      <w:pPr>
        <w:spacing w:line="480" w:lineRule="auto"/>
        <w:rPr>
          <w:lang w:eastAsia="zh-CN"/>
        </w:rPr>
      </w:pPr>
      <w:r w:rsidRPr="00802A9A">
        <w:rPr>
          <w:lang w:eastAsia="zh-CN"/>
        </w:rPr>
        <w:t xml:space="preserve">To solve for </w:t>
      </w:r>
      <w:r w:rsidRPr="00802A9A">
        <w:rPr>
          <w:i/>
          <w:lang w:eastAsia="zh-CN"/>
        </w:rPr>
        <w:t>x</w:t>
      </w:r>
      <w:r w:rsidRPr="00802A9A">
        <w:rPr>
          <w:lang w:eastAsia="zh-CN"/>
        </w:rPr>
        <w:t>, we obtain</w:t>
      </w:r>
    </w:p>
    <w:p w:rsidR="007B4144" w:rsidRPr="00802A9A" w:rsidRDefault="007B4144" w:rsidP="007B4144">
      <w:pPr>
        <w:spacing w:line="480" w:lineRule="auto"/>
        <w:rPr>
          <w:lang w:eastAsia="zh-CN"/>
        </w:rPr>
      </w:pPr>
      <w:r w:rsidRPr="00802A9A">
        <w:rPr>
          <w:lang w:eastAsia="zh-CN"/>
        </w:rPr>
        <w:t>[3]</w:t>
      </w:r>
      <w:r w:rsidRPr="00802A9A">
        <w:rPr>
          <w:lang w:eastAsia="zh-CN"/>
        </w:rPr>
        <w:tab/>
        <w:t xml:space="preserve"> </w:t>
      </w:r>
      <m:oMath>
        <m:sSup>
          <m:sSupPr>
            <m:ctrlPr>
              <w:rPr>
                <w:rFonts w:ascii="Cambria Math" w:hAnsi="Cambria Math"/>
                <w:i/>
                <w:lang w:eastAsia="zh-CN"/>
              </w:rPr>
            </m:ctrlPr>
          </m:sSupPr>
          <m:e>
            <m:r>
              <w:rPr>
                <w:rFonts w:ascii="Cambria Math" w:hAnsi="Cambria Math"/>
                <w:lang w:eastAsia="zh-CN"/>
              </w:rPr>
              <m:t>x</m:t>
            </m:r>
          </m:e>
          <m:sup>
            <m:r>
              <w:rPr>
                <w:rFonts w:ascii="Cambria Math" w:hAnsi="Cambria Math"/>
                <w:lang w:eastAsia="zh-CN"/>
              </w:rPr>
              <m:t>*</m:t>
            </m:r>
          </m:sup>
        </m:sSup>
        <m:r>
          <w:rPr>
            <w:rFonts w:ascii="Cambria Math" w:hAnsi="Cambria Math"/>
            <w:lang w:eastAsia="zh-CN"/>
          </w:rPr>
          <m:t>=</m:t>
        </m:r>
        <m:sSup>
          <m:sSupPr>
            <m:ctrlPr>
              <w:rPr>
                <w:rFonts w:ascii="Cambria Math" w:hAnsi="Cambria Math"/>
                <w:i/>
                <w:lang w:eastAsia="zh-CN"/>
              </w:rPr>
            </m:ctrlPr>
          </m:sSupPr>
          <m:e>
            <m:sSup>
              <m:sSupPr>
                <m:ctrlPr>
                  <w:rPr>
                    <w:rFonts w:ascii="Cambria Math" w:hAnsi="Cambria Math"/>
                    <w:i/>
                    <w:lang w:eastAsia="zh-CN"/>
                  </w:rPr>
                </m:ctrlPr>
              </m:sSupPr>
              <m:e>
                <m:r>
                  <w:rPr>
                    <w:rFonts w:ascii="Cambria Math" w:hAnsi="Cambria Math"/>
                    <w:lang w:eastAsia="zh-CN"/>
                  </w:rPr>
                  <m:t>(I-A</m:t>
                </m:r>
              </m:e>
              <m:sup>
                <m:r>
                  <w:rPr>
                    <w:rFonts w:ascii="Cambria Math" w:hAnsi="Cambria Math"/>
                    <w:lang w:eastAsia="zh-CN"/>
                  </w:rPr>
                  <m:t>*</m:t>
                </m:r>
              </m:sup>
            </m:sSup>
            <m:r>
              <w:rPr>
                <w:rFonts w:ascii="Cambria Math" w:hAnsi="Cambria Math"/>
                <w:lang w:eastAsia="zh-CN"/>
              </w:rPr>
              <m:t>)</m:t>
            </m:r>
          </m:e>
          <m:sup>
            <m:r>
              <w:rPr>
                <w:rFonts w:ascii="Cambria Math" w:hAnsi="Cambria Math"/>
                <w:lang w:eastAsia="zh-CN"/>
              </w:rPr>
              <m:t>-1</m:t>
            </m:r>
          </m:sup>
        </m:sSup>
        <m:sSup>
          <m:sSupPr>
            <m:ctrlPr>
              <w:rPr>
                <w:rFonts w:ascii="Cambria Math" w:hAnsi="Cambria Math"/>
                <w:i/>
                <w:lang w:eastAsia="zh-CN"/>
              </w:rPr>
            </m:ctrlPr>
          </m:sSupPr>
          <m:e>
            <m:r>
              <w:rPr>
                <w:rFonts w:ascii="Cambria Math" w:hAnsi="Cambria Math"/>
                <w:lang w:eastAsia="zh-CN"/>
              </w:rPr>
              <m:t>y</m:t>
            </m:r>
          </m:e>
          <m:sup>
            <m:r>
              <w:rPr>
                <w:rFonts w:ascii="Cambria Math" w:hAnsi="Cambria Math"/>
                <w:lang w:eastAsia="zh-CN"/>
              </w:rPr>
              <m:t>*</m:t>
            </m:r>
          </m:sup>
        </m:sSup>
      </m:oMath>
      <w:r w:rsidRPr="00802A9A">
        <w:rPr>
          <w:lang w:eastAsia="zh-CN"/>
        </w:rPr>
        <w:t xml:space="preserve">                                                                                                                                   </w:t>
      </w:r>
    </w:p>
    <w:p w:rsidR="007B4144" w:rsidRPr="00802A9A" w:rsidRDefault="007B4144" w:rsidP="007B4144">
      <w:pPr>
        <w:spacing w:line="480" w:lineRule="auto"/>
        <w:rPr>
          <w:lang w:eastAsia="zh-CN"/>
        </w:rPr>
      </w:pPr>
      <w:r w:rsidRPr="00802A9A">
        <w:rPr>
          <w:lang w:eastAsia="zh-CN"/>
        </w:rPr>
        <w:t xml:space="preserve">where </w:t>
      </w:r>
      <w:r w:rsidRPr="00802A9A">
        <w:rPr>
          <w:i/>
          <w:lang w:eastAsia="zh-CN"/>
        </w:rPr>
        <w:t>(I-A*)</w:t>
      </w:r>
      <w:r w:rsidRPr="00802A9A">
        <w:rPr>
          <w:i/>
          <w:vertAlign w:val="superscript"/>
          <w:lang w:eastAsia="zh-CN"/>
        </w:rPr>
        <w:t>-1</w:t>
      </w:r>
      <w:r w:rsidRPr="00802A9A">
        <w:rPr>
          <w:lang w:eastAsia="zh-CN"/>
        </w:rPr>
        <w:t xml:space="preserve">  is referred to as the Leontief inverse matrix, which captures both direct and indirect inputs to satisfy one unit of final demand in monetary values; </w:t>
      </w:r>
      <w:r w:rsidRPr="00802A9A">
        <w:rPr>
          <w:i/>
          <w:lang w:eastAsia="zh-CN"/>
        </w:rPr>
        <w:t>I</w:t>
      </w:r>
      <w:r w:rsidRPr="00802A9A">
        <w:rPr>
          <w:lang w:eastAsia="zh-CN"/>
        </w:rPr>
        <w:t xml:space="preserve"> is the identity matrix with ones on the diagonal and zeros on the off-diagonal. </w:t>
      </w:r>
    </w:p>
    <w:p w:rsidR="007B4144" w:rsidRPr="00802A9A" w:rsidRDefault="007B4144" w:rsidP="007B4144">
      <w:pPr>
        <w:spacing w:line="480" w:lineRule="auto"/>
        <w:rPr>
          <w:lang w:eastAsia="zh-CN"/>
        </w:rPr>
      </w:pPr>
      <w:r w:rsidRPr="00802A9A">
        <w:rPr>
          <w:lang w:eastAsia="zh-CN"/>
        </w:rPr>
        <w:lastRenderedPageBreak/>
        <w:t xml:space="preserve">To calculate the consumption based pollution, we extended the MRIO table with SO2 emissions coefficients, as shown in equation 4. </w:t>
      </w:r>
    </w:p>
    <w:p w:rsidR="007B4144" w:rsidRPr="00802A9A" w:rsidRDefault="007B4144" w:rsidP="007B4144">
      <w:pPr>
        <w:spacing w:line="480" w:lineRule="auto"/>
        <w:rPr>
          <w:lang w:eastAsia="zh-CN"/>
        </w:rPr>
      </w:pPr>
      <w:r w:rsidRPr="00802A9A">
        <w:rPr>
          <w:lang w:eastAsia="zh-CN"/>
        </w:rPr>
        <w:t>[4]</w:t>
      </w:r>
      <w:r w:rsidRPr="00802A9A">
        <w:rPr>
          <w:lang w:eastAsia="zh-CN"/>
        </w:rPr>
        <w:tab/>
      </w:r>
      <m:oMath>
        <m:r>
          <w:rPr>
            <w:rFonts w:ascii="Cambria Math" w:hAnsi="Cambria Math"/>
            <w:lang w:eastAsia="zh-CN"/>
          </w:rPr>
          <m:t>G=</m:t>
        </m:r>
        <m:sSup>
          <m:sSupPr>
            <m:ctrlPr>
              <w:rPr>
                <w:rFonts w:ascii="Cambria Math" w:hAnsi="Cambria Math"/>
                <w:i/>
                <w:lang w:eastAsia="zh-CN"/>
              </w:rPr>
            </m:ctrlPr>
          </m:sSupPr>
          <m:e>
            <m:r>
              <w:rPr>
                <w:rFonts w:ascii="Cambria Math" w:hAnsi="Cambria Math"/>
                <w:lang w:eastAsia="zh-CN"/>
              </w:rPr>
              <m:t>e</m:t>
            </m:r>
          </m:e>
          <m:sup>
            <m:r>
              <w:rPr>
                <w:rFonts w:ascii="Cambria Math" w:hAnsi="Cambria Math"/>
                <w:lang w:eastAsia="zh-CN"/>
              </w:rPr>
              <m:t>*</m:t>
            </m:r>
          </m:sup>
        </m:sSup>
        <m:sSup>
          <m:sSupPr>
            <m:ctrlPr>
              <w:rPr>
                <w:rFonts w:ascii="Cambria Math" w:hAnsi="Cambria Math"/>
                <w:i/>
                <w:lang w:eastAsia="zh-CN"/>
              </w:rPr>
            </m:ctrlPr>
          </m:sSupPr>
          <m:e>
            <m:r>
              <w:rPr>
                <w:rFonts w:ascii="Cambria Math" w:hAnsi="Cambria Math"/>
                <w:lang w:eastAsia="zh-CN"/>
              </w:rPr>
              <m:t>(I-</m:t>
            </m:r>
            <m:sSup>
              <m:sSupPr>
                <m:ctrlPr>
                  <w:rPr>
                    <w:rFonts w:ascii="Cambria Math" w:hAnsi="Cambria Math"/>
                    <w:i/>
                    <w:lang w:eastAsia="zh-CN"/>
                  </w:rPr>
                </m:ctrlPr>
              </m:sSupPr>
              <m:e>
                <m:r>
                  <w:rPr>
                    <w:rFonts w:ascii="Cambria Math" w:hAnsi="Cambria Math"/>
                    <w:lang w:eastAsia="zh-CN"/>
                  </w:rPr>
                  <m:t>A</m:t>
                </m:r>
              </m:e>
              <m:sup>
                <m:r>
                  <w:rPr>
                    <w:rFonts w:ascii="Cambria Math" w:hAnsi="Cambria Math"/>
                    <w:lang w:eastAsia="zh-CN"/>
                  </w:rPr>
                  <m:t>*</m:t>
                </m:r>
              </m:sup>
            </m:sSup>
            <m:r>
              <w:rPr>
                <w:rFonts w:ascii="Cambria Math" w:hAnsi="Cambria Math"/>
                <w:lang w:eastAsia="zh-CN"/>
              </w:rPr>
              <m:t>)</m:t>
            </m:r>
          </m:e>
          <m:sup>
            <m:r>
              <w:rPr>
                <w:rFonts w:ascii="Cambria Math" w:hAnsi="Cambria Math"/>
                <w:lang w:eastAsia="zh-CN"/>
              </w:rPr>
              <m:t>-1</m:t>
            </m:r>
          </m:sup>
        </m:sSup>
        <m:sSup>
          <m:sSupPr>
            <m:ctrlPr>
              <w:rPr>
                <w:rFonts w:ascii="Cambria Math" w:hAnsi="Cambria Math"/>
                <w:i/>
                <w:lang w:eastAsia="zh-CN"/>
              </w:rPr>
            </m:ctrlPr>
          </m:sSupPr>
          <m:e>
            <m:r>
              <w:rPr>
                <w:rFonts w:ascii="Cambria Math" w:hAnsi="Cambria Math"/>
                <w:lang w:eastAsia="zh-CN"/>
              </w:rPr>
              <m:t>Y</m:t>
            </m:r>
          </m:e>
          <m:sup>
            <m:r>
              <w:rPr>
                <w:rFonts w:ascii="Cambria Math" w:hAnsi="Cambria Math"/>
                <w:lang w:eastAsia="zh-CN"/>
              </w:rPr>
              <m:t>*</m:t>
            </m:r>
          </m:sup>
        </m:sSup>
        <m:r>
          <w:rPr>
            <w:rFonts w:ascii="Cambria Math" w:hAnsi="Cambria Math"/>
            <w:lang w:eastAsia="zh-CN"/>
          </w:rPr>
          <m:t>+hh</m:t>
        </m:r>
      </m:oMath>
      <w:r w:rsidRPr="00802A9A">
        <w:rPr>
          <w:lang w:eastAsia="zh-CN"/>
        </w:rPr>
        <w:t xml:space="preserve">                                                                                                                                 </w:t>
      </w:r>
    </w:p>
    <w:p w:rsidR="007B4144" w:rsidRPr="00802A9A" w:rsidRDefault="007B4144" w:rsidP="007B4144">
      <w:pPr>
        <w:spacing w:line="480" w:lineRule="auto"/>
        <w:rPr>
          <w:lang w:eastAsia="zh-CN"/>
        </w:rPr>
      </w:pPr>
      <w:r w:rsidRPr="00802A9A">
        <w:rPr>
          <w:lang w:eastAsia="zh-CN"/>
        </w:rPr>
        <w:t>Where G is the total SO</w:t>
      </w:r>
      <w:r w:rsidRPr="00802A9A">
        <w:rPr>
          <w:vertAlign w:val="subscript"/>
          <w:lang w:eastAsia="zh-CN"/>
        </w:rPr>
        <w:t>2</w:t>
      </w:r>
      <w:r w:rsidRPr="00802A9A">
        <w:rPr>
          <w:lang w:eastAsia="zh-CN"/>
        </w:rPr>
        <w:t xml:space="preserve"> emissions; and </w:t>
      </w:r>
      <w:r w:rsidRPr="00802A9A">
        <w:rPr>
          <w:i/>
          <w:lang w:eastAsia="zh-CN"/>
        </w:rPr>
        <w:t>e*</w:t>
      </w:r>
      <w:r w:rsidRPr="00802A9A">
        <w:rPr>
          <w:lang w:eastAsia="zh-CN"/>
        </w:rPr>
        <w:t xml:space="preserve"> is a vector of direct SO2 emissions per unit of economic output; </w:t>
      </w:r>
      <w:r w:rsidRPr="00802A9A">
        <w:rPr>
          <w:i/>
          <w:lang w:eastAsia="zh-CN"/>
        </w:rPr>
        <w:t>hh</w:t>
      </w:r>
      <w:r w:rsidRPr="00802A9A">
        <w:rPr>
          <w:lang w:eastAsia="zh-CN"/>
        </w:rPr>
        <w:t xml:space="preserve"> is the household direct emissions.   </w:t>
      </w:r>
    </w:p>
    <w:p w:rsidR="007B4144" w:rsidRPr="00802A9A" w:rsidRDefault="00E646DF" w:rsidP="007B4144">
      <w:pPr>
        <w:spacing w:line="480" w:lineRule="auto"/>
        <w:rPr>
          <w:b/>
        </w:rPr>
      </w:pPr>
      <w:r>
        <w:rPr>
          <w:b/>
        </w:rPr>
        <w:t>Robustness T</w:t>
      </w:r>
      <w:r w:rsidR="007B4144" w:rsidRPr="00802A9A">
        <w:rPr>
          <w:b/>
        </w:rPr>
        <w:t>ests</w:t>
      </w:r>
    </w:p>
    <w:p w:rsidR="00981314" w:rsidRPr="00802A9A" w:rsidRDefault="007B4144" w:rsidP="007B4144">
      <w:pPr>
        <w:spacing w:line="480" w:lineRule="auto"/>
      </w:pPr>
      <w:r w:rsidRPr="00802A9A">
        <w:t xml:space="preserve">This section contains detailed information on the robustness tests we conducted for results found in the main body text of our article, Tables 2-4. </w:t>
      </w:r>
      <w:r w:rsidR="00981314" w:rsidRPr="00802A9A">
        <w:t>These consist of the following: one set of tests in which</w:t>
      </w:r>
      <w:r w:rsidRPr="00802A9A">
        <w:t xml:space="preserve"> we replaced the ‘integration’ measure found in our main article with two alternatives: GDP per capita and a categorical measure of network position. </w:t>
      </w:r>
      <w:r w:rsidR="00981314" w:rsidRPr="00802A9A">
        <w:t xml:space="preserve">The second set of tests are stepwise regression models that largely replicate the findings found in Tables 2-4 of the main article. </w:t>
      </w:r>
    </w:p>
    <w:p w:rsidR="007B4144" w:rsidRPr="00802A9A" w:rsidRDefault="00981314" w:rsidP="007B4144">
      <w:pPr>
        <w:spacing w:line="480" w:lineRule="auto"/>
      </w:pPr>
      <w:r w:rsidRPr="00802A9A">
        <w:t>Beginning with the first set</w:t>
      </w:r>
      <w:r w:rsidR="007B4144" w:rsidRPr="00802A9A">
        <w:t xml:space="preserve">, </w:t>
      </w:r>
      <w:r w:rsidRPr="00802A9A">
        <w:t xml:space="preserve">models using </w:t>
      </w:r>
      <w:r w:rsidR="007B4144" w:rsidRPr="00802A9A">
        <w:t>GDP per capita are found in Tables S1-S2 and results for the second, the categorical measure of network position, are found in Tables S3-S4. The data for GDP per capita was downloaded from the United Nations Statistics Division (</w:t>
      </w:r>
      <w:hyperlink r:id="rId7" w:history="1">
        <w:r w:rsidR="007B4144" w:rsidRPr="00802A9A">
          <w:rPr>
            <w:rStyle w:val="Hyperlink"/>
            <w:rFonts w:cs="Times New Roman"/>
          </w:rPr>
          <w:t>http://unstats.un.org/unsd/default.htm</w:t>
        </w:r>
      </w:hyperlink>
      <w:r w:rsidR="007B4144" w:rsidRPr="00802A9A">
        <w:t xml:space="preserve">), and are in constant 2005 prices for US dollars. </w:t>
      </w:r>
    </w:p>
    <w:p w:rsidR="007B4144" w:rsidRPr="00802A9A" w:rsidRDefault="007B4144" w:rsidP="007B4144">
      <w:pPr>
        <w:spacing w:line="480" w:lineRule="auto"/>
      </w:pPr>
      <w:r w:rsidRPr="00802A9A">
        <w:t xml:space="preserve">The procedures for attaining our categorical network position guidelines established by Mahutga (2006) and Mahutga and Smith (2011) in their analysis of international trade data. In particular, we used a positional analysis procedure to assign countries a network position. A positional analysis procedure estimates the extent to which actors (in our case countries) in a network share similar patterns of relations </w:t>
      </w:r>
      <w:r w:rsidRPr="00802A9A">
        <w:rPr>
          <w:noProof/>
        </w:rPr>
        <w:t>(Wasserman and Faust 1994, Chapter 12)</w:t>
      </w:r>
      <w:r w:rsidRPr="00802A9A">
        <w:t xml:space="preserve">. Those countries who are very similar in their patterns are considered ‘equivalent’ and placed in the same positional block. Determining which countries are equivalent involves the use of an equivalence criterion; whereas </w:t>
      </w:r>
      <w:r w:rsidR="00AA0AC1" w:rsidRPr="00802A9A">
        <w:t xml:space="preserve">earlier </w:t>
      </w:r>
      <w:r w:rsidRPr="00802A9A">
        <w:t xml:space="preserve">studies made use of a strict equivalence criterion known as ‘structural equivalence’ </w:t>
      </w:r>
      <w:r w:rsidRPr="00802A9A">
        <w:rPr>
          <w:noProof/>
        </w:rPr>
        <w:t xml:space="preserve">(e.g. Nemeth and Smith 1985; Snyder </w:t>
      </w:r>
      <w:r w:rsidRPr="00802A9A">
        <w:rPr>
          <w:noProof/>
        </w:rPr>
        <w:lastRenderedPageBreak/>
        <w:t>and Kick 1979)</w:t>
      </w:r>
      <w:r w:rsidRPr="00802A9A">
        <w:t xml:space="preserve">, later studies used a more general criterion called regular equivalence </w:t>
      </w:r>
      <w:r w:rsidRPr="00802A9A">
        <w:rPr>
          <w:noProof/>
        </w:rPr>
        <w:t>(Mahutga 2006; Mahutga and Smith 2011; Smith and White 1992; Van Rossem 1996</w:t>
      </w:r>
      <w:r w:rsidR="00AA0AC1" w:rsidRPr="00802A9A">
        <w:rPr>
          <w:noProof/>
        </w:rPr>
        <w:t xml:space="preserve"> xx Prell 2014 xx</w:t>
      </w:r>
      <w:r w:rsidRPr="00802A9A">
        <w:rPr>
          <w:noProof/>
        </w:rPr>
        <w:t>)</w:t>
      </w:r>
      <w:r w:rsidRPr="00802A9A">
        <w:t xml:space="preserve">. Regular equivalence identifies countries who have similar patterns of ties to similar (rather than identical) others. For example, the U.S. and the U.K. may not import electronics from the exact same countries (although they might), but if they import electronics from countries who share similar trade characteristics (e.g. from countries who export electronics), then the U.S. and U.K. could be considered, in this instance, regularly equivalent. The more often this similarity occurs across the different trade relations, the more similar and hence ‘equivalent’ are the two countries. </w:t>
      </w:r>
    </w:p>
    <w:p w:rsidR="007B4144" w:rsidRPr="00802A9A" w:rsidRDefault="007B4144" w:rsidP="007B4144">
      <w:pPr>
        <w:spacing w:line="480" w:lineRule="auto"/>
      </w:pPr>
      <w:r w:rsidRPr="00802A9A">
        <w:t xml:space="preserve">In using regular equivalence as our criterion, we took the following steps in UCINET (Borgatti, et al. 2002). First, we made use of the REGE algorithm found in UCINET to ascertain the regular equivalences between all pairs of countries across the (normalized) six networks (see Wasserman and Faust 1994, Chapter 12 and Ziberna 2008 for technical details). This procedure resulted in a single, country-by-country equivalence matrix, where cell values ranged between 0 and 1: a score of 0 would indicate no equivalence between pairs and a score of 1 would indicate perfect equivalence. </w:t>
      </w:r>
    </w:p>
    <w:p w:rsidR="007B4144" w:rsidRPr="00802A9A" w:rsidRDefault="007B4144" w:rsidP="007B4144">
      <w:pPr>
        <w:spacing w:line="480" w:lineRule="auto"/>
      </w:pPr>
      <w:r w:rsidRPr="00802A9A">
        <w:t>This equivalence matrix was then submitted to a complete link hierarchical clustering routine (see Borgatti 1994 and Johnson 1967 for technical details). The procedure clusters similar countries together based on their equivalence scores, and displays these results as a tree diagram to assist in making heuristic decisions regarding the assignment of countries to positional blocks. In addition, we submitted the equivalence matrix to a multidimensional scaling (MDS) procedure. This procedure replicates the approach discussed by Gower (1966); essentially, it is a means to visualize the equivalences of pairs of actors in a Euclidean space. As such, equivalence scores for pairs of countries are translated into a set of estimated Euclidean distances, which are expressed as coordinates. These coordinates can be inputted into a visualization package (we used NetDraw in UCINET) to show countries</w:t>
      </w:r>
      <w:r w:rsidRPr="00802A9A" w:rsidDel="00F51E53">
        <w:t xml:space="preserve"> </w:t>
      </w:r>
      <w:r w:rsidRPr="00802A9A">
        <w:t xml:space="preserve">in a two-dimensional space. Countries that are more equivalent are shown closer together in space, with further distances between </w:t>
      </w:r>
      <w:r w:rsidRPr="00802A9A">
        <w:lastRenderedPageBreak/>
        <w:t>country-points indicate decreasing levels of equivalence (see also Wasserman and Faust 1994, 287-88 for further details on MDS and other applications of MDS to network data).</w:t>
      </w:r>
    </w:p>
    <w:p w:rsidR="007B4144" w:rsidRPr="00802A9A" w:rsidRDefault="007B4144" w:rsidP="007B4144">
      <w:pPr>
        <w:spacing w:line="480" w:lineRule="auto"/>
      </w:pPr>
      <w:r w:rsidRPr="00802A9A">
        <w:t>We then superimposed our categorical network positions gained from our cluster analysis onto the MDS visualization o</w:t>
      </w:r>
      <w:r w:rsidR="00AA0AC1" w:rsidRPr="00802A9A">
        <w:t xml:space="preserve">f countries’ equivalence scores. </w:t>
      </w:r>
      <w:r w:rsidRPr="00802A9A">
        <w:t>Doing so acted as a cross-check and helped us finalize countries’ positions into 4 categories of core (4), semi-core (3), semi-periphery (2), and periphery (1) blocks.</w:t>
      </w:r>
    </w:p>
    <w:p w:rsidR="00DD136E" w:rsidRDefault="000A669A" w:rsidP="00DD136E">
      <w:pPr>
        <w:spacing w:line="480" w:lineRule="auto"/>
        <w:rPr>
          <w:b/>
        </w:rPr>
      </w:pPr>
      <w:r>
        <w:rPr>
          <w:b/>
        </w:rPr>
        <w:t>Table A</w:t>
      </w:r>
      <w:r w:rsidR="00DD136E">
        <w:rPr>
          <w:b/>
        </w:rPr>
        <w:t>.</w:t>
      </w:r>
      <w:r w:rsidR="00DD136E" w:rsidRPr="00802A9A">
        <w:rPr>
          <w:b/>
        </w:rPr>
        <w:t xml:space="preserve"> Pollution </w:t>
      </w:r>
      <w:r w:rsidR="00DD136E">
        <w:rPr>
          <w:b/>
        </w:rPr>
        <w:t>Outcomes</w:t>
      </w:r>
      <w:r w:rsidR="00DD136E" w:rsidRPr="00802A9A">
        <w:rPr>
          <w:b/>
        </w:rPr>
        <w:t xml:space="preserve"> Regressed </w:t>
      </w:r>
      <w:r w:rsidR="00DD136E">
        <w:rPr>
          <w:b/>
        </w:rPr>
        <w:t>on</w:t>
      </w:r>
      <w:r w:rsidR="00DD136E" w:rsidRPr="00802A9A">
        <w:rPr>
          <w:b/>
        </w:rPr>
        <w:t xml:space="preserve"> GDP Per Capita</w:t>
      </w:r>
      <w:r w:rsidR="00DD136E">
        <w:rPr>
          <w:b/>
        </w:rPr>
        <w:t>.</w:t>
      </w:r>
    </w:p>
    <w:tbl>
      <w:tblPr>
        <w:tblW w:w="7743" w:type="dxa"/>
        <w:tblLayout w:type="fixed"/>
        <w:tblLook w:val="0000" w:firstRow="0" w:lastRow="0" w:firstColumn="0" w:lastColumn="0" w:noHBand="0" w:noVBand="0"/>
      </w:tblPr>
      <w:tblGrid>
        <w:gridCol w:w="2160"/>
        <w:gridCol w:w="1458"/>
        <w:gridCol w:w="1245"/>
        <w:gridCol w:w="1350"/>
        <w:gridCol w:w="1530"/>
      </w:tblGrid>
      <w:tr w:rsidR="007B4144" w:rsidRPr="00802A9A" w:rsidTr="00171BA7">
        <w:tc>
          <w:tcPr>
            <w:tcW w:w="2160" w:type="dxa"/>
            <w:tcBorders>
              <w:bottom w:val="single" w:sz="4" w:space="0" w:color="auto"/>
            </w:tcBorders>
            <w:shd w:val="clear" w:color="auto" w:fill="auto"/>
          </w:tcPr>
          <w:p w:rsidR="007B4144" w:rsidRPr="00802A9A" w:rsidRDefault="007B4144" w:rsidP="00AA0AC1">
            <w:pPr>
              <w:spacing w:line="240" w:lineRule="auto"/>
              <w:contextualSpacing/>
            </w:pPr>
          </w:p>
        </w:tc>
        <w:tc>
          <w:tcPr>
            <w:tcW w:w="2703" w:type="dxa"/>
            <w:gridSpan w:val="2"/>
            <w:tcBorders>
              <w:bottom w:val="single" w:sz="4" w:space="0" w:color="auto"/>
            </w:tcBorders>
          </w:tcPr>
          <w:p w:rsidR="007B4144" w:rsidRPr="00802A9A" w:rsidRDefault="007B4144" w:rsidP="00AA0AC1">
            <w:pPr>
              <w:spacing w:line="240" w:lineRule="auto"/>
              <w:contextualSpacing/>
            </w:pPr>
            <w:r w:rsidRPr="00802A9A">
              <w:t>Production-based SO2</w:t>
            </w:r>
            <w:r w:rsidR="005C63EA" w:rsidRPr="00802A9A">
              <w:t xml:space="preserve"> (ln)</w:t>
            </w:r>
          </w:p>
        </w:tc>
        <w:tc>
          <w:tcPr>
            <w:tcW w:w="2880" w:type="dxa"/>
            <w:gridSpan w:val="2"/>
            <w:tcBorders>
              <w:bottom w:val="single" w:sz="4" w:space="0" w:color="auto"/>
            </w:tcBorders>
            <w:shd w:val="clear" w:color="auto" w:fill="auto"/>
          </w:tcPr>
          <w:p w:rsidR="007B4144" w:rsidRPr="00802A9A" w:rsidRDefault="007B4144" w:rsidP="00AA0AC1">
            <w:pPr>
              <w:spacing w:line="240" w:lineRule="auto"/>
              <w:contextualSpacing/>
            </w:pPr>
            <w:r w:rsidRPr="00802A9A">
              <w:t>Consumption-based SO2</w:t>
            </w:r>
            <w:r w:rsidR="005C63EA" w:rsidRPr="00802A9A">
              <w:t xml:space="preserve"> (ln)</w:t>
            </w:r>
          </w:p>
        </w:tc>
      </w:tr>
      <w:tr w:rsidR="007B4144" w:rsidRPr="00802A9A" w:rsidTr="00171BA7">
        <w:tc>
          <w:tcPr>
            <w:tcW w:w="2160" w:type="dxa"/>
            <w:tcBorders>
              <w:top w:val="single" w:sz="4" w:space="0" w:color="auto"/>
              <w:bottom w:val="single" w:sz="4" w:space="0" w:color="auto"/>
            </w:tcBorders>
            <w:shd w:val="clear" w:color="auto" w:fill="auto"/>
          </w:tcPr>
          <w:p w:rsidR="007B4144" w:rsidRPr="00802A9A" w:rsidRDefault="007B4144" w:rsidP="00AA0AC1">
            <w:pPr>
              <w:spacing w:line="240" w:lineRule="auto"/>
              <w:contextualSpacing/>
            </w:pPr>
          </w:p>
        </w:tc>
        <w:tc>
          <w:tcPr>
            <w:tcW w:w="1458" w:type="dxa"/>
            <w:tcBorders>
              <w:top w:val="single" w:sz="4" w:space="0" w:color="auto"/>
              <w:bottom w:val="single" w:sz="4" w:space="0" w:color="auto"/>
            </w:tcBorders>
            <w:shd w:val="clear" w:color="auto" w:fill="auto"/>
          </w:tcPr>
          <w:p w:rsidR="007B4144" w:rsidRPr="00802A9A" w:rsidRDefault="007B4144" w:rsidP="00AA0AC1">
            <w:pPr>
              <w:spacing w:line="240" w:lineRule="auto"/>
              <w:contextualSpacing/>
            </w:pPr>
            <w:r w:rsidRPr="00802A9A">
              <w:t>Model 1</w:t>
            </w:r>
          </w:p>
        </w:tc>
        <w:tc>
          <w:tcPr>
            <w:tcW w:w="1245" w:type="dxa"/>
            <w:tcBorders>
              <w:top w:val="single" w:sz="4" w:space="0" w:color="auto"/>
              <w:bottom w:val="single" w:sz="4" w:space="0" w:color="auto"/>
            </w:tcBorders>
          </w:tcPr>
          <w:p w:rsidR="007B4144" w:rsidRPr="00802A9A" w:rsidRDefault="007B4144" w:rsidP="00AA0AC1">
            <w:pPr>
              <w:spacing w:line="240" w:lineRule="auto"/>
              <w:contextualSpacing/>
            </w:pPr>
            <w:r w:rsidRPr="00802A9A">
              <w:t>Model 2</w:t>
            </w:r>
          </w:p>
        </w:tc>
        <w:tc>
          <w:tcPr>
            <w:tcW w:w="1350" w:type="dxa"/>
            <w:tcBorders>
              <w:top w:val="single" w:sz="4" w:space="0" w:color="auto"/>
              <w:bottom w:val="single" w:sz="4" w:space="0" w:color="auto"/>
            </w:tcBorders>
            <w:shd w:val="clear" w:color="auto" w:fill="auto"/>
          </w:tcPr>
          <w:p w:rsidR="007B4144" w:rsidRPr="00802A9A" w:rsidRDefault="007B4144" w:rsidP="00AA0AC1">
            <w:pPr>
              <w:spacing w:line="240" w:lineRule="auto"/>
              <w:contextualSpacing/>
            </w:pPr>
            <w:r w:rsidRPr="00802A9A">
              <w:t>Model 3</w:t>
            </w:r>
          </w:p>
        </w:tc>
        <w:tc>
          <w:tcPr>
            <w:tcW w:w="1530" w:type="dxa"/>
            <w:tcBorders>
              <w:top w:val="single" w:sz="4" w:space="0" w:color="auto"/>
              <w:bottom w:val="single" w:sz="4" w:space="0" w:color="auto"/>
            </w:tcBorders>
          </w:tcPr>
          <w:p w:rsidR="007B4144" w:rsidRPr="00802A9A" w:rsidRDefault="007B4144" w:rsidP="00AA0AC1">
            <w:pPr>
              <w:spacing w:line="240" w:lineRule="auto"/>
              <w:contextualSpacing/>
            </w:pPr>
            <w:r w:rsidRPr="00802A9A">
              <w:t>Model 4</w:t>
            </w:r>
          </w:p>
        </w:tc>
      </w:tr>
      <w:tr w:rsidR="007B4144" w:rsidRPr="00802A9A" w:rsidTr="00171BA7">
        <w:tc>
          <w:tcPr>
            <w:tcW w:w="2160" w:type="dxa"/>
            <w:tcBorders>
              <w:top w:val="single" w:sz="4" w:space="0" w:color="auto"/>
            </w:tcBorders>
            <w:shd w:val="clear" w:color="auto" w:fill="auto"/>
          </w:tcPr>
          <w:p w:rsidR="007B4144" w:rsidRPr="00802A9A" w:rsidRDefault="007B4144" w:rsidP="00AA0AC1">
            <w:pPr>
              <w:spacing w:line="240" w:lineRule="auto"/>
              <w:contextualSpacing/>
            </w:pPr>
          </w:p>
        </w:tc>
        <w:tc>
          <w:tcPr>
            <w:tcW w:w="1458" w:type="dxa"/>
            <w:tcBorders>
              <w:top w:val="single" w:sz="4" w:space="0" w:color="auto"/>
            </w:tcBorders>
            <w:shd w:val="clear" w:color="auto" w:fill="auto"/>
          </w:tcPr>
          <w:p w:rsidR="007B4144" w:rsidRPr="00802A9A" w:rsidRDefault="007B4144" w:rsidP="00AA0AC1">
            <w:pPr>
              <w:spacing w:line="240" w:lineRule="auto"/>
              <w:contextualSpacing/>
              <w:rPr>
                <w:i/>
              </w:rPr>
            </w:pPr>
            <w:r w:rsidRPr="00802A9A">
              <w:rPr>
                <w:i/>
              </w:rPr>
              <w:t>b</w:t>
            </w:r>
          </w:p>
        </w:tc>
        <w:tc>
          <w:tcPr>
            <w:tcW w:w="1245" w:type="dxa"/>
            <w:tcBorders>
              <w:top w:val="single" w:sz="4" w:space="0" w:color="auto"/>
            </w:tcBorders>
          </w:tcPr>
          <w:p w:rsidR="007B4144" w:rsidRPr="00802A9A" w:rsidRDefault="007B4144" w:rsidP="00AA0AC1">
            <w:pPr>
              <w:spacing w:line="240" w:lineRule="auto"/>
              <w:contextualSpacing/>
              <w:rPr>
                <w:i/>
              </w:rPr>
            </w:pPr>
            <w:r w:rsidRPr="00802A9A">
              <w:rPr>
                <w:i/>
              </w:rPr>
              <w:t>b</w:t>
            </w:r>
          </w:p>
        </w:tc>
        <w:tc>
          <w:tcPr>
            <w:tcW w:w="1350" w:type="dxa"/>
            <w:tcBorders>
              <w:top w:val="single" w:sz="4" w:space="0" w:color="auto"/>
            </w:tcBorders>
            <w:shd w:val="clear" w:color="auto" w:fill="auto"/>
          </w:tcPr>
          <w:p w:rsidR="007B4144" w:rsidRPr="00802A9A" w:rsidRDefault="00B97BC9" w:rsidP="00AA0AC1">
            <w:pPr>
              <w:spacing w:line="240" w:lineRule="auto"/>
              <w:contextualSpacing/>
              <w:rPr>
                <w:i/>
              </w:rPr>
            </w:pPr>
            <w:r w:rsidRPr="00802A9A">
              <w:rPr>
                <w:i/>
              </w:rPr>
              <w:t>b</w:t>
            </w:r>
          </w:p>
        </w:tc>
        <w:tc>
          <w:tcPr>
            <w:tcW w:w="1530" w:type="dxa"/>
            <w:tcBorders>
              <w:top w:val="single" w:sz="4" w:space="0" w:color="auto"/>
            </w:tcBorders>
          </w:tcPr>
          <w:p w:rsidR="007B4144" w:rsidRPr="00802A9A" w:rsidRDefault="007B4144" w:rsidP="00AA0AC1">
            <w:pPr>
              <w:spacing w:line="240" w:lineRule="auto"/>
              <w:contextualSpacing/>
              <w:rPr>
                <w:i/>
              </w:rPr>
            </w:pPr>
            <w:r w:rsidRPr="00802A9A">
              <w:rPr>
                <w:i/>
              </w:rPr>
              <w:t>b</w:t>
            </w:r>
          </w:p>
        </w:tc>
      </w:tr>
      <w:tr w:rsidR="000F06F4" w:rsidRPr="00802A9A" w:rsidTr="00171BA7">
        <w:tc>
          <w:tcPr>
            <w:tcW w:w="2160" w:type="dxa"/>
            <w:shd w:val="clear" w:color="auto" w:fill="auto"/>
          </w:tcPr>
          <w:p w:rsidR="000F06F4" w:rsidRPr="00802A9A" w:rsidRDefault="000F06F4" w:rsidP="000F06F4">
            <w:pPr>
              <w:spacing w:line="240" w:lineRule="auto"/>
              <w:contextualSpacing/>
            </w:pPr>
            <w:r w:rsidRPr="00802A9A">
              <w:t>GDP/capita (ln)</w:t>
            </w:r>
          </w:p>
        </w:tc>
        <w:tc>
          <w:tcPr>
            <w:tcW w:w="1458" w:type="dxa"/>
            <w:shd w:val="clear" w:color="auto" w:fill="auto"/>
          </w:tcPr>
          <w:p w:rsidR="000F06F4" w:rsidRPr="00802A9A" w:rsidRDefault="000F06F4" w:rsidP="000F06F4">
            <w:pPr>
              <w:widowControl w:val="0"/>
              <w:autoSpaceDE w:val="0"/>
              <w:autoSpaceDN w:val="0"/>
              <w:adjustRightInd w:val="0"/>
              <w:spacing w:after="0" w:line="240" w:lineRule="auto"/>
              <w:contextualSpacing/>
              <w:jc w:val="center"/>
              <w:rPr>
                <w:rFonts w:ascii="Times New Roman" w:hAnsi="Times New Roman" w:cs="Times New Roman"/>
                <w:szCs w:val="24"/>
              </w:rPr>
            </w:pPr>
            <w:r w:rsidRPr="00802A9A">
              <w:rPr>
                <w:rFonts w:ascii="Times New Roman" w:hAnsi="Times New Roman" w:cs="Times New Roman"/>
                <w:szCs w:val="24"/>
              </w:rPr>
              <w:t>0.348***</w:t>
            </w:r>
          </w:p>
        </w:tc>
        <w:tc>
          <w:tcPr>
            <w:tcW w:w="1245" w:type="dxa"/>
          </w:tcPr>
          <w:p w:rsidR="000F06F4" w:rsidRPr="00802A9A" w:rsidRDefault="00E51691" w:rsidP="000F06F4">
            <w:pPr>
              <w:spacing w:line="240" w:lineRule="auto"/>
              <w:contextualSpacing/>
            </w:pPr>
            <w:r w:rsidRPr="00802A9A">
              <w:t>0</w:t>
            </w:r>
            <w:r w:rsidR="00C128D1" w:rsidRPr="00802A9A">
              <w:t>.018</w:t>
            </w:r>
          </w:p>
        </w:tc>
        <w:tc>
          <w:tcPr>
            <w:tcW w:w="1350" w:type="dxa"/>
            <w:shd w:val="clear" w:color="auto" w:fill="auto"/>
          </w:tcPr>
          <w:p w:rsidR="000F06F4" w:rsidRPr="00802A9A" w:rsidRDefault="000F06F4" w:rsidP="000F06F4">
            <w:pPr>
              <w:widowControl w:val="0"/>
              <w:autoSpaceDE w:val="0"/>
              <w:autoSpaceDN w:val="0"/>
              <w:adjustRightInd w:val="0"/>
              <w:spacing w:after="0" w:line="240" w:lineRule="auto"/>
              <w:contextualSpacing/>
              <w:jc w:val="center"/>
              <w:rPr>
                <w:rFonts w:ascii="Times New Roman" w:hAnsi="Times New Roman" w:cs="Times New Roman"/>
                <w:szCs w:val="24"/>
              </w:rPr>
            </w:pPr>
            <w:r w:rsidRPr="00802A9A">
              <w:rPr>
                <w:rFonts w:ascii="Times New Roman" w:hAnsi="Times New Roman" w:cs="Times New Roman"/>
                <w:szCs w:val="24"/>
              </w:rPr>
              <w:t>0.348***</w:t>
            </w:r>
          </w:p>
        </w:tc>
        <w:tc>
          <w:tcPr>
            <w:tcW w:w="1530" w:type="dxa"/>
          </w:tcPr>
          <w:p w:rsidR="000F06F4" w:rsidRPr="00802A9A" w:rsidRDefault="00E51691" w:rsidP="000F06F4">
            <w:pPr>
              <w:spacing w:line="240" w:lineRule="auto"/>
              <w:contextualSpacing/>
            </w:pPr>
            <w:r w:rsidRPr="00802A9A">
              <w:t>0.178</w:t>
            </w:r>
            <w:r w:rsidR="000F06F4" w:rsidRPr="00802A9A">
              <w:t>*</w:t>
            </w:r>
          </w:p>
        </w:tc>
      </w:tr>
      <w:tr w:rsidR="000F06F4" w:rsidRPr="00802A9A" w:rsidTr="00171BA7">
        <w:tc>
          <w:tcPr>
            <w:tcW w:w="2160" w:type="dxa"/>
            <w:shd w:val="clear" w:color="auto" w:fill="auto"/>
          </w:tcPr>
          <w:p w:rsidR="000F06F4" w:rsidRPr="00802A9A" w:rsidRDefault="000F06F4" w:rsidP="000F06F4">
            <w:pPr>
              <w:spacing w:line="240" w:lineRule="auto"/>
              <w:contextualSpacing/>
            </w:pPr>
          </w:p>
        </w:tc>
        <w:tc>
          <w:tcPr>
            <w:tcW w:w="1458" w:type="dxa"/>
            <w:shd w:val="clear" w:color="auto" w:fill="auto"/>
          </w:tcPr>
          <w:p w:rsidR="000F06F4" w:rsidRPr="00802A9A" w:rsidRDefault="000F06F4" w:rsidP="000F06F4">
            <w:pPr>
              <w:widowControl w:val="0"/>
              <w:autoSpaceDE w:val="0"/>
              <w:autoSpaceDN w:val="0"/>
              <w:adjustRightInd w:val="0"/>
              <w:spacing w:after="0" w:line="240" w:lineRule="auto"/>
              <w:contextualSpacing/>
              <w:jc w:val="center"/>
              <w:rPr>
                <w:rFonts w:ascii="Times New Roman" w:hAnsi="Times New Roman" w:cs="Times New Roman"/>
                <w:szCs w:val="24"/>
              </w:rPr>
            </w:pPr>
            <w:r w:rsidRPr="00802A9A">
              <w:rPr>
                <w:rFonts w:ascii="Times New Roman" w:hAnsi="Times New Roman" w:cs="Times New Roman"/>
                <w:szCs w:val="24"/>
              </w:rPr>
              <w:t>(0.0312)</w:t>
            </w:r>
          </w:p>
        </w:tc>
        <w:tc>
          <w:tcPr>
            <w:tcW w:w="1245" w:type="dxa"/>
          </w:tcPr>
          <w:p w:rsidR="000F06F4" w:rsidRPr="00802A9A" w:rsidRDefault="00C128D1" w:rsidP="000F06F4">
            <w:pPr>
              <w:spacing w:line="240" w:lineRule="auto"/>
              <w:contextualSpacing/>
            </w:pPr>
            <w:r w:rsidRPr="00802A9A">
              <w:t>(</w:t>
            </w:r>
            <w:r w:rsidR="00E51691" w:rsidRPr="00802A9A">
              <w:t>0</w:t>
            </w:r>
            <w:r w:rsidRPr="00802A9A">
              <w:t>.100)</w:t>
            </w:r>
          </w:p>
        </w:tc>
        <w:tc>
          <w:tcPr>
            <w:tcW w:w="1350" w:type="dxa"/>
            <w:shd w:val="clear" w:color="auto" w:fill="auto"/>
          </w:tcPr>
          <w:p w:rsidR="000F06F4" w:rsidRPr="00802A9A" w:rsidRDefault="000F06F4" w:rsidP="000F06F4">
            <w:pPr>
              <w:widowControl w:val="0"/>
              <w:autoSpaceDE w:val="0"/>
              <w:autoSpaceDN w:val="0"/>
              <w:adjustRightInd w:val="0"/>
              <w:spacing w:after="0" w:line="240" w:lineRule="auto"/>
              <w:contextualSpacing/>
              <w:jc w:val="center"/>
              <w:rPr>
                <w:rFonts w:ascii="Times New Roman" w:hAnsi="Times New Roman" w:cs="Times New Roman"/>
                <w:szCs w:val="24"/>
              </w:rPr>
            </w:pPr>
            <w:r w:rsidRPr="00802A9A">
              <w:rPr>
                <w:rFonts w:ascii="Times New Roman" w:hAnsi="Times New Roman" w:cs="Times New Roman"/>
                <w:szCs w:val="24"/>
              </w:rPr>
              <w:t>(0.024)</w:t>
            </w:r>
          </w:p>
        </w:tc>
        <w:tc>
          <w:tcPr>
            <w:tcW w:w="1530" w:type="dxa"/>
          </w:tcPr>
          <w:p w:rsidR="000F06F4" w:rsidRPr="00802A9A" w:rsidRDefault="000F06F4" w:rsidP="000F06F4">
            <w:pPr>
              <w:spacing w:line="240" w:lineRule="auto"/>
              <w:contextualSpacing/>
            </w:pPr>
            <w:r w:rsidRPr="00802A9A">
              <w:t>(</w:t>
            </w:r>
            <w:r w:rsidR="00E51691" w:rsidRPr="00802A9A">
              <w:t>0</w:t>
            </w:r>
            <w:r w:rsidRPr="00802A9A">
              <w:t>.099)</w:t>
            </w:r>
          </w:p>
        </w:tc>
      </w:tr>
      <w:tr w:rsidR="000F06F4" w:rsidRPr="00802A9A" w:rsidTr="00171BA7">
        <w:tc>
          <w:tcPr>
            <w:tcW w:w="2160" w:type="dxa"/>
            <w:shd w:val="clear" w:color="auto" w:fill="auto"/>
          </w:tcPr>
          <w:p w:rsidR="000F06F4" w:rsidRPr="00802A9A" w:rsidRDefault="000F06F4" w:rsidP="000F06F4">
            <w:pPr>
              <w:spacing w:line="240" w:lineRule="auto"/>
              <w:contextualSpacing/>
            </w:pPr>
            <w:r w:rsidRPr="00802A9A">
              <w:t>Pop (1000s) (ln)</w:t>
            </w:r>
          </w:p>
        </w:tc>
        <w:tc>
          <w:tcPr>
            <w:tcW w:w="1458" w:type="dxa"/>
            <w:shd w:val="clear" w:color="auto" w:fill="auto"/>
          </w:tcPr>
          <w:p w:rsidR="000F06F4" w:rsidRPr="00802A9A" w:rsidRDefault="000F06F4" w:rsidP="000F06F4">
            <w:pPr>
              <w:widowControl w:val="0"/>
              <w:autoSpaceDE w:val="0"/>
              <w:autoSpaceDN w:val="0"/>
              <w:adjustRightInd w:val="0"/>
              <w:spacing w:after="0" w:line="240" w:lineRule="auto"/>
              <w:contextualSpacing/>
              <w:jc w:val="center"/>
              <w:rPr>
                <w:rFonts w:ascii="Times New Roman" w:hAnsi="Times New Roman" w:cs="Times New Roman"/>
                <w:szCs w:val="24"/>
              </w:rPr>
            </w:pPr>
          </w:p>
        </w:tc>
        <w:tc>
          <w:tcPr>
            <w:tcW w:w="1245" w:type="dxa"/>
          </w:tcPr>
          <w:p w:rsidR="000F06F4" w:rsidRPr="00802A9A" w:rsidRDefault="00E51691" w:rsidP="000F06F4">
            <w:pPr>
              <w:spacing w:line="240" w:lineRule="auto"/>
              <w:contextualSpacing/>
            </w:pPr>
            <w:r w:rsidRPr="00802A9A">
              <w:t>0</w:t>
            </w:r>
            <w:r w:rsidR="0002228D" w:rsidRPr="00802A9A">
              <w:t>.521***</w:t>
            </w:r>
          </w:p>
        </w:tc>
        <w:tc>
          <w:tcPr>
            <w:tcW w:w="1350" w:type="dxa"/>
            <w:shd w:val="clear" w:color="auto" w:fill="auto"/>
          </w:tcPr>
          <w:p w:rsidR="000F06F4" w:rsidRPr="00802A9A" w:rsidRDefault="000F06F4" w:rsidP="000F06F4">
            <w:pPr>
              <w:widowControl w:val="0"/>
              <w:autoSpaceDE w:val="0"/>
              <w:autoSpaceDN w:val="0"/>
              <w:adjustRightInd w:val="0"/>
              <w:spacing w:after="0" w:line="240" w:lineRule="auto"/>
              <w:contextualSpacing/>
              <w:jc w:val="center"/>
              <w:rPr>
                <w:rFonts w:ascii="Times New Roman" w:hAnsi="Times New Roman" w:cs="Times New Roman"/>
                <w:szCs w:val="24"/>
              </w:rPr>
            </w:pPr>
          </w:p>
        </w:tc>
        <w:tc>
          <w:tcPr>
            <w:tcW w:w="1530" w:type="dxa"/>
          </w:tcPr>
          <w:p w:rsidR="000F06F4" w:rsidRPr="00802A9A" w:rsidRDefault="00E51691" w:rsidP="000F06F4">
            <w:pPr>
              <w:spacing w:line="240" w:lineRule="auto"/>
              <w:contextualSpacing/>
            </w:pPr>
            <w:r w:rsidRPr="00802A9A">
              <w:t>0</w:t>
            </w:r>
            <w:r w:rsidR="000F06F4" w:rsidRPr="00802A9A">
              <w:t>.577***</w:t>
            </w:r>
          </w:p>
        </w:tc>
      </w:tr>
      <w:tr w:rsidR="000F06F4" w:rsidRPr="00802A9A" w:rsidTr="00171BA7">
        <w:tc>
          <w:tcPr>
            <w:tcW w:w="2160" w:type="dxa"/>
            <w:shd w:val="clear" w:color="auto" w:fill="auto"/>
          </w:tcPr>
          <w:p w:rsidR="000F06F4" w:rsidRPr="00802A9A" w:rsidRDefault="000F06F4" w:rsidP="000F06F4">
            <w:pPr>
              <w:spacing w:line="240" w:lineRule="auto"/>
              <w:contextualSpacing/>
            </w:pPr>
          </w:p>
        </w:tc>
        <w:tc>
          <w:tcPr>
            <w:tcW w:w="1458" w:type="dxa"/>
            <w:shd w:val="clear" w:color="auto" w:fill="auto"/>
          </w:tcPr>
          <w:p w:rsidR="000F06F4" w:rsidRPr="00802A9A" w:rsidRDefault="000F06F4" w:rsidP="000F06F4">
            <w:pPr>
              <w:widowControl w:val="0"/>
              <w:autoSpaceDE w:val="0"/>
              <w:autoSpaceDN w:val="0"/>
              <w:adjustRightInd w:val="0"/>
              <w:spacing w:after="0" w:line="240" w:lineRule="auto"/>
              <w:contextualSpacing/>
              <w:jc w:val="center"/>
              <w:rPr>
                <w:rFonts w:ascii="Times New Roman" w:hAnsi="Times New Roman" w:cs="Times New Roman"/>
                <w:szCs w:val="24"/>
              </w:rPr>
            </w:pPr>
          </w:p>
        </w:tc>
        <w:tc>
          <w:tcPr>
            <w:tcW w:w="1245" w:type="dxa"/>
          </w:tcPr>
          <w:p w:rsidR="000F06F4" w:rsidRPr="00802A9A" w:rsidRDefault="0002228D" w:rsidP="000F06F4">
            <w:pPr>
              <w:spacing w:line="240" w:lineRule="auto"/>
              <w:contextualSpacing/>
            </w:pPr>
            <w:r w:rsidRPr="00802A9A">
              <w:t>(</w:t>
            </w:r>
            <w:r w:rsidR="00E51691" w:rsidRPr="00802A9A">
              <w:t>0</w:t>
            </w:r>
            <w:r w:rsidRPr="00802A9A">
              <w:t>.092)</w:t>
            </w:r>
          </w:p>
        </w:tc>
        <w:tc>
          <w:tcPr>
            <w:tcW w:w="1350" w:type="dxa"/>
            <w:shd w:val="clear" w:color="auto" w:fill="auto"/>
          </w:tcPr>
          <w:p w:rsidR="000F06F4" w:rsidRPr="00802A9A" w:rsidRDefault="000F06F4" w:rsidP="000F06F4">
            <w:pPr>
              <w:widowControl w:val="0"/>
              <w:autoSpaceDE w:val="0"/>
              <w:autoSpaceDN w:val="0"/>
              <w:adjustRightInd w:val="0"/>
              <w:spacing w:after="0" w:line="240" w:lineRule="auto"/>
              <w:contextualSpacing/>
              <w:jc w:val="center"/>
              <w:rPr>
                <w:rFonts w:ascii="Times New Roman" w:hAnsi="Times New Roman" w:cs="Times New Roman"/>
                <w:szCs w:val="24"/>
              </w:rPr>
            </w:pPr>
          </w:p>
        </w:tc>
        <w:tc>
          <w:tcPr>
            <w:tcW w:w="1530" w:type="dxa"/>
          </w:tcPr>
          <w:p w:rsidR="000F06F4" w:rsidRPr="00802A9A" w:rsidRDefault="000F06F4" w:rsidP="000F06F4">
            <w:pPr>
              <w:spacing w:line="240" w:lineRule="auto"/>
              <w:contextualSpacing/>
            </w:pPr>
            <w:r w:rsidRPr="00802A9A">
              <w:t>(</w:t>
            </w:r>
            <w:r w:rsidR="00E51691" w:rsidRPr="00802A9A">
              <w:t>0</w:t>
            </w:r>
            <w:r w:rsidRPr="00802A9A">
              <w:t>.158)</w:t>
            </w:r>
          </w:p>
        </w:tc>
      </w:tr>
      <w:tr w:rsidR="000F06F4" w:rsidRPr="00802A9A" w:rsidTr="00171BA7">
        <w:tc>
          <w:tcPr>
            <w:tcW w:w="2160" w:type="dxa"/>
            <w:shd w:val="clear" w:color="auto" w:fill="auto"/>
          </w:tcPr>
          <w:p w:rsidR="000F06F4" w:rsidRPr="00802A9A" w:rsidRDefault="000F06F4" w:rsidP="000F06F4">
            <w:pPr>
              <w:spacing w:line="240" w:lineRule="auto"/>
              <w:contextualSpacing/>
            </w:pPr>
            <w:r w:rsidRPr="00802A9A">
              <w:t>Urbanization (ln)</w:t>
            </w:r>
          </w:p>
        </w:tc>
        <w:tc>
          <w:tcPr>
            <w:tcW w:w="1458" w:type="dxa"/>
            <w:shd w:val="clear" w:color="auto" w:fill="auto"/>
          </w:tcPr>
          <w:p w:rsidR="000F06F4" w:rsidRPr="00802A9A" w:rsidRDefault="000F06F4" w:rsidP="000F06F4">
            <w:pPr>
              <w:widowControl w:val="0"/>
              <w:autoSpaceDE w:val="0"/>
              <w:autoSpaceDN w:val="0"/>
              <w:adjustRightInd w:val="0"/>
              <w:spacing w:after="0" w:line="240" w:lineRule="auto"/>
              <w:contextualSpacing/>
              <w:jc w:val="center"/>
              <w:rPr>
                <w:rFonts w:ascii="Times New Roman" w:hAnsi="Times New Roman" w:cs="Times New Roman"/>
                <w:szCs w:val="24"/>
              </w:rPr>
            </w:pPr>
          </w:p>
        </w:tc>
        <w:tc>
          <w:tcPr>
            <w:tcW w:w="1245" w:type="dxa"/>
          </w:tcPr>
          <w:p w:rsidR="000F06F4" w:rsidRPr="00802A9A" w:rsidRDefault="00E51691" w:rsidP="000F06F4">
            <w:pPr>
              <w:spacing w:line="240" w:lineRule="auto"/>
              <w:contextualSpacing/>
            </w:pPr>
            <w:r w:rsidRPr="00802A9A">
              <w:t>0</w:t>
            </w:r>
            <w:r w:rsidR="0002228D" w:rsidRPr="00802A9A">
              <w:t>.001</w:t>
            </w:r>
          </w:p>
        </w:tc>
        <w:tc>
          <w:tcPr>
            <w:tcW w:w="1350" w:type="dxa"/>
            <w:shd w:val="clear" w:color="auto" w:fill="auto"/>
          </w:tcPr>
          <w:p w:rsidR="000F06F4" w:rsidRPr="00802A9A" w:rsidRDefault="000F06F4" w:rsidP="000F06F4">
            <w:pPr>
              <w:widowControl w:val="0"/>
              <w:autoSpaceDE w:val="0"/>
              <w:autoSpaceDN w:val="0"/>
              <w:adjustRightInd w:val="0"/>
              <w:spacing w:after="0" w:line="240" w:lineRule="auto"/>
              <w:contextualSpacing/>
              <w:jc w:val="center"/>
              <w:rPr>
                <w:rFonts w:ascii="Times New Roman" w:hAnsi="Times New Roman" w:cs="Times New Roman"/>
                <w:szCs w:val="24"/>
              </w:rPr>
            </w:pPr>
          </w:p>
        </w:tc>
        <w:tc>
          <w:tcPr>
            <w:tcW w:w="1530" w:type="dxa"/>
          </w:tcPr>
          <w:p w:rsidR="000F06F4" w:rsidRPr="00802A9A" w:rsidRDefault="000F06F4" w:rsidP="00E51691">
            <w:pPr>
              <w:spacing w:line="240" w:lineRule="auto"/>
              <w:contextualSpacing/>
            </w:pPr>
            <w:r w:rsidRPr="00802A9A">
              <w:t>-</w:t>
            </w:r>
            <w:r w:rsidR="00E51691" w:rsidRPr="00802A9A">
              <w:t>0</w:t>
            </w:r>
            <w:r w:rsidRPr="00802A9A">
              <w:t>.001</w:t>
            </w:r>
          </w:p>
        </w:tc>
      </w:tr>
      <w:tr w:rsidR="000F06F4" w:rsidRPr="00802A9A" w:rsidTr="00171BA7">
        <w:tc>
          <w:tcPr>
            <w:tcW w:w="2160" w:type="dxa"/>
            <w:shd w:val="clear" w:color="auto" w:fill="auto"/>
          </w:tcPr>
          <w:p w:rsidR="000F06F4" w:rsidRPr="00802A9A" w:rsidRDefault="000F06F4" w:rsidP="000F06F4">
            <w:pPr>
              <w:spacing w:line="240" w:lineRule="auto"/>
              <w:contextualSpacing/>
            </w:pPr>
          </w:p>
        </w:tc>
        <w:tc>
          <w:tcPr>
            <w:tcW w:w="1458" w:type="dxa"/>
            <w:shd w:val="clear" w:color="auto" w:fill="auto"/>
          </w:tcPr>
          <w:p w:rsidR="000F06F4" w:rsidRPr="00802A9A" w:rsidRDefault="000F06F4" w:rsidP="000F06F4">
            <w:pPr>
              <w:widowControl w:val="0"/>
              <w:autoSpaceDE w:val="0"/>
              <w:autoSpaceDN w:val="0"/>
              <w:adjustRightInd w:val="0"/>
              <w:spacing w:after="0" w:line="240" w:lineRule="auto"/>
              <w:contextualSpacing/>
              <w:jc w:val="center"/>
              <w:rPr>
                <w:rFonts w:ascii="Times New Roman" w:hAnsi="Times New Roman" w:cs="Times New Roman"/>
                <w:szCs w:val="24"/>
              </w:rPr>
            </w:pPr>
          </w:p>
        </w:tc>
        <w:tc>
          <w:tcPr>
            <w:tcW w:w="1245" w:type="dxa"/>
          </w:tcPr>
          <w:p w:rsidR="000F06F4" w:rsidRPr="00802A9A" w:rsidRDefault="0002228D" w:rsidP="000F06F4">
            <w:pPr>
              <w:spacing w:line="240" w:lineRule="auto"/>
              <w:contextualSpacing/>
            </w:pPr>
            <w:r w:rsidRPr="00802A9A">
              <w:t>(</w:t>
            </w:r>
            <w:r w:rsidR="00E51691" w:rsidRPr="00802A9A">
              <w:t>0</w:t>
            </w:r>
            <w:r w:rsidRPr="00802A9A">
              <w:t>.003)</w:t>
            </w:r>
          </w:p>
        </w:tc>
        <w:tc>
          <w:tcPr>
            <w:tcW w:w="1350" w:type="dxa"/>
            <w:shd w:val="clear" w:color="auto" w:fill="auto"/>
          </w:tcPr>
          <w:p w:rsidR="000F06F4" w:rsidRPr="00802A9A" w:rsidRDefault="000F06F4" w:rsidP="000F06F4">
            <w:pPr>
              <w:widowControl w:val="0"/>
              <w:autoSpaceDE w:val="0"/>
              <w:autoSpaceDN w:val="0"/>
              <w:adjustRightInd w:val="0"/>
              <w:spacing w:after="0" w:line="240" w:lineRule="auto"/>
              <w:contextualSpacing/>
              <w:jc w:val="center"/>
              <w:rPr>
                <w:rFonts w:ascii="Times New Roman" w:hAnsi="Times New Roman" w:cs="Times New Roman"/>
                <w:szCs w:val="24"/>
              </w:rPr>
            </w:pPr>
          </w:p>
        </w:tc>
        <w:tc>
          <w:tcPr>
            <w:tcW w:w="1530" w:type="dxa"/>
          </w:tcPr>
          <w:p w:rsidR="000F06F4" w:rsidRPr="00802A9A" w:rsidRDefault="000F06F4" w:rsidP="000F06F4">
            <w:pPr>
              <w:spacing w:line="240" w:lineRule="auto"/>
              <w:contextualSpacing/>
            </w:pPr>
            <w:r w:rsidRPr="00802A9A">
              <w:t>(</w:t>
            </w:r>
            <w:r w:rsidR="00E51691" w:rsidRPr="00802A9A">
              <w:t>0</w:t>
            </w:r>
            <w:r w:rsidRPr="00802A9A">
              <w:t>.004)</w:t>
            </w:r>
          </w:p>
        </w:tc>
      </w:tr>
      <w:tr w:rsidR="000F06F4" w:rsidRPr="00802A9A" w:rsidTr="00171BA7">
        <w:tc>
          <w:tcPr>
            <w:tcW w:w="2160" w:type="dxa"/>
            <w:shd w:val="clear" w:color="auto" w:fill="auto"/>
          </w:tcPr>
          <w:p w:rsidR="000F06F4" w:rsidRPr="00802A9A" w:rsidRDefault="000F06F4" w:rsidP="000F06F4">
            <w:pPr>
              <w:spacing w:line="240" w:lineRule="auto"/>
              <w:contextualSpacing/>
            </w:pPr>
            <w:r w:rsidRPr="00802A9A">
              <w:t>Constant</w:t>
            </w:r>
          </w:p>
        </w:tc>
        <w:tc>
          <w:tcPr>
            <w:tcW w:w="1458" w:type="dxa"/>
            <w:shd w:val="clear" w:color="auto" w:fill="auto"/>
          </w:tcPr>
          <w:p w:rsidR="000F06F4" w:rsidRPr="00802A9A" w:rsidRDefault="000F06F4" w:rsidP="000F06F4">
            <w:pPr>
              <w:widowControl w:val="0"/>
              <w:autoSpaceDE w:val="0"/>
              <w:autoSpaceDN w:val="0"/>
              <w:adjustRightInd w:val="0"/>
              <w:spacing w:after="0" w:line="240" w:lineRule="auto"/>
              <w:contextualSpacing/>
              <w:jc w:val="center"/>
              <w:rPr>
                <w:rFonts w:ascii="Times New Roman" w:hAnsi="Times New Roman" w:cs="Times New Roman"/>
                <w:szCs w:val="24"/>
              </w:rPr>
            </w:pPr>
            <w:r w:rsidRPr="00802A9A">
              <w:rPr>
                <w:rFonts w:ascii="Times New Roman" w:hAnsi="Times New Roman" w:cs="Times New Roman"/>
                <w:szCs w:val="24"/>
              </w:rPr>
              <w:t>1.845***</w:t>
            </w:r>
          </w:p>
        </w:tc>
        <w:tc>
          <w:tcPr>
            <w:tcW w:w="1245" w:type="dxa"/>
          </w:tcPr>
          <w:p w:rsidR="000F06F4" w:rsidRPr="00802A9A" w:rsidRDefault="00477CEB" w:rsidP="000F06F4">
            <w:pPr>
              <w:spacing w:line="240" w:lineRule="auto"/>
              <w:contextualSpacing/>
            </w:pPr>
            <w:r w:rsidRPr="00802A9A">
              <w:t>1.574**</w:t>
            </w:r>
          </w:p>
        </w:tc>
        <w:tc>
          <w:tcPr>
            <w:tcW w:w="1350" w:type="dxa"/>
            <w:shd w:val="clear" w:color="auto" w:fill="auto"/>
          </w:tcPr>
          <w:p w:rsidR="000F06F4" w:rsidRPr="00802A9A" w:rsidRDefault="000F06F4" w:rsidP="000F06F4">
            <w:pPr>
              <w:widowControl w:val="0"/>
              <w:autoSpaceDE w:val="0"/>
              <w:autoSpaceDN w:val="0"/>
              <w:adjustRightInd w:val="0"/>
              <w:spacing w:after="0" w:line="240" w:lineRule="auto"/>
              <w:contextualSpacing/>
              <w:jc w:val="center"/>
              <w:rPr>
                <w:rFonts w:ascii="Times New Roman" w:hAnsi="Times New Roman" w:cs="Times New Roman"/>
                <w:szCs w:val="24"/>
              </w:rPr>
            </w:pPr>
            <w:r w:rsidRPr="00802A9A">
              <w:rPr>
                <w:rFonts w:ascii="Times New Roman" w:hAnsi="Times New Roman" w:cs="Times New Roman"/>
                <w:szCs w:val="24"/>
              </w:rPr>
              <w:t>1.928***</w:t>
            </w:r>
          </w:p>
        </w:tc>
        <w:tc>
          <w:tcPr>
            <w:tcW w:w="1530" w:type="dxa"/>
          </w:tcPr>
          <w:p w:rsidR="000F06F4" w:rsidRPr="00802A9A" w:rsidRDefault="00E51691" w:rsidP="000F06F4">
            <w:pPr>
              <w:spacing w:line="240" w:lineRule="auto"/>
              <w:contextualSpacing/>
            </w:pPr>
            <w:r w:rsidRPr="00802A9A">
              <w:t>0</w:t>
            </w:r>
            <w:r w:rsidR="000F06F4" w:rsidRPr="00802A9A">
              <w:t>.923</w:t>
            </w:r>
          </w:p>
        </w:tc>
      </w:tr>
      <w:tr w:rsidR="000F06F4" w:rsidRPr="00802A9A" w:rsidTr="00171BA7">
        <w:tc>
          <w:tcPr>
            <w:tcW w:w="2160" w:type="dxa"/>
            <w:tcBorders>
              <w:bottom w:val="single" w:sz="4" w:space="0" w:color="auto"/>
            </w:tcBorders>
            <w:shd w:val="clear" w:color="auto" w:fill="auto"/>
          </w:tcPr>
          <w:p w:rsidR="000F06F4" w:rsidRPr="00802A9A" w:rsidRDefault="000F06F4" w:rsidP="000F06F4">
            <w:pPr>
              <w:spacing w:line="240" w:lineRule="auto"/>
              <w:contextualSpacing/>
            </w:pPr>
          </w:p>
        </w:tc>
        <w:tc>
          <w:tcPr>
            <w:tcW w:w="1458" w:type="dxa"/>
            <w:tcBorders>
              <w:bottom w:val="single" w:sz="4" w:space="0" w:color="auto"/>
            </w:tcBorders>
            <w:shd w:val="clear" w:color="auto" w:fill="auto"/>
          </w:tcPr>
          <w:p w:rsidR="000F06F4" w:rsidRPr="00802A9A" w:rsidRDefault="000F06F4" w:rsidP="000F06F4">
            <w:pPr>
              <w:widowControl w:val="0"/>
              <w:autoSpaceDE w:val="0"/>
              <w:autoSpaceDN w:val="0"/>
              <w:adjustRightInd w:val="0"/>
              <w:spacing w:after="0" w:line="240" w:lineRule="auto"/>
              <w:contextualSpacing/>
              <w:jc w:val="center"/>
              <w:rPr>
                <w:rFonts w:ascii="Times New Roman" w:hAnsi="Times New Roman" w:cs="Times New Roman"/>
                <w:szCs w:val="24"/>
              </w:rPr>
            </w:pPr>
            <w:r w:rsidRPr="00802A9A">
              <w:rPr>
                <w:rFonts w:ascii="Times New Roman" w:hAnsi="Times New Roman" w:cs="Times New Roman"/>
                <w:szCs w:val="24"/>
              </w:rPr>
              <w:t>(0.276)</w:t>
            </w:r>
          </w:p>
        </w:tc>
        <w:tc>
          <w:tcPr>
            <w:tcW w:w="1245" w:type="dxa"/>
            <w:tcBorders>
              <w:bottom w:val="single" w:sz="4" w:space="0" w:color="auto"/>
            </w:tcBorders>
          </w:tcPr>
          <w:p w:rsidR="000F06F4" w:rsidRPr="00802A9A" w:rsidRDefault="00477CEB" w:rsidP="000F06F4">
            <w:pPr>
              <w:spacing w:line="240" w:lineRule="auto"/>
              <w:contextualSpacing/>
            </w:pPr>
            <w:r w:rsidRPr="00802A9A">
              <w:t>(0.568)</w:t>
            </w:r>
          </w:p>
        </w:tc>
        <w:tc>
          <w:tcPr>
            <w:tcW w:w="1350" w:type="dxa"/>
            <w:tcBorders>
              <w:bottom w:val="single" w:sz="4" w:space="0" w:color="auto"/>
            </w:tcBorders>
            <w:shd w:val="clear" w:color="auto" w:fill="auto"/>
          </w:tcPr>
          <w:p w:rsidR="000F06F4" w:rsidRPr="00802A9A" w:rsidRDefault="000F06F4" w:rsidP="000F06F4">
            <w:pPr>
              <w:widowControl w:val="0"/>
              <w:autoSpaceDE w:val="0"/>
              <w:autoSpaceDN w:val="0"/>
              <w:adjustRightInd w:val="0"/>
              <w:spacing w:after="0" w:line="240" w:lineRule="auto"/>
              <w:contextualSpacing/>
              <w:jc w:val="center"/>
              <w:rPr>
                <w:rFonts w:ascii="Times New Roman" w:hAnsi="Times New Roman" w:cs="Times New Roman"/>
                <w:szCs w:val="24"/>
              </w:rPr>
            </w:pPr>
            <w:r w:rsidRPr="00802A9A">
              <w:rPr>
                <w:rFonts w:ascii="Times New Roman" w:hAnsi="Times New Roman" w:cs="Times New Roman"/>
                <w:szCs w:val="24"/>
              </w:rPr>
              <w:t>(0.242)</w:t>
            </w:r>
          </w:p>
        </w:tc>
        <w:tc>
          <w:tcPr>
            <w:tcW w:w="1530" w:type="dxa"/>
            <w:tcBorders>
              <w:bottom w:val="single" w:sz="4" w:space="0" w:color="auto"/>
            </w:tcBorders>
          </w:tcPr>
          <w:p w:rsidR="000F06F4" w:rsidRPr="00802A9A" w:rsidRDefault="000F06F4" w:rsidP="000F06F4">
            <w:pPr>
              <w:spacing w:line="240" w:lineRule="auto"/>
              <w:contextualSpacing/>
            </w:pPr>
            <w:r w:rsidRPr="00802A9A">
              <w:t>(</w:t>
            </w:r>
            <w:r w:rsidR="00E51691" w:rsidRPr="00802A9A">
              <w:t>0</w:t>
            </w:r>
            <w:r w:rsidRPr="00802A9A">
              <w:t>.788)</w:t>
            </w:r>
          </w:p>
        </w:tc>
      </w:tr>
      <w:tr w:rsidR="00E2727C" w:rsidRPr="00802A9A" w:rsidTr="00171BA7">
        <w:tc>
          <w:tcPr>
            <w:tcW w:w="2160" w:type="dxa"/>
            <w:tcBorders>
              <w:bottom w:val="single" w:sz="4" w:space="0" w:color="auto"/>
            </w:tcBorders>
            <w:shd w:val="clear" w:color="auto" w:fill="auto"/>
          </w:tcPr>
          <w:p w:rsidR="00E2727C" w:rsidRPr="00802A9A" w:rsidRDefault="00E2727C" w:rsidP="00AA0AC1">
            <w:pPr>
              <w:spacing w:line="240" w:lineRule="auto"/>
              <w:contextualSpacing/>
            </w:pPr>
            <w:r w:rsidRPr="00802A9A">
              <w:t>Fixed?</w:t>
            </w:r>
          </w:p>
        </w:tc>
        <w:tc>
          <w:tcPr>
            <w:tcW w:w="1458" w:type="dxa"/>
            <w:tcBorders>
              <w:bottom w:val="single" w:sz="4" w:space="0" w:color="auto"/>
            </w:tcBorders>
            <w:shd w:val="clear" w:color="auto" w:fill="auto"/>
          </w:tcPr>
          <w:p w:rsidR="00E2727C" w:rsidRPr="00802A9A" w:rsidRDefault="000F06F4" w:rsidP="00A25422">
            <w:pPr>
              <w:spacing w:line="240" w:lineRule="auto"/>
              <w:contextualSpacing/>
            </w:pPr>
            <w:r w:rsidRPr="00802A9A">
              <w:t>None</w:t>
            </w:r>
            <w:r w:rsidR="00A25422" w:rsidRPr="00802A9A">
              <w:rPr>
                <w:vertAlign w:val="superscript"/>
              </w:rPr>
              <w:t>+</w:t>
            </w:r>
          </w:p>
        </w:tc>
        <w:tc>
          <w:tcPr>
            <w:tcW w:w="1245" w:type="dxa"/>
            <w:tcBorders>
              <w:bottom w:val="single" w:sz="4" w:space="0" w:color="auto"/>
            </w:tcBorders>
          </w:tcPr>
          <w:p w:rsidR="00E2727C" w:rsidRPr="00802A9A" w:rsidRDefault="00A33FC9" w:rsidP="00AA0AC1">
            <w:pPr>
              <w:spacing w:line="240" w:lineRule="auto"/>
              <w:contextualSpacing/>
            </w:pPr>
            <w:r w:rsidRPr="00802A9A">
              <w:t>Country</w:t>
            </w:r>
            <w:r w:rsidR="00A25422" w:rsidRPr="00802A9A">
              <w:rPr>
                <w:vertAlign w:val="superscript"/>
              </w:rPr>
              <w:t>#</w:t>
            </w:r>
          </w:p>
        </w:tc>
        <w:tc>
          <w:tcPr>
            <w:tcW w:w="1350" w:type="dxa"/>
            <w:tcBorders>
              <w:bottom w:val="single" w:sz="4" w:space="0" w:color="auto"/>
            </w:tcBorders>
            <w:shd w:val="clear" w:color="auto" w:fill="auto"/>
          </w:tcPr>
          <w:p w:rsidR="00E2727C" w:rsidRPr="00802A9A" w:rsidRDefault="00067CE8" w:rsidP="00AA0AC1">
            <w:pPr>
              <w:spacing w:line="240" w:lineRule="auto"/>
              <w:contextualSpacing/>
            </w:pPr>
            <w:r w:rsidRPr="00802A9A">
              <w:t>None</w:t>
            </w:r>
            <w:r w:rsidR="00A25422" w:rsidRPr="00802A9A">
              <w:rPr>
                <w:vertAlign w:val="superscript"/>
              </w:rPr>
              <w:t>+</w:t>
            </w:r>
          </w:p>
        </w:tc>
        <w:tc>
          <w:tcPr>
            <w:tcW w:w="1530" w:type="dxa"/>
            <w:tcBorders>
              <w:bottom w:val="single" w:sz="4" w:space="0" w:color="auto"/>
            </w:tcBorders>
          </w:tcPr>
          <w:p w:rsidR="00E2727C" w:rsidRPr="00802A9A" w:rsidRDefault="00E03715" w:rsidP="00AA0AC1">
            <w:pPr>
              <w:spacing w:line="240" w:lineRule="auto"/>
              <w:contextualSpacing/>
            </w:pPr>
            <w:r w:rsidRPr="00802A9A">
              <w:t>Country</w:t>
            </w:r>
            <w:r w:rsidR="00A25422" w:rsidRPr="00802A9A">
              <w:rPr>
                <w:vertAlign w:val="superscript"/>
              </w:rPr>
              <w:t>#</w:t>
            </w:r>
          </w:p>
        </w:tc>
      </w:tr>
      <w:tr w:rsidR="000F06F4" w:rsidRPr="00802A9A" w:rsidTr="00171BA7">
        <w:tc>
          <w:tcPr>
            <w:tcW w:w="2160" w:type="dxa"/>
            <w:tcBorders>
              <w:top w:val="single" w:sz="4" w:space="0" w:color="auto"/>
            </w:tcBorders>
            <w:shd w:val="clear" w:color="auto" w:fill="auto"/>
          </w:tcPr>
          <w:p w:rsidR="000F06F4" w:rsidRPr="00802A9A" w:rsidRDefault="000F06F4" w:rsidP="000F06F4">
            <w:pPr>
              <w:spacing w:line="240" w:lineRule="auto"/>
              <w:contextualSpacing/>
            </w:pPr>
            <w:r w:rsidRPr="00802A9A">
              <w:t>Observations</w:t>
            </w:r>
          </w:p>
        </w:tc>
        <w:tc>
          <w:tcPr>
            <w:tcW w:w="1458" w:type="dxa"/>
            <w:tcBorders>
              <w:top w:val="single" w:sz="4" w:space="0" w:color="auto"/>
            </w:tcBorders>
            <w:shd w:val="clear" w:color="auto" w:fill="auto"/>
          </w:tcPr>
          <w:p w:rsidR="000F06F4" w:rsidRPr="00802A9A" w:rsidRDefault="000F06F4" w:rsidP="000F06F4">
            <w:pPr>
              <w:widowControl w:val="0"/>
              <w:autoSpaceDE w:val="0"/>
              <w:autoSpaceDN w:val="0"/>
              <w:adjustRightInd w:val="0"/>
              <w:spacing w:after="0" w:line="240" w:lineRule="auto"/>
              <w:contextualSpacing/>
              <w:jc w:val="center"/>
              <w:rPr>
                <w:rFonts w:ascii="Times New Roman" w:hAnsi="Times New Roman" w:cs="Times New Roman"/>
                <w:szCs w:val="24"/>
              </w:rPr>
            </w:pPr>
            <w:r w:rsidRPr="00802A9A">
              <w:rPr>
                <w:rFonts w:ascii="Times New Roman" w:hAnsi="Times New Roman" w:cs="Times New Roman"/>
                <w:szCs w:val="24"/>
              </w:rPr>
              <w:t>3483</w:t>
            </w:r>
          </w:p>
        </w:tc>
        <w:tc>
          <w:tcPr>
            <w:tcW w:w="1245" w:type="dxa"/>
            <w:tcBorders>
              <w:top w:val="single" w:sz="4" w:space="0" w:color="auto"/>
            </w:tcBorders>
          </w:tcPr>
          <w:p w:rsidR="000F06F4" w:rsidRPr="00802A9A" w:rsidRDefault="001B4A91" w:rsidP="000F06F4">
            <w:pPr>
              <w:spacing w:line="240" w:lineRule="auto"/>
              <w:contextualSpacing/>
            </w:pPr>
            <w:r w:rsidRPr="00802A9A">
              <w:t>3,483</w:t>
            </w:r>
          </w:p>
        </w:tc>
        <w:tc>
          <w:tcPr>
            <w:tcW w:w="1350" w:type="dxa"/>
            <w:tcBorders>
              <w:top w:val="single" w:sz="4" w:space="0" w:color="auto"/>
            </w:tcBorders>
            <w:shd w:val="clear" w:color="auto" w:fill="auto"/>
          </w:tcPr>
          <w:p w:rsidR="000F06F4" w:rsidRPr="00802A9A" w:rsidRDefault="000F06F4" w:rsidP="000F06F4">
            <w:pPr>
              <w:widowControl w:val="0"/>
              <w:autoSpaceDE w:val="0"/>
              <w:autoSpaceDN w:val="0"/>
              <w:adjustRightInd w:val="0"/>
              <w:spacing w:after="0" w:line="240" w:lineRule="auto"/>
              <w:contextualSpacing/>
              <w:jc w:val="center"/>
              <w:rPr>
                <w:rFonts w:ascii="Times New Roman" w:hAnsi="Times New Roman" w:cs="Times New Roman"/>
                <w:szCs w:val="24"/>
              </w:rPr>
            </w:pPr>
            <w:r w:rsidRPr="00802A9A">
              <w:rPr>
                <w:rFonts w:ascii="Times New Roman" w:hAnsi="Times New Roman" w:cs="Times New Roman"/>
                <w:szCs w:val="24"/>
              </w:rPr>
              <w:t>3588</w:t>
            </w:r>
          </w:p>
        </w:tc>
        <w:tc>
          <w:tcPr>
            <w:tcW w:w="1530" w:type="dxa"/>
            <w:tcBorders>
              <w:top w:val="single" w:sz="4" w:space="0" w:color="auto"/>
            </w:tcBorders>
          </w:tcPr>
          <w:p w:rsidR="000F06F4" w:rsidRPr="00802A9A" w:rsidRDefault="000F06F4" w:rsidP="000F06F4">
            <w:pPr>
              <w:spacing w:line="240" w:lineRule="auto"/>
              <w:contextualSpacing/>
            </w:pPr>
            <w:r w:rsidRPr="00802A9A">
              <w:t>3,588</w:t>
            </w:r>
          </w:p>
        </w:tc>
      </w:tr>
      <w:tr w:rsidR="000F06F4" w:rsidRPr="00802A9A" w:rsidTr="00171BA7">
        <w:tc>
          <w:tcPr>
            <w:tcW w:w="2160" w:type="dxa"/>
            <w:tcBorders>
              <w:bottom w:val="single" w:sz="4" w:space="0" w:color="auto"/>
            </w:tcBorders>
            <w:shd w:val="clear" w:color="auto" w:fill="auto"/>
          </w:tcPr>
          <w:p w:rsidR="000F06F4" w:rsidRPr="00802A9A" w:rsidRDefault="000F06F4" w:rsidP="000F06F4">
            <w:pPr>
              <w:spacing w:line="240" w:lineRule="auto"/>
              <w:contextualSpacing/>
              <w:rPr>
                <w:vertAlign w:val="superscript"/>
              </w:rPr>
            </w:pPr>
            <w:r w:rsidRPr="00802A9A">
              <w:t xml:space="preserve">Wald </w:t>
            </w:r>
            <w:r w:rsidRPr="00802A9A">
              <w:sym w:font="Symbol" w:char="F063"/>
            </w:r>
            <w:r w:rsidRPr="00802A9A">
              <w:rPr>
                <w:vertAlign w:val="superscript"/>
              </w:rPr>
              <w:t>2</w:t>
            </w:r>
          </w:p>
          <w:p w:rsidR="000F06F4" w:rsidRPr="00802A9A" w:rsidRDefault="000F06F4" w:rsidP="000F06F4">
            <w:pPr>
              <w:spacing w:line="240" w:lineRule="auto"/>
              <w:contextualSpacing/>
            </w:pPr>
            <w:r w:rsidRPr="00802A9A">
              <w:t>R-squared</w:t>
            </w:r>
          </w:p>
        </w:tc>
        <w:tc>
          <w:tcPr>
            <w:tcW w:w="1458" w:type="dxa"/>
            <w:tcBorders>
              <w:bottom w:val="single" w:sz="4" w:space="0" w:color="auto"/>
            </w:tcBorders>
            <w:shd w:val="clear" w:color="auto" w:fill="auto"/>
          </w:tcPr>
          <w:p w:rsidR="000F06F4" w:rsidRPr="00802A9A" w:rsidRDefault="000F06F4" w:rsidP="000F06F4">
            <w:pPr>
              <w:widowControl w:val="0"/>
              <w:autoSpaceDE w:val="0"/>
              <w:autoSpaceDN w:val="0"/>
              <w:adjustRightInd w:val="0"/>
              <w:spacing w:after="0" w:line="240" w:lineRule="auto"/>
              <w:contextualSpacing/>
              <w:jc w:val="center"/>
              <w:rPr>
                <w:rFonts w:ascii="Times New Roman" w:hAnsi="Times New Roman" w:cs="Times New Roman"/>
                <w:szCs w:val="24"/>
              </w:rPr>
            </w:pPr>
            <w:r w:rsidRPr="00802A9A">
              <w:rPr>
                <w:rFonts w:ascii="Times New Roman" w:hAnsi="Times New Roman" w:cs="Times New Roman"/>
                <w:szCs w:val="24"/>
              </w:rPr>
              <w:t>123.79</w:t>
            </w:r>
          </w:p>
          <w:p w:rsidR="000F06F4" w:rsidRPr="00802A9A" w:rsidRDefault="000F06F4" w:rsidP="000F06F4">
            <w:pPr>
              <w:widowControl w:val="0"/>
              <w:autoSpaceDE w:val="0"/>
              <w:autoSpaceDN w:val="0"/>
              <w:adjustRightInd w:val="0"/>
              <w:spacing w:after="0" w:line="240" w:lineRule="auto"/>
              <w:contextualSpacing/>
              <w:jc w:val="center"/>
              <w:rPr>
                <w:rFonts w:ascii="Times New Roman" w:hAnsi="Times New Roman" w:cs="Times New Roman"/>
                <w:szCs w:val="24"/>
              </w:rPr>
            </w:pPr>
            <w:r w:rsidRPr="00802A9A">
              <w:rPr>
                <w:rFonts w:ascii="Times New Roman" w:hAnsi="Times New Roman" w:cs="Times New Roman"/>
                <w:szCs w:val="24"/>
              </w:rPr>
              <w:t>0.552</w:t>
            </w:r>
          </w:p>
        </w:tc>
        <w:tc>
          <w:tcPr>
            <w:tcW w:w="1245" w:type="dxa"/>
            <w:tcBorders>
              <w:bottom w:val="single" w:sz="4" w:space="0" w:color="auto"/>
            </w:tcBorders>
          </w:tcPr>
          <w:p w:rsidR="000F06F4" w:rsidRPr="00802A9A" w:rsidRDefault="001B4A91" w:rsidP="000F06F4">
            <w:pPr>
              <w:spacing w:line="240" w:lineRule="auto"/>
              <w:contextualSpacing/>
            </w:pPr>
            <w:r w:rsidRPr="00802A9A">
              <w:t>249150.05</w:t>
            </w:r>
          </w:p>
          <w:p w:rsidR="001B4A91" w:rsidRPr="00802A9A" w:rsidRDefault="001B4A91" w:rsidP="000F06F4">
            <w:pPr>
              <w:spacing w:line="240" w:lineRule="auto"/>
              <w:contextualSpacing/>
            </w:pPr>
            <w:r w:rsidRPr="00802A9A">
              <w:t>0.964</w:t>
            </w:r>
          </w:p>
        </w:tc>
        <w:tc>
          <w:tcPr>
            <w:tcW w:w="1350" w:type="dxa"/>
            <w:tcBorders>
              <w:bottom w:val="single" w:sz="4" w:space="0" w:color="auto"/>
            </w:tcBorders>
            <w:shd w:val="clear" w:color="auto" w:fill="auto"/>
          </w:tcPr>
          <w:p w:rsidR="000F06F4" w:rsidRPr="00802A9A" w:rsidRDefault="000F06F4" w:rsidP="000F06F4">
            <w:pPr>
              <w:widowControl w:val="0"/>
              <w:autoSpaceDE w:val="0"/>
              <w:autoSpaceDN w:val="0"/>
              <w:adjustRightInd w:val="0"/>
              <w:spacing w:after="0" w:line="240" w:lineRule="auto"/>
              <w:contextualSpacing/>
              <w:jc w:val="center"/>
              <w:rPr>
                <w:rFonts w:ascii="Times New Roman" w:hAnsi="Times New Roman" w:cs="Times New Roman"/>
                <w:szCs w:val="24"/>
              </w:rPr>
            </w:pPr>
            <w:r w:rsidRPr="00802A9A">
              <w:rPr>
                <w:rFonts w:ascii="Times New Roman" w:hAnsi="Times New Roman" w:cs="Times New Roman"/>
                <w:szCs w:val="24"/>
              </w:rPr>
              <w:t>206.77</w:t>
            </w:r>
          </w:p>
          <w:p w:rsidR="000F06F4" w:rsidRPr="00802A9A" w:rsidRDefault="000F06F4" w:rsidP="000F06F4">
            <w:pPr>
              <w:widowControl w:val="0"/>
              <w:autoSpaceDE w:val="0"/>
              <w:autoSpaceDN w:val="0"/>
              <w:adjustRightInd w:val="0"/>
              <w:spacing w:after="0" w:line="240" w:lineRule="auto"/>
              <w:contextualSpacing/>
              <w:jc w:val="center"/>
              <w:rPr>
                <w:rFonts w:ascii="Times New Roman" w:hAnsi="Times New Roman" w:cs="Times New Roman"/>
                <w:szCs w:val="24"/>
              </w:rPr>
            </w:pPr>
            <w:r w:rsidRPr="00802A9A">
              <w:rPr>
                <w:rFonts w:ascii="Times New Roman" w:hAnsi="Times New Roman" w:cs="Times New Roman"/>
                <w:szCs w:val="24"/>
              </w:rPr>
              <w:t>0.574</w:t>
            </w:r>
          </w:p>
        </w:tc>
        <w:tc>
          <w:tcPr>
            <w:tcW w:w="1530" w:type="dxa"/>
            <w:tcBorders>
              <w:bottom w:val="single" w:sz="4" w:space="0" w:color="auto"/>
            </w:tcBorders>
          </w:tcPr>
          <w:p w:rsidR="000F06F4" w:rsidRPr="00802A9A" w:rsidRDefault="000F06F4" w:rsidP="000F06F4">
            <w:pPr>
              <w:spacing w:line="240" w:lineRule="auto"/>
              <w:contextualSpacing/>
            </w:pPr>
            <w:r w:rsidRPr="00802A9A">
              <w:t>25279.98</w:t>
            </w:r>
          </w:p>
          <w:p w:rsidR="000F06F4" w:rsidRPr="00802A9A" w:rsidRDefault="000F06F4" w:rsidP="000F06F4">
            <w:pPr>
              <w:spacing w:line="240" w:lineRule="auto"/>
              <w:contextualSpacing/>
            </w:pPr>
            <w:r w:rsidRPr="00802A9A">
              <w:t>0.959</w:t>
            </w:r>
          </w:p>
        </w:tc>
      </w:tr>
    </w:tbl>
    <w:p w:rsidR="007B4144" w:rsidRPr="00802A9A" w:rsidRDefault="007B4144" w:rsidP="007B4144">
      <w:pPr>
        <w:spacing w:line="480" w:lineRule="auto"/>
      </w:pPr>
      <w:r w:rsidRPr="00802A9A">
        <w:t xml:space="preserve">* </w:t>
      </w:r>
      <w:r w:rsidRPr="00802A9A">
        <w:rPr>
          <w:iCs/>
        </w:rPr>
        <w:t>p</w:t>
      </w:r>
      <w:r w:rsidRPr="00802A9A">
        <w:t xml:space="preserve"> &lt; 0.10, ** </w:t>
      </w:r>
      <w:r w:rsidRPr="00802A9A">
        <w:rPr>
          <w:iCs/>
        </w:rPr>
        <w:t>p</w:t>
      </w:r>
      <w:r w:rsidRPr="00802A9A">
        <w:t xml:space="preserve"> &lt; 0.05, *** </w:t>
      </w:r>
      <w:r w:rsidRPr="00802A9A">
        <w:rPr>
          <w:iCs/>
        </w:rPr>
        <w:t>p</w:t>
      </w:r>
      <w:r w:rsidRPr="00802A9A">
        <w:t xml:space="preserve"> &lt; 0.01.  These are unstandardized </w:t>
      </w:r>
      <w:r w:rsidRPr="00802A9A">
        <w:rPr>
          <w:i/>
        </w:rPr>
        <w:t>b</w:t>
      </w:r>
      <w:r w:rsidRPr="00802A9A">
        <w:t xml:space="preserve"> values. Standard errors in parentheses.</w:t>
      </w:r>
    </w:p>
    <w:p w:rsidR="00A25422" w:rsidRPr="00802A9A" w:rsidRDefault="00A25422" w:rsidP="007B4144">
      <w:pPr>
        <w:spacing w:line="480" w:lineRule="auto"/>
      </w:pPr>
      <w:r w:rsidRPr="00802A9A">
        <w:rPr>
          <w:vertAlign w:val="superscript"/>
        </w:rPr>
        <w:t xml:space="preserve">+ </w:t>
      </w:r>
      <w:r w:rsidRPr="00802A9A">
        <w:t xml:space="preserve">The introduction of either/both the country and/or year fixed effect(s) led to a highly singular variance matrix, implying high collinearity. Thus, they were not included for this model. </w:t>
      </w:r>
    </w:p>
    <w:p w:rsidR="007B4144" w:rsidRPr="00802A9A" w:rsidRDefault="00A25422" w:rsidP="007B4144">
      <w:pPr>
        <w:spacing w:line="480" w:lineRule="auto"/>
      </w:pPr>
      <w:r w:rsidRPr="00802A9A">
        <w:rPr>
          <w:vertAlign w:val="superscript"/>
        </w:rPr>
        <w:t xml:space="preserve"># </w:t>
      </w:r>
      <w:r w:rsidRPr="00802A9A">
        <w:t xml:space="preserve">The introduction of year fixed effect led to a highly singular variance matrix, implying high collinearity. Thus, it not included for this model. </w:t>
      </w:r>
      <w:r w:rsidR="007B4144" w:rsidRPr="00802A9A">
        <w:br w:type="page"/>
      </w:r>
    </w:p>
    <w:p w:rsidR="00C96924" w:rsidRPr="00802A9A" w:rsidRDefault="000A669A" w:rsidP="00C96924">
      <w:pPr>
        <w:spacing w:line="480" w:lineRule="auto"/>
        <w:rPr>
          <w:b/>
        </w:rPr>
      </w:pPr>
      <w:r>
        <w:rPr>
          <w:b/>
        </w:rPr>
        <w:lastRenderedPageBreak/>
        <w:t>Table B</w:t>
      </w:r>
      <w:r w:rsidR="00C96924">
        <w:rPr>
          <w:b/>
        </w:rPr>
        <w:t>.</w:t>
      </w:r>
      <w:r w:rsidR="00C96924" w:rsidRPr="00802A9A">
        <w:rPr>
          <w:b/>
        </w:rPr>
        <w:t xml:space="preserve"> Mortality Outcomes Regressed </w:t>
      </w:r>
      <w:r w:rsidR="00C96924">
        <w:rPr>
          <w:b/>
        </w:rPr>
        <w:t>on</w:t>
      </w:r>
      <w:r w:rsidR="00C96924" w:rsidRPr="00802A9A">
        <w:rPr>
          <w:b/>
        </w:rPr>
        <w:t xml:space="preserve"> GDP Per Capita</w:t>
      </w:r>
    </w:p>
    <w:tbl>
      <w:tblPr>
        <w:tblW w:w="10026" w:type="dxa"/>
        <w:tblLook w:val="0000" w:firstRow="0" w:lastRow="0" w:firstColumn="0" w:lastColumn="0" w:noHBand="0" w:noVBand="0"/>
      </w:tblPr>
      <w:tblGrid>
        <w:gridCol w:w="2988"/>
        <w:gridCol w:w="1710"/>
        <w:gridCol w:w="1657"/>
        <w:gridCol w:w="1673"/>
        <w:gridCol w:w="1998"/>
      </w:tblGrid>
      <w:tr w:rsidR="007B4144" w:rsidRPr="00802A9A" w:rsidTr="00171BA7">
        <w:tc>
          <w:tcPr>
            <w:tcW w:w="2988" w:type="dxa"/>
            <w:tcBorders>
              <w:bottom w:val="single" w:sz="4" w:space="0" w:color="auto"/>
            </w:tcBorders>
            <w:shd w:val="clear" w:color="auto" w:fill="auto"/>
            <w:vAlign w:val="center"/>
          </w:tcPr>
          <w:p w:rsidR="007B4144" w:rsidRPr="00802A9A" w:rsidRDefault="007B4144" w:rsidP="00AA0AC1">
            <w:pPr>
              <w:spacing w:line="240" w:lineRule="auto"/>
              <w:contextualSpacing/>
            </w:pPr>
          </w:p>
        </w:tc>
        <w:tc>
          <w:tcPr>
            <w:tcW w:w="3367" w:type="dxa"/>
            <w:gridSpan w:val="2"/>
            <w:tcBorders>
              <w:bottom w:val="single" w:sz="4" w:space="0" w:color="auto"/>
            </w:tcBorders>
          </w:tcPr>
          <w:p w:rsidR="007B4144" w:rsidRPr="00802A9A" w:rsidRDefault="007B4144" w:rsidP="00AA0AC1">
            <w:pPr>
              <w:spacing w:line="240" w:lineRule="auto"/>
              <w:contextualSpacing/>
            </w:pPr>
            <w:r w:rsidRPr="00802A9A">
              <w:t xml:space="preserve">Under Age 5 </w:t>
            </w:r>
            <w:r w:rsidRPr="00802A9A">
              <w:br/>
              <w:t>Mortality per 1000</w:t>
            </w:r>
          </w:p>
        </w:tc>
        <w:tc>
          <w:tcPr>
            <w:tcW w:w="3671" w:type="dxa"/>
            <w:gridSpan w:val="2"/>
            <w:tcBorders>
              <w:bottom w:val="single" w:sz="4" w:space="0" w:color="auto"/>
            </w:tcBorders>
            <w:shd w:val="clear" w:color="auto" w:fill="auto"/>
          </w:tcPr>
          <w:p w:rsidR="007B4144" w:rsidRPr="00802A9A" w:rsidRDefault="007B4144" w:rsidP="00AA0AC1">
            <w:pPr>
              <w:spacing w:line="240" w:lineRule="auto"/>
              <w:contextualSpacing/>
            </w:pPr>
            <w:r w:rsidRPr="00802A9A">
              <w:t xml:space="preserve">Infant </w:t>
            </w:r>
            <w:r w:rsidRPr="00802A9A">
              <w:br/>
              <w:t>Mortality per 1000</w:t>
            </w:r>
          </w:p>
        </w:tc>
      </w:tr>
      <w:tr w:rsidR="007B4144" w:rsidRPr="00802A9A" w:rsidTr="00171BA7">
        <w:tc>
          <w:tcPr>
            <w:tcW w:w="2988" w:type="dxa"/>
            <w:tcBorders>
              <w:top w:val="single" w:sz="4" w:space="0" w:color="auto"/>
              <w:bottom w:val="single" w:sz="4" w:space="0" w:color="auto"/>
            </w:tcBorders>
            <w:shd w:val="clear" w:color="auto" w:fill="auto"/>
          </w:tcPr>
          <w:p w:rsidR="007B4144" w:rsidRPr="00802A9A" w:rsidRDefault="007B4144" w:rsidP="00AA0AC1">
            <w:pPr>
              <w:spacing w:line="240" w:lineRule="auto"/>
              <w:contextualSpacing/>
            </w:pPr>
          </w:p>
        </w:tc>
        <w:tc>
          <w:tcPr>
            <w:tcW w:w="1710" w:type="dxa"/>
            <w:tcBorders>
              <w:top w:val="single" w:sz="4" w:space="0" w:color="auto"/>
              <w:bottom w:val="single" w:sz="4" w:space="0" w:color="auto"/>
            </w:tcBorders>
          </w:tcPr>
          <w:p w:rsidR="007B4144" w:rsidRPr="00802A9A" w:rsidRDefault="007B4144" w:rsidP="00AA0AC1">
            <w:pPr>
              <w:spacing w:line="240" w:lineRule="auto"/>
              <w:contextualSpacing/>
            </w:pPr>
            <w:r w:rsidRPr="00802A9A">
              <w:t>Model 1</w:t>
            </w:r>
          </w:p>
        </w:tc>
        <w:tc>
          <w:tcPr>
            <w:tcW w:w="1657" w:type="dxa"/>
            <w:tcBorders>
              <w:top w:val="single" w:sz="4" w:space="0" w:color="auto"/>
              <w:bottom w:val="single" w:sz="4" w:space="0" w:color="auto"/>
            </w:tcBorders>
            <w:shd w:val="clear" w:color="auto" w:fill="auto"/>
          </w:tcPr>
          <w:p w:rsidR="007B4144" w:rsidRPr="00802A9A" w:rsidRDefault="007B4144" w:rsidP="00AA0AC1">
            <w:pPr>
              <w:spacing w:line="240" w:lineRule="auto"/>
              <w:contextualSpacing/>
            </w:pPr>
            <w:r w:rsidRPr="00802A9A">
              <w:t>Model 2</w:t>
            </w:r>
          </w:p>
        </w:tc>
        <w:tc>
          <w:tcPr>
            <w:tcW w:w="1673" w:type="dxa"/>
            <w:tcBorders>
              <w:top w:val="single" w:sz="4" w:space="0" w:color="auto"/>
              <w:bottom w:val="single" w:sz="4" w:space="0" w:color="auto"/>
            </w:tcBorders>
          </w:tcPr>
          <w:p w:rsidR="007B4144" w:rsidRPr="00802A9A" w:rsidRDefault="007B4144" w:rsidP="00AA0AC1">
            <w:pPr>
              <w:spacing w:line="240" w:lineRule="auto"/>
              <w:contextualSpacing/>
            </w:pPr>
            <w:r w:rsidRPr="00802A9A">
              <w:t>Model 3</w:t>
            </w:r>
          </w:p>
        </w:tc>
        <w:tc>
          <w:tcPr>
            <w:tcW w:w="1998" w:type="dxa"/>
            <w:tcBorders>
              <w:top w:val="single" w:sz="4" w:space="0" w:color="auto"/>
              <w:bottom w:val="single" w:sz="4" w:space="0" w:color="auto"/>
            </w:tcBorders>
          </w:tcPr>
          <w:p w:rsidR="007B4144" w:rsidRPr="00802A9A" w:rsidRDefault="007B4144" w:rsidP="00AA0AC1">
            <w:pPr>
              <w:spacing w:line="240" w:lineRule="auto"/>
              <w:contextualSpacing/>
            </w:pPr>
            <w:r w:rsidRPr="00802A9A">
              <w:t>Model 4</w:t>
            </w:r>
          </w:p>
        </w:tc>
      </w:tr>
      <w:tr w:rsidR="00961462" w:rsidRPr="00802A9A" w:rsidTr="008730C0">
        <w:trPr>
          <w:trHeight w:val="314"/>
        </w:trPr>
        <w:tc>
          <w:tcPr>
            <w:tcW w:w="2988" w:type="dxa"/>
            <w:tcBorders>
              <w:top w:val="single" w:sz="4" w:space="0" w:color="auto"/>
            </w:tcBorders>
            <w:shd w:val="clear" w:color="auto" w:fill="auto"/>
            <w:vAlign w:val="center"/>
          </w:tcPr>
          <w:p w:rsidR="00961462" w:rsidRPr="00802A9A" w:rsidRDefault="00961462" w:rsidP="00961462">
            <w:pPr>
              <w:spacing w:line="240" w:lineRule="auto"/>
              <w:contextualSpacing/>
              <w:rPr>
                <w:i/>
              </w:rPr>
            </w:pPr>
          </w:p>
        </w:tc>
        <w:tc>
          <w:tcPr>
            <w:tcW w:w="1710" w:type="dxa"/>
            <w:tcBorders>
              <w:top w:val="single" w:sz="4" w:space="0" w:color="auto"/>
            </w:tcBorders>
            <w:vAlign w:val="center"/>
          </w:tcPr>
          <w:p w:rsidR="00961462" w:rsidRPr="00802A9A" w:rsidRDefault="00961462" w:rsidP="00961462">
            <w:pPr>
              <w:spacing w:line="240" w:lineRule="auto"/>
              <w:contextualSpacing/>
              <w:rPr>
                <w:i/>
              </w:rPr>
            </w:pPr>
            <w:r w:rsidRPr="00802A9A">
              <w:rPr>
                <w:i/>
              </w:rPr>
              <w:t>b</w:t>
            </w:r>
          </w:p>
        </w:tc>
        <w:tc>
          <w:tcPr>
            <w:tcW w:w="1657" w:type="dxa"/>
            <w:tcBorders>
              <w:top w:val="single" w:sz="4" w:space="0" w:color="auto"/>
            </w:tcBorders>
            <w:shd w:val="clear" w:color="auto" w:fill="auto"/>
            <w:vAlign w:val="center"/>
          </w:tcPr>
          <w:p w:rsidR="00961462" w:rsidRPr="00802A9A" w:rsidRDefault="00961462" w:rsidP="00961462">
            <w:pPr>
              <w:spacing w:line="240" w:lineRule="auto"/>
              <w:contextualSpacing/>
              <w:rPr>
                <w:i/>
              </w:rPr>
            </w:pPr>
            <w:r w:rsidRPr="00802A9A">
              <w:rPr>
                <w:i/>
              </w:rPr>
              <w:t>b</w:t>
            </w:r>
          </w:p>
        </w:tc>
        <w:tc>
          <w:tcPr>
            <w:tcW w:w="1673" w:type="dxa"/>
            <w:tcBorders>
              <w:top w:val="single" w:sz="4" w:space="0" w:color="auto"/>
            </w:tcBorders>
            <w:vAlign w:val="center"/>
          </w:tcPr>
          <w:p w:rsidR="00961462" w:rsidRPr="00802A9A" w:rsidRDefault="00961462" w:rsidP="00961462">
            <w:pPr>
              <w:spacing w:line="240" w:lineRule="auto"/>
              <w:contextualSpacing/>
              <w:rPr>
                <w:i/>
              </w:rPr>
            </w:pPr>
            <w:r w:rsidRPr="00802A9A">
              <w:rPr>
                <w:i/>
              </w:rPr>
              <w:t>b</w:t>
            </w:r>
          </w:p>
        </w:tc>
        <w:tc>
          <w:tcPr>
            <w:tcW w:w="1998" w:type="dxa"/>
            <w:tcBorders>
              <w:top w:val="single" w:sz="4" w:space="0" w:color="auto"/>
            </w:tcBorders>
            <w:vAlign w:val="center"/>
          </w:tcPr>
          <w:p w:rsidR="00961462" w:rsidRPr="00802A9A" w:rsidRDefault="00961462" w:rsidP="00961462">
            <w:pPr>
              <w:spacing w:line="240" w:lineRule="auto"/>
              <w:contextualSpacing/>
              <w:rPr>
                <w:i/>
              </w:rPr>
            </w:pPr>
            <w:r w:rsidRPr="00802A9A">
              <w:rPr>
                <w:i/>
              </w:rPr>
              <w:t>b</w:t>
            </w:r>
          </w:p>
        </w:tc>
      </w:tr>
      <w:tr w:rsidR="00841AA4" w:rsidRPr="00802A9A" w:rsidTr="00171BA7">
        <w:tc>
          <w:tcPr>
            <w:tcW w:w="2988" w:type="dxa"/>
            <w:shd w:val="clear" w:color="auto" w:fill="auto"/>
          </w:tcPr>
          <w:p w:rsidR="00841AA4" w:rsidRPr="00802A9A" w:rsidRDefault="00841AA4" w:rsidP="00841AA4">
            <w:pPr>
              <w:spacing w:line="240" w:lineRule="auto"/>
              <w:contextualSpacing/>
            </w:pPr>
            <w:r w:rsidRPr="00802A9A">
              <w:t>GDP/capita (ln)</w:t>
            </w:r>
          </w:p>
        </w:tc>
        <w:tc>
          <w:tcPr>
            <w:tcW w:w="1710" w:type="dxa"/>
          </w:tcPr>
          <w:p w:rsidR="00841AA4" w:rsidRPr="00802A9A" w:rsidRDefault="004D537C" w:rsidP="00841AA4">
            <w:pPr>
              <w:spacing w:line="240" w:lineRule="auto"/>
              <w:contextualSpacing/>
            </w:pPr>
            <w:r w:rsidRPr="00802A9A">
              <w:t>-</w:t>
            </w:r>
            <w:r w:rsidR="001C72A1" w:rsidRPr="00802A9A">
              <w:t>0</w:t>
            </w:r>
            <w:r w:rsidRPr="00802A9A">
              <w:t>.534***</w:t>
            </w:r>
          </w:p>
        </w:tc>
        <w:tc>
          <w:tcPr>
            <w:tcW w:w="1657" w:type="dxa"/>
            <w:shd w:val="clear" w:color="auto" w:fill="auto"/>
            <w:vAlign w:val="bottom"/>
          </w:tcPr>
          <w:p w:rsidR="00841AA4" w:rsidRPr="00802A9A" w:rsidRDefault="00841AA4" w:rsidP="008730C0">
            <w:pPr>
              <w:spacing w:before="0" w:after="0" w:line="240" w:lineRule="auto"/>
              <w:contextualSpacing/>
              <w:rPr>
                <w:rFonts w:ascii="Calibri" w:hAnsi="Calibri"/>
                <w:color w:val="000000"/>
              </w:rPr>
            </w:pPr>
            <w:r w:rsidRPr="00802A9A">
              <w:rPr>
                <w:rFonts w:ascii="Calibri" w:hAnsi="Calibri"/>
                <w:color w:val="000000"/>
              </w:rPr>
              <w:t>-0.356</w:t>
            </w:r>
            <w:r w:rsidR="00F74A23" w:rsidRPr="00802A9A">
              <w:t>***</w:t>
            </w:r>
          </w:p>
        </w:tc>
        <w:tc>
          <w:tcPr>
            <w:tcW w:w="1673" w:type="dxa"/>
          </w:tcPr>
          <w:p w:rsidR="00841AA4" w:rsidRPr="00802A9A" w:rsidRDefault="00841AA4" w:rsidP="00841AA4">
            <w:pPr>
              <w:spacing w:line="240" w:lineRule="auto"/>
              <w:contextualSpacing/>
            </w:pPr>
            <w:r w:rsidRPr="00802A9A">
              <w:t>-</w:t>
            </w:r>
            <w:r w:rsidR="001C72A1" w:rsidRPr="00802A9A">
              <w:t>0</w:t>
            </w:r>
            <w:r w:rsidRPr="00802A9A">
              <w:t>.527***</w:t>
            </w:r>
          </w:p>
        </w:tc>
        <w:tc>
          <w:tcPr>
            <w:tcW w:w="1998" w:type="dxa"/>
          </w:tcPr>
          <w:p w:rsidR="00841AA4" w:rsidRPr="00802A9A" w:rsidRDefault="00841AA4" w:rsidP="00841AA4">
            <w:pPr>
              <w:spacing w:line="240" w:lineRule="auto"/>
              <w:contextualSpacing/>
            </w:pPr>
            <w:r w:rsidRPr="00802A9A">
              <w:t>-</w:t>
            </w:r>
            <w:r w:rsidR="001C72A1" w:rsidRPr="00802A9A">
              <w:t>0</w:t>
            </w:r>
            <w:r w:rsidRPr="00802A9A">
              <w:t>.382***</w:t>
            </w:r>
          </w:p>
        </w:tc>
      </w:tr>
      <w:tr w:rsidR="00841AA4" w:rsidRPr="00802A9A" w:rsidTr="00171BA7">
        <w:tc>
          <w:tcPr>
            <w:tcW w:w="2988" w:type="dxa"/>
            <w:shd w:val="clear" w:color="auto" w:fill="auto"/>
          </w:tcPr>
          <w:p w:rsidR="00841AA4" w:rsidRPr="00802A9A" w:rsidRDefault="00841AA4" w:rsidP="00841AA4">
            <w:pPr>
              <w:spacing w:line="240" w:lineRule="auto"/>
              <w:contextualSpacing/>
            </w:pPr>
          </w:p>
        </w:tc>
        <w:tc>
          <w:tcPr>
            <w:tcW w:w="1710" w:type="dxa"/>
          </w:tcPr>
          <w:p w:rsidR="00841AA4" w:rsidRPr="00802A9A" w:rsidRDefault="004D537C" w:rsidP="00841AA4">
            <w:pPr>
              <w:spacing w:line="240" w:lineRule="auto"/>
              <w:contextualSpacing/>
            </w:pPr>
            <w:r w:rsidRPr="00802A9A">
              <w:t>(0.015)</w:t>
            </w:r>
          </w:p>
        </w:tc>
        <w:tc>
          <w:tcPr>
            <w:tcW w:w="1657" w:type="dxa"/>
            <w:shd w:val="clear" w:color="auto" w:fill="auto"/>
            <w:vAlign w:val="bottom"/>
          </w:tcPr>
          <w:p w:rsidR="00841AA4" w:rsidRPr="00802A9A" w:rsidRDefault="00841AA4" w:rsidP="008730C0">
            <w:pPr>
              <w:spacing w:line="240" w:lineRule="auto"/>
              <w:contextualSpacing/>
              <w:rPr>
                <w:rFonts w:ascii="Calibri" w:hAnsi="Calibri"/>
                <w:color w:val="000000"/>
              </w:rPr>
            </w:pPr>
            <w:r w:rsidRPr="00802A9A">
              <w:rPr>
                <w:rFonts w:ascii="Calibri" w:hAnsi="Calibri"/>
                <w:color w:val="000000"/>
              </w:rPr>
              <w:t>(0.011)</w:t>
            </w:r>
          </w:p>
        </w:tc>
        <w:tc>
          <w:tcPr>
            <w:tcW w:w="1673" w:type="dxa"/>
          </w:tcPr>
          <w:p w:rsidR="00841AA4" w:rsidRPr="00802A9A" w:rsidRDefault="00841AA4" w:rsidP="001C72A1">
            <w:pPr>
              <w:spacing w:line="240" w:lineRule="auto"/>
              <w:contextualSpacing/>
            </w:pPr>
            <w:r w:rsidRPr="00802A9A">
              <w:t>(</w:t>
            </w:r>
            <w:r w:rsidR="001C72A1" w:rsidRPr="00802A9A">
              <w:t>0</w:t>
            </w:r>
            <w:r w:rsidRPr="00802A9A">
              <w:t>.01</w:t>
            </w:r>
            <w:r w:rsidR="001C72A1" w:rsidRPr="00802A9A">
              <w:t>5</w:t>
            </w:r>
            <w:r w:rsidRPr="00802A9A">
              <w:t>)</w:t>
            </w:r>
          </w:p>
        </w:tc>
        <w:tc>
          <w:tcPr>
            <w:tcW w:w="1998" w:type="dxa"/>
          </w:tcPr>
          <w:p w:rsidR="00841AA4" w:rsidRPr="00802A9A" w:rsidRDefault="00841AA4" w:rsidP="00841AA4">
            <w:pPr>
              <w:spacing w:line="240" w:lineRule="auto"/>
              <w:contextualSpacing/>
            </w:pPr>
            <w:r w:rsidRPr="00802A9A">
              <w:t>(</w:t>
            </w:r>
            <w:r w:rsidR="001C72A1" w:rsidRPr="00802A9A">
              <w:t>0</w:t>
            </w:r>
            <w:r w:rsidRPr="00802A9A">
              <w:t>.010)</w:t>
            </w:r>
          </w:p>
        </w:tc>
      </w:tr>
      <w:tr w:rsidR="00841AA4" w:rsidRPr="00802A9A" w:rsidTr="00171BA7">
        <w:tc>
          <w:tcPr>
            <w:tcW w:w="2988" w:type="dxa"/>
            <w:shd w:val="clear" w:color="auto" w:fill="auto"/>
          </w:tcPr>
          <w:p w:rsidR="00841AA4" w:rsidRPr="00802A9A" w:rsidRDefault="00841AA4" w:rsidP="00841AA4">
            <w:pPr>
              <w:spacing w:line="240" w:lineRule="auto"/>
              <w:contextualSpacing/>
            </w:pPr>
            <w:r w:rsidRPr="00802A9A">
              <w:t>SO2EV ratio</w:t>
            </w:r>
          </w:p>
        </w:tc>
        <w:tc>
          <w:tcPr>
            <w:tcW w:w="1710" w:type="dxa"/>
          </w:tcPr>
          <w:p w:rsidR="00841AA4" w:rsidRPr="00802A9A" w:rsidRDefault="00841AA4" w:rsidP="00841AA4">
            <w:pPr>
              <w:spacing w:line="240" w:lineRule="auto"/>
              <w:contextualSpacing/>
            </w:pPr>
          </w:p>
        </w:tc>
        <w:tc>
          <w:tcPr>
            <w:tcW w:w="1657" w:type="dxa"/>
            <w:shd w:val="clear" w:color="auto" w:fill="auto"/>
            <w:vAlign w:val="bottom"/>
          </w:tcPr>
          <w:p w:rsidR="00841AA4" w:rsidRPr="00802A9A" w:rsidRDefault="00841AA4" w:rsidP="008730C0">
            <w:pPr>
              <w:spacing w:line="240" w:lineRule="auto"/>
              <w:contextualSpacing/>
              <w:rPr>
                <w:rFonts w:ascii="Calibri" w:hAnsi="Calibri"/>
                <w:color w:val="000000"/>
              </w:rPr>
            </w:pPr>
            <w:r w:rsidRPr="00802A9A">
              <w:rPr>
                <w:rFonts w:ascii="Calibri" w:hAnsi="Calibri"/>
                <w:color w:val="000000"/>
              </w:rPr>
              <w:t>-0.020</w:t>
            </w:r>
            <w:r w:rsidR="00F74A23" w:rsidRPr="00802A9A">
              <w:t>**</w:t>
            </w:r>
          </w:p>
        </w:tc>
        <w:tc>
          <w:tcPr>
            <w:tcW w:w="1673" w:type="dxa"/>
          </w:tcPr>
          <w:p w:rsidR="00841AA4" w:rsidRPr="00802A9A" w:rsidRDefault="00841AA4" w:rsidP="00841AA4">
            <w:pPr>
              <w:spacing w:line="240" w:lineRule="auto"/>
              <w:contextualSpacing/>
            </w:pPr>
          </w:p>
        </w:tc>
        <w:tc>
          <w:tcPr>
            <w:tcW w:w="1998" w:type="dxa"/>
          </w:tcPr>
          <w:p w:rsidR="00841AA4" w:rsidRPr="00802A9A" w:rsidRDefault="001C72A1" w:rsidP="001C72A1">
            <w:pPr>
              <w:spacing w:line="240" w:lineRule="auto"/>
              <w:contextualSpacing/>
            </w:pPr>
            <w:r w:rsidRPr="00802A9A">
              <w:t>0</w:t>
            </w:r>
            <w:r w:rsidR="00841AA4" w:rsidRPr="00802A9A">
              <w:t>.00</w:t>
            </w:r>
            <w:r w:rsidRPr="00802A9A">
              <w:t>3</w:t>
            </w:r>
          </w:p>
        </w:tc>
      </w:tr>
      <w:tr w:rsidR="00841AA4" w:rsidRPr="00802A9A" w:rsidTr="00171BA7">
        <w:tc>
          <w:tcPr>
            <w:tcW w:w="2988" w:type="dxa"/>
            <w:shd w:val="clear" w:color="auto" w:fill="auto"/>
          </w:tcPr>
          <w:p w:rsidR="00841AA4" w:rsidRPr="00802A9A" w:rsidRDefault="00841AA4" w:rsidP="00841AA4">
            <w:pPr>
              <w:spacing w:line="240" w:lineRule="auto"/>
              <w:contextualSpacing/>
            </w:pPr>
          </w:p>
        </w:tc>
        <w:tc>
          <w:tcPr>
            <w:tcW w:w="1710" w:type="dxa"/>
          </w:tcPr>
          <w:p w:rsidR="00841AA4" w:rsidRPr="00802A9A" w:rsidRDefault="00841AA4" w:rsidP="00841AA4">
            <w:pPr>
              <w:spacing w:line="240" w:lineRule="auto"/>
              <w:contextualSpacing/>
            </w:pPr>
          </w:p>
        </w:tc>
        <w:tc>
          <w:tcPr>
            <w:tcW w:w="1657" w:type="dxa"/>
            <w:shd w:val="clear" w:color="auto" w:fill="auto"/>
            <w:vAlign w:val="bottom"/>
          </w:tcPr>
          <w:p w:rsidR="00841AA4" w:rsidRPr="00802A9A" w:rsidRDefault="00841AA4" w:rsidP="008730C0">
            <w:pPr>
              <w:spacing w:line="240" w:lineRule="auto"/>
              <w:contextualSpacing/>
              <w:rPr>
                <w:rFonts w:ascii="Calibri" w:hAnsi="Calibri"/>
                <w:color w:val="000000"/>
              </w:rPr>
            </w:pPr>
            <w:r w:rsidRPr="00802A9A">
              <w:rPr>
                <w:rFonts w:ascii="Calibri" w:hAnsi="Calibri"/>
                <w:color w:val="000000"/>
              </w:rPr>
              <w:t>(0.007)</w:t>
            </w:r>
          </w:p>
        </w:tc>
        <w:tc>
          <w:tcPr>
            <w:tcW w:w="1673" w:type="dxa"/>
          </w:tcPr>
          <w:p w:rsidR="00841AA4" w:rsidRPr="00802A9A" w:rsidRDefault="00841AA4" w:rsidP="00841AA4">
            <w:pPr>
              <w:spacing w:line="240" w:lineRule="auto"/>
              <w:contextualSpacing/>
            </w:pPr>
          </w:p>
        </w:tc>
        <w:tc>
          <w:tcPr>
            <w:tcW w:w="1998" w:type="dxa"/>
          </w:tcPr>
          <w:p w:rsidR="00841AA4" w:rsidRPr="00802A9A" w:rsidRDefault="00841AA4" w:rsidP="00841AA4">
            <w:pPr>
              <w:spacing w:line="240" w:lineRule="auto"/>
              <w:contextualSpacing/>
            </w:pPr>
            <w:r w:rsidRPr="00802A9A">
              <w:t>(</w:t>
            </w:r>
            <w:r w:rsidR="001C72A1" w:rsidRPr="00802A9A">
              <w:t>0</w:t>
            </w:r>
            <w:r w:rsidRPr="00802A9A">
              <w:t>.005)</w:t>
            </w:r>
          </w:p>
        </w:tc>
      </w:tr>
      <w:tr w:rsidR="00841AA4" w:rsidRPr="00802A9A" w:rsidTr="00171BA7">
        <w:tc>
          <w:tcPr>
            <w:tcW w:w="2988" w:type="dxa"/>
            <w:shd w:val="clear" w:color="auto" w:fill="auto"/>
          </w:tcPr>
          <w:p w:rsidR="00841AA4" w:rsidRPr="00802A9A" w:rsidRDefault="00841AA4" w:rsidP="00841AA4">
            <w:pPr>
              <w:spacing w:line="240" w:lineRule="auto"/>
              <w:contextualSpacing/>
            </w:pPr>
            <w:r w:rsidRPr="00802A9A">
              <w:t>Production-based SO2 (ln)</w:t>
            </w:r>
          </w:p>
        </w:tc>
        <w:tc>
          <w:tcPr>
            <w:tcW w:w="1710" w:type="dxa"/>
          </w:tcPr>
          <w:p w:rsidR="00841AA4" w:rsidRPr="00802A9A" w:rsidRDefault="00841AA4" w:rsidP="00841AA4">
            <w:pPr>
              <w:spacing w:line="240" w:lineRule="auto"/>
              <w:contextualSpacing/>
            </w:pPr>
          </w:p>
        </w:tc>
        <w:tc>
          <w:tcPr>
            <w:tcW w:w="1657" w:type="dxa"/>
            <w:shd w:val="clear" w:color="auto" w:fill="auto"/>
            <w:vAlign w:val="bottom"/>
          </w:tcPr>
          <w:p w:rsidR="00841AA4" w:rsidRPr="00802A9A" w:rsidRDefault="00841AA4" w:rsidP="008730C0">
            <w:pPr>
              <w:spacing w:line="240" w:lineRule="auto"/>
              <w:contextualSpacing/>
              <w:rPr>
                <w:rFonts w:ascii="Calibri" w:hAnsi="Calibri"/>
                <w:color w:val="000000"/>
              </w:rPr>
            </w:pPr>
            <w:r w:rsidRPr="00802A9A">
              <w:rPr>
                <w:rFonts w:ascii="Calibri" w:hAnsi="Calibri"/>
                <w:color w:val="000000"/>
              </w:rPr>
              <w:t>0.013</w:t>
            </w:r>
            <w:r w:rsidR="00F74A23" w:rsidRPr="00802A9A">
              <w:t>***</w:t>
            </w:r>
          </w:p>
        </w:tc>
        <w:tc>
          <w:tcPr>
            <w:tcW w:w="1673" w:type="dxa"/>
          </w:tcPr>
          <w:p w:rsidR="00841AA4" w:rsidRPr="00802A9A" w:rsidRDefault="00841AA4" w:rsidP="00841AA4">
            <w:pPr>
              <w:spacing w:line="240" w:lineRule="auto"/>
              <w:contextualSpacing/>
            </w:pPr>
          </w:p>
        </w:tc>
        <w:tc>
          <w:tcPr>
            <w:tcW w:w="1998" w:type="dxa"/>
          </w:tcPr>
          <w:p w:rsidR="00841AA4" w:rsidRPr="00802A9A" w:rsidRDefault="00841AA4" w:rsidP="00841AA4">
            <w:pPr>
              <w:spacing w:line="240" w:lineRule="auto"/>
              <w:contextualSpacing/>
            </w:pPr>
            <w:r w:rsidRPr="00802A9A">
              <w:t>-</w:t>
            </w:r>
            <w:r w:rsidR="001C72A1" w:rsidRPr="00802A9A">
              <w:t>0</w:t>
            </w:r>
            <w:r w:rsidRPr="00802A9A">
              <w:t>.002</w:t>
            </w:r>
          </w:p>
        </w:tc>
      </w:tr>
      <w:tr w:rsidR="00841AA4" w:rsidRPr="00802A9A" w:rsidTr="00171BA7">
        <w:tc>
          <w:tcPr>
            <w:tcW w:w="2988" w:type="dxa"/>
            <w:shd w:val="clear" w:color="auto" w:fill="auto"/>
          </w:tcPr>
          <w:p w:rsidR="00841AA4" w:rsidRPr="00802A9A" w:rsidRDefault="00841AA4" w:rsidP="00841AA4">
            <w:pPr>
              <w:spacing w:line="240" w:lineRule="auto"/>
              <w:contextualSpacing/>
            </w:pPr>
          </w:p>
        </w:tc>
        <w:tc>
          <w:tcPr>
            <w:tcW w:w="1710" w:type="dxa"/>
          </w:tcPr>
          <w:p w:rsidR="00841AA4" w:rsidRPr="00802A9A" w:rsidRDefault="00841AA4" w:rsidP="00841AA4">
            <w:pPr>
              <w:spacing w:line="240" w:lineRule="auto"/>
              <w:contextualSpacing/>
            </w:pPr>
          </w:p>
        </w:tc>
        <w:tc>
          <w:tcPr>
            <w:tcW w:w="1657" w:type="dxa"/>
            <w:shd w:val="clear" w:color="auto" w:fill="auto"/>
            <w:vAlign w:val="bottom"/>
          </w:tcPr>
          <w:p w:rsidR="00841AA4" w:rsidRPr="00802A9A" w:rsidRDefault="00841AA4" w:rsidP="008730C0">
            <w:pPr>
              <w:spacing w:line="240" w:lineRule="auto"/>
              <w:contextualSpacing/>
              <w:rPr>
                <w:rFonts w:ascii="Calibri" w:hAnsi="Calibri"/>
                <w:color w:val="000000"/>
              </w:rPr>
            </w:pPr>
            <w:r w:rsidRPr="00802A9A">
              <w:rPr>
                <w:rFonts w:ascii="Calibri" w:hAnsi="Calibri"/>
                <w:color w:val="000000"/>
              </w:rPr>
              <w:t>(0.004)</w:t>
            </w:r>
          </w:p>
        </w:tc>
        <w:tc>
          <w:tcPr>
            <w:tcW w:w="1673" w:type="dxa"/>
          </w:tcPr>
          <w:p w:rsidR="00841AA4" w:rsidRPr="00802A9A" w:rsidRDefault="00841AA4" w:rsidP="00841AA4">
            <w:pPr>
              <w:spacing w:line="240" w:lineRule="auto"/>
              <w:contextualSpacing/>
            </w:pPr>
          </w:p>
        </w:tc>
        <w:tc>
          <w:tcPr>
            <w:tcW w:w="1998" w:type="dxa"/>
          </w:tcPr>
          <w:p w:rsidR="00841AA4" w:rsidRPr="00802A9A" w:rsidRDefault="00841AA4" w:rsidP="00841AA4">
            <w:pPr>
              <w:spacing w:line="240" w:lineRule="auto"/>
              <w:contextualSpacing/>
            </w:pPr>
            <w:r w:rsidRPr="00802A9A">
              <w:t>(</w:t>
            </w:r>
            <w:r w:rsidR="001C72A1" w:rsidRPr="00802A9A">
              <w:t>0</w:t>
            </w:r>
            <w:r w:rsidRPr="00802A9A">
              <w:t>.003)</w:t>
            </w:r>
          </w:p>
        </w:tc>
      </w:tr>
      <w:tr w:rsidR="00841AA4" w:rsidRPr="00802A9A" w:rsidTr="00171BA7">
        <w:tc>
          <w:tcPr>
            <w:tcW w:w="2988" w:type="dxa"/>
            <w:shd w:val="clear" w:color="auto" w:fill="auto"/>
          </w:tcPr>
          <w:p w:rsidR="00841AA4" w:rsidRPr="00802A9A" w:rsidRDefault="00841AA4" w:rsidP="00841AA4">
            <w:pPr>
              <w:spacing w:line="240" w:lineRule="auto"/>
              <w:contextualSpacing/>
            </w:pPr>
            <w:r w:rsidRPr="00802A9A">
              <w:t>Fertility Rate (ln)</w:t>
            </w:r>
          </w:p>
        </w:tc>
        <w:tc>
          <w:tcPr>
            <w:tcW w:w="1710" w:type="dxa"/>
          </w:tcPr>
          <w:p w:rsidR="00841AA4" w:rsidRPr="00802A9A" w:rsidRDefault="00841AA4" w:rsidP="00841AA4">
            <w:pPr>
              <w:spacing w:line="240" w:lineRule="auto"/>
              <w:contextualSpacing/>
            </w:pPr>
          </w:p>
        </w:tc>
        <w:tc>
          <w:tcPr>
            <w:tcW w:w="1657" w:type="dxa"/>
            <w:shd w:val="clear" w:color="auto" w:fill="auto"/>
            <w:vAlign w:val="bottom"/>
          </w:tcPr>
          <w:p w:rsidR="00841AA4" w:rsidRPr="00802A9A" w:rsidRDefault="00841AA4" w:rsidP="008730C0">
            <w:pPr>
              <w:spacing w:line="240" w:lineRule="auto"/>
              <w:contextualSpacing/>
              <w:rPr>
                <w:rFonts w:ascii="Calibri" w:hAnsi="Calibri"/>
                <w:color w:val="000000"/>
              </w:rPr>
            </w:pPr>
            <w:r w:rsidRPr="00802A9A">
              <w:rPr>
                <w:rFonts w:ascii="Calibri" w:hAnsi="Calibri"/>
                <w:color w:val="000000"/>
              </w:rPr>
              <w:t>0.880</w:t>
            </w:r>
            <w:r w:rsidR="00F74A23" w:rsidRPr="00802A9A">
              <w:t>***</w:t>
            </w:r>
          </w:p>
        </w:tc>
        <w:tc>
          <w:tcPr>
            <w:tcW w:w="1673" w:type="dxa"/>
          </w:tcPr>
          <w:p w:rsidR="00841AA4" w:rsidRPr="00802A9A" w:rsidRDefault="00841AA4" w:rsidP="00841AA4">
            <w:pPr>
              <w:spacing w:line="240" w:lineRule="auto"/>
              <w:contextualSpacing/>
            </w:pPr>
          </w:p>
        </w:tc>
        <w:tc>
          <w:tcPr>
            <w:tcW w:w="1998" w:type="dxa"/>
          </w:tcPr>
          <w:p w:rsidR="00841AA4" w:rsidRPr="00802A9A" w:rsidRDefault="001C72A1" w:rsidP="00841AA4">
            <w:pPr>
              <w:spacing w:line="240" w:lineRule="auto"/>
              <w:contextualSpacing/>
            </w:pPr>
            <w:r w:rsidRPr="00802A9A">
              <w:t>0</w:t>
            </w:r>
            <w:r w:rsidR="00841AA4" w:rsidRPr="00802A9A">
              <w:t>.713***</w:t>
            </w:r>
          </w:p>
        </w:tc>
      </w:tr>
      <w:tr w:rsidR="00841AA4" w:rsidRPr="00802A9A" w:rsidTr="00171BA7">
        <w:tc>
          <w:tcPr>
            <w:tcW w:w="2988" w:type="dxa"/>
            <w:shd w:val="clear" w:color="auto" w:fill="auto"/>
          </w:tcPr>
          <w:p w:rsidR="00841AA4" w:rsidRPr="00802A9A" w:rsidRDefault="00841AA4" w:rsidP="00841AA4">
            <w:pPr>
              <w:spacing w:line="240" w:lineRule="auto"/>
              <w:contextualSpacing/>
            </w:pPr>
          </w:p>
        </w:tc>
        <w:tc>
          <w:tcPr>
            <w:tcW w:w="1710" w:type="dxa"/>
          </w:tcPr>
          <w:p w:rsidR="00841AA4" w:rsidRPr="00802A9A" w:rsidRDefault="00841AA4" w:rsidP="00841AA4">
            <w:pPr>
              <w:spacing w:line="240" w:lineRule="auto"/>
              <w:contextualSpacing/>
            </w:pPr>
          </w:p>
        </w:tc>
        <w:tc>
          <w:tcPr>
            <w:tcW w:w="1657" w:type="dxa"/>
            <w:shd w:val="clear" w:color="auto" w:fill="auto"/>
            <w:vAlign w:val="bottom"/>
          </w:tcPr>
          <w:p w:rsidR="00841AA4" w:rsidRPr="00802A9A" w:rsidRDefault="00841AA4" w:rsidP="008730C0">
            <w:pPr>
              <w:spacing w:line="240" w:lineRule="auto"/>
              <w:contextualSpacing/>
              <w:rPr>
                <w:rFonts w:ascii="Calibri" w:hAnsi="Calibri"/>
                <w:color w:val="000000"/>
              </w:rPr>
            </w:pPr>
            <w:r w:rsidRPr="00802A9A">
              <w:rPr>
                <w:rFonts w:ascii="Calibri" w:hAnsi="Calibri"/>
                <w:color w:val="000000"/>
              </w:rPr>
              <w:t>(0.039)</w:t>
            </w:r>
          </w:p>
        </w:tc>
        <w:tc>
          <w:tcPr>
            <w:tcW w:w="1673" w:type="dxa"/>
          </w:tcPr>
          <w:p w:rsidR="00841AA4" w:rsidRPr="00802A9A" w:rsidRDefault="00841AA4" w:rsidP="00841AA4">
            <w:pPr>
              <w:spacing w:line="240" w:lineRule="auto"/>
              <w:contextualSpacing/>
            </w:pPr>
          </w:p>
        </w:tc>
        <w:tc>
          <w:tcPr>
            <w:tcW w:w="1998" w:type="dxa"/>
          </w:tcPr>
          <w:p w:rsidR="00841AA4" w:rsidRPr="00802A9A" w:rsidRDefault="00841AA4" w:rsidP="00841AA4">
            <w:pPr>
              <w:spacing w:line="240" w:lineRule="auto"/>
              <w:contextualSpacing/>
            </w:pPr>
            <w:r w:rsidRPr="00802A9A">
              <w:t>(</w:t>
            </w:r>
            <w:r w:rsidR="001C72A1" w:rsidRPr="00802A9A">
              <w:t>0</w:t>
            </w:r>
            <w:r w:rsidRPr="00802A9A">
              <w:t>.035)</w:t>
            </w:r>
          </w:p>
        </w:tc>
      </w:tr>
      <w:tr w:rsidR="00841AA4" w:rsidRPr="00802A9A" w:rsidTr="00171BA7">
        <w:tc>
          <w:tcPr>
            <w:tcW w:w="2988" w:type="dxa"/>
            <w:shd w:val="clear" w:color="auto" w:fill="auto"/>
          </w:tcPr>
          <w:p w:rsidR="00841AA4" w:rsidRPr="00802A9A" w:rsidRDefault="00841AA4" w:rsidP="00841AA4">
            <w:pPr>
              <w:spacing w:line="240" w:lineRule="auto"/>
              <w:contextualSpacing/>
            </w:pPr>
            <w:r w:rsidRPr="00802A9A">
              <w:t>Health % GDP (ln)</w:t>
            </w:r>
          </w:p>
        </w:tc>
        <w:tc>
          <w:tcPr>
            <w:tcW w:w="1710" w:type="dxa"/>
          </w:tcPr>
          <w:p w:rsidR="00841AA4" w:rsidRPr="00802A9A" w:rsidRDefault="00841AA4" w:rsidP="00841AA4">
            <w:pPr>
              <w:spacing w:line="240" w:lineRule="auto"/>
              <w:contextualSpacing/>
            </w:pPr>
          </w:p>
        </w:tc>
        <w:tc>
          <w:tcPr>
            <w:tcW w:w="1657" w:type="dxa"/>
            <w:shd w:val="clear" w:color="auto" w:fill="auto"/>
            <w:vAlign w:val="bottom"/>
          </w:tcPr>
          <w:p w:rsidR="00841AA4" w:rsidRPr="00802A9A" w:rsidRDefault="00841AA4" w:rsidP="008730C0">
            <w:pPr>
              <w:spacing w:line="240" w:lineRule="auto"/>
              <w:contextualSpacing/>
              <w:rPr>
                <w:rFonts w:ascii="Calibri" w:hAnsi="Calibri"/>
                <w:color w:val="000000"/>
              </w:rPr>
            </w:pPr>
            <w:r w:rsidRPr="00802A9A">
              <w:rPr>
                <w:rFonts w:ascii="Calibri" w:hAnsi="Calibri"/>
                <w:color w:val="000000"/>
              </w:rPr>
              <w:t>-0.023</w:t>
            </w:r>
            <w:r w:rsidR="00F74A23" w:rsidRPr="00802A9A">
              <w:t>***</w:t>
            </w:r>
          </w:p>
        </w:tc>
        <w:tc>
          <w:tcPr>
            <w:tcW w:w="1673" w:type="dxa"/>
          </w:tcPr>
          <w:p w:rsidR="00841AA4" w:rsidRPr="00802A9A" w:rsidRDefault="00841AA4" w:rsidP="00841AA4">
            <w:pPr>
              <w:spacing w:line="240" w:lineRule="auto"/>
              <w:contextualSpacing/>
            </w:pPr>
          </w:p>
        </w:tc>
        <w:tc>
          <w:tcPr>
            <w:tcW w:w="1998" w:type="dxa"/>
          </w:tcPr>
          <w:p w:rsidR="00841AA4" w:rsidRPr="00802A9A" w:rsidRDefault="00841AA4" w:rsidP="00841AA4">
            <w:pPr>
              <w:spacing w:line="240" w:lineRule="auto"/>
              <w:contextualSpacing/>
            </w:pPr>
            <w:r w:rsidRPr="00802A9A">
              <w:t>-</w:t>
            </w:r>
            <w:r w:rsidR="001C72A1" w:rsidRPr="00802A9A">
              <w:t>0</w:t>
            </w:r>
            <w:r w:rsidRPr="00802A9A">
              <w:t>.027***</w:t>
            </w:r>
          </w:p>
        </w:tc>
      </w:tr>
      <w:tr w:rsidR="00841AA4" w:rsidRPr="00802A9A" w:rsidTr="00171BA7">
        <w:tc>
          <w:tcPr>
            <w:tcW w:w="2988" w:type="dxa"/>
            <w:shd w:val="clear" w:color="auto" w:fill="auto"/>
          </w:tcPr>
          <w:p w:rsidR="00841AA4" w:rsidRPr="00802A9A" w:rsidRDefault="00841AA4" w:rsidP="00841AA4">
            <w:pPr>
              <w:spacing w:line="240" w:lineRule="auto"/>
              <w:contextualSpacing/>
            </w:pPr>
          </w:p>
        </w:tc>
        <w:tc>
          <w:tcPr>
            <w:tcW w:w="1710" w:type="dxa"/>
          </w:tcPr>
          <w:p w:rsidR="00841AA4" w:rsidRPr="00802A9A" w:rsidRDefault="00841AA4" w:rsidP="00841AA4">
            <w:pPr>
              <w:spacing w:line="240" w:lineRule="auto"/>
              <w:contextualSpacing/>
            </w:pPr>
          </w:p>
        </w:tc>
        <w:tc>
          <w:tcPr>
            <w:tcW w:w="1657" w:type="dxa"/>
            <w:shd w:val="clear" w:color="auto" w:fill="auto"/>
            <w:vAlign w:val="bottom"/>
          </w:tcPr>
          <w:p w:rsidR="00841AA4" w:rsidRPr="00802A9A" w:rsidRDefault="00841AA4" w:rsidP="008730C0">
            <w:pPr>
              <w:spacing w:line="240" w:lineRule="auto"/>
              <w:contextualSpacing/>
              <w:rPr>
                <w:rFonts w:ascii="Calibri" w:hAnsi="Calibri"/>
                <w:color w:val="000000"/>
              </w:rPr>
            </w:pPr>
            <w:r w:rsidRPr="00802A9A">
              <w:rPr>
                <w:rFonts w:ascii="Calibri" w:hAnsi="Calibri"/>
                <w:color w:val="000000"/>
              </w:rPr>
              <w:t>(0.005)</w:t>
            </w:r>
          </w:p>
        </w:tc>
        <w:tc>
          <w:tcPr>
            <w:tcW w:w="1673" w:type="dxa"/>
          </w:tcPr>
          <w:p w:rsidR="00841AA4" w:rsidRPr="00802A9A" w:rsidRDefault="00841AA4" w:rsidP="00841AA4">
            <w:pPr>
              <w:spacing w:line="240" w:lineRule="auto"/>
              <w:contextualSpacing/>
            </w:pPr>
          </w:p>
        </w:tc>
        <w:tc>
          <w:tcPr>
            <w:tcW w:w="1998" w:type="dxa"/>
          </w:tcPr>
          <w:p w:rsidR="00841AA4" w:rsidRPr="00802A9A" w:rsidRDefault="00841AA4" w:rsidP="00841AA4">
            <w:pPr>
              <w:spacing w:line="240" w:lineRule="auto"/>
              <w:contextualSpacing/>
            </w:pPr>
            <w:r w:rsidRPr="00802A9A">
              <w:t>(</w:t>
            </w:r>
            <w:r w:rsidR="001C72A1" w:rsidRPr="00802A9A">
              <w:t>0</w:t>
            </w:r>
            <w:r w:rsidRPr="00802A9A">
              <w:t>.005)</w:t>
            </w:r>
          </w:p>
        </w:tc>
      </w:tr>
      <w:tr w:rsidR="00841AA4" w:rsidRPr="00802A9A" w:rsidTr="00171BA7">
        <w:tc>
          <w:tcPr>
            <w:tcW w:w="2988" w:type="dxa"/>
            <w:shd w:val="clear" w:color="auto" w:fill="auto"/>
          </w:tcPr>
          <w:p w:rsidR="00841AA4" w:rsidRPr="00802A9A" w:rsidRDefault="00841AA4" w:rsidP="00841AA4">
            <w:pPr>
              <w:spacing w:line="240" w:lineRule="auto"/>
              <w:contextualSpacing/>
            </w:pPr>
            <w:r w:rsidRPr="00802A9A">
              <w:t>Urbanization (ln)</w:t>
            </w:r>
          </w:p>
        </w:tc>
        <w:tc>
          <w:tcPr>
            <w:tcW w:w="1710" w:type="dxa"/>
          </w:tcPr>
          <w:p w:rsidR="00841AA4" w:rsidRPr="00802A9A" w:rsidRDefault="00841AA4" w:rsidP="00841AA4">
            <w:pPr>
              <w:spacing w:line="240" w:lineRule="auto"/>
              <w:contextualSpacing/>
            </w:pPr>
          </w:p>
        </w:tc>
        <w:tc>
          <w:tcPr>
            <w:tcW w:w="1657" w:type="dxa"/>
            <w:shd w:val="clear" w:color="auto" w:fill="auto"/>
            <w:vAlign w:val="bottom"/>
          </w:tcPr>
          <w:p w:rsidR="00841AA4" w:rsidRPr="00802A9A" w:rsidRDefault="00841AA4" w:rsidP="008730C0">
            <w:pPr>
              <w:spacing w:line="240" w:lineRule="auto"/>
              <w:contextualSpacing/>
              <w:rPr>
                <w:rFonts w:ascii="Calibri" w:hAnsi="Calibri"/>
                <w:color w:val="000000"/>
              </w:rPr>
            </w:pPr>
            <w:r w:rsidRPr="00802A9A">
              <w:rPr>
                <w:rFonts w:ascii="Calibri" w:hAnsi="Calibri"/>
                <w:color w:val="000000"/>
              </w:rPr>
              <w:t>-0.005</w:t>
            </w:r>
            <w:r w:rsidR="00F74A23" w:rsidRPr="00802A9A">
              <w:t>***</w:t>
            </w:r>
          </w:p>
        </w:tc>
        <w:tc>
          <w:tcPr>
            <w:tcW w:w="1673" w:type="dxa"/>
          </w:tcPr>
          <w:p w:rsidR="00841AA4" w:rsidRPr="00802A9A" w:rsidRDefault="00841AA4" w:rsidP="00841AA4">
            <w:pPr>
              <w:spacing w:line="240" w:lineRule="auto"/>
              <w:contextualSpacing/>
            </w:pPr>
          </w:p>
        </w:tc>
        <w:tc>
          <w:tcPr>
            <w:tcW w:w="1998" w:type="dxa"/>
          </w:tcPr>
          <w:p w:rsidR="00841AA4" w:rsidRPr="00802A9A" w:rsidRDefault="00841AA4" w:rsidP="00841AA4">
            <w:pPr>
              <w:spacing w:line="240" w:lineRule="auto"/>
              <w:contextualSpacing/>
            </w:pPr>
            <w:r w:rsidRPr="00802A9A">
              <w:t>-</w:t>
            </w:r>
            <w:r w:rsidR="001C72A1" w:rsidRPr="00802A9A">
              <w:t>0</w:t>
            </w:r>
            <w:r w:rsidRPr="00802A9A">
              <w:t>.001***</w:t>
            </w:r>
          </w:p>
        </w:tc>
      </w:tr>
      <w:tr w:rsidR="00841AA4" w:rsidRPr="00802A9A" w:rsidTr="00171BA7">
        <w:tc>
          <w:tcPr>
            <w:tcW w:w="2988" w:type="dxa"/>
            <w:shd w:val="clear" w:color="auto" w:fill="auto"/>
          </w:tcPr>
          <w:p w:rsidR="00841AA4" w:rsidRPr="00802A9A" w:rsidRDefault="00841AA4" w:rsidP="00841AA4">
            <w:pPr>
              <w:spacing w:line="240" w:lineRule="auto"/>
              <w:contextualSpacing/>
            </w:pPr>
          </w:p>
        </w:tc>
        <w:tc>
          <w:tcPr>
            <w:tcW w:w="1710" w:type="dxa"/>
          </w:tcPr>
          <w:p w:rsidR="00841AA4" w:rsidRPr="00802A9A" w:rsidRDefault="00841AA4" w:rsidP="00841AA4">
            <w:pPr>
              <w:spacing w:line="240" w:lineRule="auto"/>
              <w:contextualSpacing/>
            </w:pPr>
          </w:p>
        </w:tc>
        <w:tc>
          <w:tcPr>
            <w:tcW w:w="1657" w:type="dxa"/>
            <w:shd w:val="clear" w:color="auto" w:fill="auto"/>
            <w:vAlign w:val="bottom"/>
          </w:tcPr>
          <w:p w:rsidR="00841AA4" w:rsidRPr="00802A9A" w:rsidRDefault="00841AA4" w:rsidP="008730C0">
            <w:pPr>
              <w:spacing w:line="240" w:lineRule="auto"/>
              <w:contextualSpacing/>
              <w:rPr>
                <w:rFonts w:ascii="Calibri" w:hAnsi="Calibri"/>
                <w:color w:val="000000"/>
              </w:rPr>
            </w:pPr>
            <w:r w:rsidRPr="00802A9A">
              <w:rPr>
                <w:rFonts w:ascii="Calibri" w:hAnsi="Calibri"/>
                <w:color w:val="000000"/>
              </w:rPr>
              <w:t>(0.001)</w:t>
            </w:r>
          </w:p>
        </w:tc>
        <w:tc>
          <w:tcPr>
            <w:tcW w:w="1673" w:type="dxa"/>
          </w:tcPr>
          <w:p w:rsidR="00841AA4" w:rsidRPr="00802A9A" w:rsidRDefault="00841AA4" w:rsidP="00841AA4">
            <w:pPr>
              <w:spacing w:line="240" w:lineRule="auto"/>
              <w:contextualSpacing/>
            </w:pPr>
          </w:p>
        </w:tc>
        <w:tc>
          <w:tcPr>
            <w:tcW w:w="1998" w:type="dxa"/>
          </w:tcPr>
          <w:p w:rsidR="00841AA4" w:rsidRPr="00802A9A" w:rsidRDefault="00841AA4" w:rsidP="00841AA4">
            <w:pPr>
              <w:spacing w:before="240" w:line="240" w:lineRule="auto"/>
              <w:contextualSpacing/>
            </w:pPr>
            <w:r w:rsidRPr="00802A9A">
              <w:t>(</w:t>
            </w:r>
            <w:r w:rsidR="001C72A1" w:rsidRPr="00802A9A">
              <w:t>0</w:t>
            </w:r>
            <w:r w:rsidRPr="00802A9A">
              <w:t>.001)</w:t>
            </w:r>
          </w:p>
        </w:tc>
      </w:tr>
      <w:tr w:rsidR="00961462" w:rsidRPr="00802A9A" w:rsidTr="00171BA7">
        <w:tc>
          <w:tcPr>
            <w:tcW w:w="2988" w:type="dxa"/>
            <w:shd w:val="clear" w:color="auto" w:fill="auto"/>
          </w:tcPr>
          <w:p w:rsidR="00961462" w:rsidRPr="00802A9A" w:rsidRDefault="00961462" w:rsidP="00961462">
            <w:pPr>
              <w:spacing w:line="240" w:lineRule="auto"/>
              <w:contextualSpacing/>
            </w:pPr>
            <w:r w:rsidRPr="00802A9A">
              <w:t>constant</w:t>
            </w:r>
          </w:p>
        </w:tc>
        <w:tc>
          <w:tcPr>
            <w:tcW w:w="1710" w:type="dxa"/>
          </w:tcPr>
          <w:p w:rsidR="00961462" w:rsidRPr="00802A9A" w:rsidRDefault="00961462" w:rsidP="00961462">
            <w:pPr>
              <w:spacing w:line="240" w:lineRule="auto"/>
              <w:contextualSpacing/>
            </w:pPr>
          </w:p>
        </w:tc>
        <w:tc>
          <w:tcPr>
            <w:tcW w:w="1657" w:type="dxa"/>
            <w:shd w:val="clear" w:color="auto" w:fill="auto"/>
          </w:tcPr>
          <w:p w:rsidR="00961462" w:rsidRPr="00802A9A" w:rsidRDefault="004F5196" w:rsidP="00961462">
            <w:pPr>
              <w:spacing w:line="240" w:lineRule="auto"/>
              <w:contextualSpacing/>
            </w:pPr>
            <w:r w:rsidRPr="00802A9A">
              <w:t>5.675</w:t>
            </w:r>
            <w:r w:rsidR="008730C0" w:rsidRPr="00802A9A">
              <w:t>***</w:t>
            </w:r>
          </w:p>
        </w:tc>
        <w:tc>
          <w:tcPr>
            <w:tcW w:w="1673" w:type="dxa"/>
          </w:tcPr>
          <w:p w:rsidR="00961462" w:rsidRPr="00802A9A" w:rsidRDefault="00712EBB" w:rsidP="00961462">
            <w:pPr>
              <w:spacing w:line="240" w:lineRule="auto"/>
              <w:contextualSpacing/>
            </w:pPr>
            <w:r w:rsidRPr="00802A9A">
              <w:t>7.624***</w:t>
            </w:r>
          </w:p>
        </w:tc>
        <w:tc>
          <w:tcPr>
            <w:tcW w:w="1998" w:type="dxa"/>
          </w:tcPr>
          <w:p w:rsidR="00961462" w:rsidRPr="00802A9A" w:rsidRDefault="00961462" w:rsidP="00961462">
            <w:pPr>
              <w:spacing w:line="240" w:lineRule="auto"/>
              <w:contextualSpacing/>
            </w:pPr>
            <w:r w:rsidRPr="00802A9A">
              <w:t>5.728***</w:t>
            </w:r>
          </w:p>
        </w:tc>
      </w:tr>
      <w:tr w:rsidR="00961462" w:rsidRPr="00802A9A" w:rsidTr="00171BA7">
        <w:tc>
          <w:tcPr>
            <w:tcW w:w="2988" w:type="dxa"/>
            <w:tcBorders>
              <w:bottom w:val="single" w:sz="4" w:space="0" w:color="auto"/>
            </w:tcBorders>
            <w:shd w:val="clear" w:color="auto" w:fill="auto"/>
          </w:tcPr>
          <w:p w:rsidR="00961462" w:rsidRPr="00802A9A" w:rsidRDefault="00961462" w:rsidP="00961462">
            <w:pPr>
              <w:spacing w:line="240" w:lineRule="auto"/>
              <w:contextualSpacing/>
            </w:pPr>
          </w:p>
        </w:tc>
        <w:tc>
          <w:tcPr>
            <w:tcW w:w="1710" w:type="dxa"/>
            <w:tcBorders>
              <w:bottom w:val="single" w:sz="4" w:space="0" w:color="auto"/>
            </w:tcBorders>
          </w:tcPr>
          <w:p w:rsidR="00961462" w:rsidRPr="00802A9A" w:rsidRDefault="00961462" w:rsidP="00961462">
            <w:pPr>
              <w:spacing w:line="240" w:lineRule="auto"/>
              <w:contextualSpacing/>
            </w:pPr>
          </w:p>
        </w:tc>
        <w:tc>
          <w:tcPr>
            <w:tcW w:w="1657" w:type="dxa"/>
            <w:tcBorders>
              <w:bottom w:val="single" w:sz="4" w:space="0" w:color="auto"/>
            </w:tcBorders>
            <w:shd w:val="clear" w:color="auto" w:fill="auto"/>
          </w:tcPr>
          <w:p w:rsidR="00961462" w:rsidRPr="00802A9A" w:rsidRDefault="004F5196" w:rsidP="00961462">
            <w:pPr>
              <w:spacing w:line="240" w:lineRule="auto"/>
              <w:contextualSpacing/>
            </w:pPr>
            <w:r w:rsidRPr="00802A9A">
              <w:t>(.1103)</w:t>
            </w:r>
          </w:p>
        </w:tc>
        <w:tc>
          <w:tcPr>
            <w:tcW w:w="1673" w:type="dxa"/>
            <w:tcBorders>
              <w:bottom w:val="single" w:sz="4" w:space="0" w:color="auto"/>
            </w:tcBorders>
          </w:tcPr>
          <w:p w:rsidR="00961462" w:rsidRPr="00802A9A" w:rsidRDefault="00712EBB" w:rsidP="00961462">
            <w:pPr>
              <w:spacing w:line="240" w:lineRule="auto"/>
              <w:contextualSpacing/>
            </w:pPr>
            <w:r w:rsidRPr="00802A9A">
              <w:t>(</w:t>
            </w:r>
            <w:r w:rsidR="001C72A1" w:rsidRPr="00802A9A">
              <w:t>0</w:t>
            </w:r>
            <w:r w:rsidRPr="00802A9A">
              <w:t>.1151)</w:t>
            </w:r>
          </w:p>
        </w:tc>
        <w:tc>
          <w:tcPr>
            <w:tcW w:w="1998" w:type="dxa"/>
            <w:tcBorders>
              <w:bottom w:val="single" w:sz="4" w:space="0" w:color="auto"/>
            </w:tcBorders>
          </w:tcPr>
          <w:p w:rsidR="00961462" w:rsidRPr="00802A9A" w:rsidRDefault="00961462" w:rsidP="00961462">
            <w:pPr>
              <w:spacing w:line="240" w:lineRule="auto"/>
              <w:contextualSpacing/>
            </w:pPr>
            <w:r w:rsidRPr="00802A9A">
              <w:t>(</w:t>
            </w:r>
            <w:r w:rsidR="001C72A1" w:rsidRPr="00802A9A">
              <w:t>0</w:t>
            </w:r>
            <w:r w:rsidRPr="00802A9A">
              <w:t>.101)</w:t>
            </w:r>
          </w:p>
        </w:tc>
      </w:tr>
      <w:tr w:rsidR="00961462" w:rsidRPr="00802A9A" w:rsidTr="00171BA7">
        <w:tc>
          <w:tcPr>
            <w:tcW w:w="2988" w:type="dxa"/>
            <w:tcBorders>
              <w:bottom w:val="single" w:sz="4" w:space="0" w:color="auto"/>
            </w:tcBorders>
            <w:shd w:val="clear" w:color="auto" w:fill="auto"/>
          </w:tcPr>
          <w:p w:rsidR="00961462" w:rsidRPr="00802A9A" w:rsidRDefault="00961462" w:rsidP="00961462">
            <w:pPr>
              <w:spacing w:line="240" w:lineRule="auto"/>
              <w:contextualSpacing/>
            </w:pPr>
            <w:r w:rsidRPr="00802A9A">
              <w:t>Fixed?</w:t>
            </w:r>
          </w:p>
        </w:tc>
        <w:tc>
          <w:tcPr>
            <w:tcW w:w="1710" w:type="dxa"/>
            <w:tcBorders>
              <w:bottom w:val="single" w:sz="4" w:space="0" w:color="auto"/>
            </w:tcBorders>
          </w:tcPr>
          <w:p w:rsidR="00961462" w:rsidRPr="00802A9A" w:rsidRDefault="004D537C" w:rsidP="00961462">
            <w:pPr>
              <w:spacing w:line="240" w:lineRule="auto"/>
              <w:contextualSpacing/>
            </w:pPr>
            <w:r w:rsidRPr="00802A9A">
              <w:t>Year</w:t>
            </w:r>
            <w:r w:rsidR="00F47053" w:rsidRPr="00802A9A">
              <w:rPr>
                <w:vertAlign w:val="superscript"/>
              </w:rPr>
              <w:t>#</w:t>
            </w:r>
          </w:p>
        </w:tc>
        <w:tc>
          <w:tcPr>
            <w:tcW w:w="1657" w:type="dxa"/>
            <w:tcBorders>
              <w:bottom w:val="single" w:sz="4" w:space="0" w:color="auto"/>
            </w:tcBorders>
            <w:shd w:val="clear" w:color="auto" w:fill="auto"/>
          </w:tcPr>
          <w:p w:rsidR="00961462" w:rsidRPr="00802A9A" w:rsidRDefault="002D1DDA" w:rsidP="00961462">
            <w:pPr>
              <w:spacing w:line="240" w:lineRule="auto"/>
              <w:contextualSpacing/>
            </w:pPr>
            <w:r w:rsidRPr="00802A9A">
              <w:t>Year</w:t>
            </w:r>
            <w:r w:rsidR="00F47053" w:rsidRPr="00802A9A">
              <w:rPr>
                <w:vertAlign w:val="superscript"/>
              </w:rPr>
              <w:t>#</w:t>
            </w:r>
          </w:p>
        </w:tc>
        <w:tc>
          <w:tcPr>
            <w:tcW w:w="1673" w:type="dxa"/>
            <w:tcBorders>
              <w:bottom w:val="single" w:sz="4" w:space="0" w:color="auto"/>
            </w:tcBorders>
          </w:tcPr>
          <w:p w:rsidR="00961462" w:rsidRPr="00802A9A" w:rsidRDefault="00030EE4" w:rsidP="00961462">
            <w:pPr>
              <w:spacing w:line="240" w:lineRule="auto"/>
              <w:contextualSpacing/>
            </w:pPr>
            <w:r w:rsidRPr="00802A9A">
              <w:t>Year</w:t>
            </w:r>
            <w:r w:rsidR="00F47053" w:rsidRPr="00802A9A">
              <w:rPr>
                <w:vertAlign w:val="superscript"/>
              </w:rPr>
              <w:t>#</w:t>
            </w:r>
          </w:p>
        </w:tc>
        <w:tc>
          <w:tcPr>
            <w:tcW w:w="1998" w:type="dxa"/>
            <w:tcBorders>
              <w:bottom w:val="single" w:sz="4" w:space="0" w:color="auto"/>
            </w:tcBorders>
          </w:tcPr>
          <w:p w:rsidR="00961462" w:rsidRPr="00802A9A" w:rsidRDefault="00961462" w:rsidP="00961462">
            <w:pPr>
              <w:spacing w:line="240" w:lineRule="auto"/>
              <w:contextualSpacing/>
            </w:pPr>
            <w:r w:rsidRPr="00802A9A">
              <w:t>Year</w:t>
            </w:r>
            <w:r w:rsidR="00F47053" w:rsidRPr="00802A9A">
              <w:rPr>
                <w:vertAlign w:val="superscript"/>
              </w:rPr>
              <w:t>#</w:t>
            </w:r>
          </w:p>
        </w:tc>
      </w:tr>
      <w:tr w:rsidR="00961462" w:rsidRPr="00802A9A" w:rsidTr="00171BA7">
        <w:tc>
          <w:tcPr>
            <w:tcW w:w="2988" w:type="dxa"/>
            <w:tcBorders>
              <w:top w:val="single" w:sz="4" w:space="0" w:color="auto"/>
            </w:tcBorders>
            <w:shd w:val="clear" w:color="auto" w:fill="auto"/>
          </w:tcPr>
          <w:p w:rsidR="00961462" w:rsidRPr="00802A9A" w:rsidRDefault="00961462" w:rsidP="00961462">
            <w:pPr>
              <w:spacing w:line="240" w:lineRule="auto"/>
              <w:contextualSpacing/>
              <w:rPr>
                <w:iCs/>
              </w:rPr>
            </w:pPr>
            <w:r w:rsidRPr="00802A9A">
              <w:rPr>
                <w:iCs/>
              </w:rPr>
              <w:t>N or Observations</w:t>
            </w:r>
          </w:p>
        </w:tc>
        <w:tc>
          <w:tcPr>
            <w:tcW w:w="1710" w:type="dxa"/>
            <w:tcBorders>
              <w:top w:val="single" w:sz="4" w:space="0" w:color="auto"/>
            </w:tcBorders>
          </w:tcPr>
          <w:p w:rsidR="00961462" w:rsidRPr="00802A9A" w:rsidRDefault="004D537C" w:rsidP="00961462">
            <w:pPr>
              <w:spacing w:line="240" w:lineRule="auto"/>
              <w:contextualSpacing/>
            </w:pPr>
            <w:r w:rsidRPr="00802A9A">
              <w:t>3,609</w:t>
            </w:r>
          </w:p>
        </w:tc>
        <w:tc>
          <w:tcPr>
            <w:tcW w:w="1657" w:type="dxa"/>
            <w:tcBorders>
              <w:top w:val="single" w:sz="4" w:space="0" w:color="auto"/>
            </w:tcBorders>
            <w:shd w:val="clear" w:color="auto" w:fill="auto"/>
          </w:tcPr>
          <w:p w:rsidR="00961462" w:rsidRPr="00802A9A" w:rsidRDefault="002D1DDA" w:rsidP="00961462">
            <w:pPr>
              <w:spacing w:line="240" w:lineRule="auto"/>
              <w:contextualSpacing/>
            </w:pPr>
            <w:r w:rsidRPr="00802A9A">
              <w:t>2,567</w:t>
            </w:r>
          </w:p>
        </w:tc>
        <w:tc>
          <w:tcPr>
            <w:tcW w:w="1673" w:type="dxa"/>
            <w:tcBorders>
              <w:top w:val="single" w:sz="4" w:space="0" w:color="auto"/>
            </w:tcBorders>
          </w:tcPr>
          <w:p w:rsidR="00961462" w:rsidRPr="00802A9A" w:rsidRDefault="00BF508D" w:rsidP="00961462">
            <w:pPr>
              <w:spacing w:line="240" w:lineRule="auto"/>
              <w:contextualSpacing/>
            </w:pPr>
            <w:r w:rsidRPr="00802A9A">
              <w:t>3,609</w:t>
            </w:r>
          </w:p>
        </w:tc>
        <w:tc>
          <w:tcPr>
            <w:tcW w:w="1998" w:type="dxa"/>
            <w:tcBorders>
              <w:top w:val="single" w:sz="4" w:space="0" w:color="auto"/>
            </w:tcBorders>
          </w:tcPr>
          <w:p w:rsidR="00961462" w:rsidRPr="00802A9A" w:rsidRDefault="00961462" w:rsidP="00961462">
            <w:pPr>
              <w:spacing w:line="240" w:lineRule="auto"/>
              <w:contextualSpacing/>
            </w:pPr>
            <w:r w:rsidRPr="00802A9A">
              <w:t>2,567</w:t>
            </w:r>
          </w:p>
        </w:tc>
      </w:tr>
      <w:tr w:rsidR="00961462" w:rsidRPr="00802A9A" w:rsidTr="00171BA7">
        <w:tc>
          <w:tcPr>
            <w:tcW w:w="2988" w:type="dxa"/>
            <w:shd w:val="clear" w:color="auto" w:fill="auto"/>
          </w:tcPr>
          <w:p w:rsidR="00961462" w:rsidRPr="00802A9A" w:rsidRDefault="00961462" w:rsidP="00961462">
            <w:pPr>
              <w:spacing w:line="240" w:lineRule="auto"/>
              <w:contextualSpacing/>
              <w:rPr>
                <w:vertAlign w:val="superscript"/>
              </w:rPr>
            </w:pPr>
            <w:r w:rsidRPr="00802A9A">
              <w:t xml:space="preserve">Wald </w:t>
            </w:r>
            <w:r w:rsidRPr="00802A9A">
              <w:sym w:font="Symbol" w:char="F063"/>
            </w:r>
            <w:r w:rsidRPr="00802A9A">
              <w:rPr>
                <w:vertAlign w:val="superscript"/>
              </w:rPr>
              <w:t>2</w:t>
            </w:r>
          </w:p>
        </w:tc>
        <w:tc>
          <w:tcPr>
            <w:tcW w:w="1710" w:type="dxa"/>
          </w:tcPr>
          <w:p w:rsidR="00961462" w:rsidRPr="00802A9A" w:rsidRDefault="004D537C" w:rsidP="00961462">
            <w:pPr>
              <w:spacing w:line="240" w:lineRule="auto"/>
              <w:contextualSpacing/>
            </w:pPr>
            <w:r w:rsidRPr="00802A9A">
              <w:t>1420161.77</w:t>
            </w:r>
          </w:p>
        </w:tc>
        <w:tc>
          <w:tcPr>
            <w:tcW w:w="1657" w:type="dxa"/>
            <w:shd w:val="clear" w:color="auto" w:fill="auto"/>
          </w:tcPr>
          <w:p w:rsidR="00961462" w:rsidRPr="00802A9A" w:rsidRDefault="00731576" w:rsidP="00961462">
            <w:pPr>
              <w:spacing w:line="240" w:lineRule="auto"/>
              <w:contextualSpacing/>
            </w:pPr>
            <w:r w:rsidRPr="00802A9A">
              <w:t>65417.93</w:t>
            </w:r>
          </w:p>
        </w:tc>
        <w:tc>
          <w:tcPr>
            <w:tcW w:w="1673" w:type="dxa"/>
          </w:tcPr>
          <w:p w:rsidR="00961462" w:rsidRPr="00802A9A" w:rsidRDefault="000471CD" w:rsidP="00961462">
            <w:pPr>
              <w:spacing w:line="240" w:lineRule="auto"/>
              <w:contextualSpacing/>
            </w:pPr>
            <w:r w:rsidRPr="00802A9A">
              <w:t>849194.86</w:t>
            </w:r>
          </w:p>
        </w:tc>
        <w:tc>
          <w:tcPr>
            <w:tcW w:w="1998" w:type="dxa"/>
          </w:tcPr>
          <w:p w:rsidR="00961462" w:rsidRPr="00802A9A" w:rsidRDefault="00961462" w:rsidP="00961462">
            <w:pPr>
              <w:spacing w:line="240" w:lineRule="auto"/>
              <w:contextualSpacing/>
            </w:pPr>
            <w:r w:rsidRPr="00802A9A">
              <w:t>56453.52</w:t>
            </w:r>
          </w:p>
        </w:tc>
      </w:tr>
      <w:tr w:rsidR="00961462" w:rsidRPr="00802A9A" w:rsidTr="00171BA7">
        <w:tc>
          <w:tcPr>
            <w:tcW w:w="2988" w:type="dxa"/>
            <w:tcBorders>
              <w:bottom w:val="single" w:sz="4" w:space="0" w:color="auto"/>
            </w:tcBorders>
            <w:shd w:val="clear" w:color="auto" w:fill="auto"/>
          </w:tcPr>
          <w:p w:rsidR="00961462" w:rsidRPr="00802A9A" w:rsidRDefault="00961462" w:rsidP="00961462">
            <w:pPr>
              <w:spacing w:line="240" w:lineRule="auto"/>
              <w:contextualSpacing/>
            </w:pPr>
            <w:r w:rsidRPr="00802A9A">
              <w:t xml:space="preserve">Adjusted </w:t>
            </w:r>
            <w:r w:rsidRPr="00802A9A">
              <w:rPr>
                <w:iCs/>
              </w:rPr>
              <w:t>R</w:t>
            </w:r>
            <w:r w:rsidRPr="00802A9A">
              <w:rPr>
                <w:vertAlign w:val="superscript"/>
              </w:rPr>
              <w:t>2</w:t>
            </w:r>
          </w:p>
        </w:tc>
        <w:tc>
          <w:tcPr>
            <w:tcW w:w="1710" w:type="dxa"/>
            <w:tcBorders>
              <w:bottom w:val="single" w:sz="4" w:space="0" w:color="auto"/>
            </w:tcBorders>
          </w:tcPr>
          <w:p w:rsidR="00961462" w:rsidRPr="00802A9A" w:rsidRDefault="004D537C" w:rsidP="00961462">
            <w:pPr>
              <w:spacing w:line="240" w:lineRule="auto"/>
              <w:contextualSpacing/>
            </w:pPr>
            <w:r w:rsidRPr="00802A9A">
              <w:t>0.922</w:t>
            </w:r>
          </w:p>
        </w:tc>
        <w:tc>
          <w:tcPr>
            <w:tcW w:w="1657" w:type="dxa"/>
            <w:tcBorders>
              <w:bottom w:val="single" w:sz="4" w:space="0" w:color="auto"/>
            </w:tcBorders>
            <w:shd w:val="clear" w:color="auto" w:fill="auto"/>
          </w:tcPr>
          <w:p w:rsidR="00961462" w:rsidRPr="00802A9A" w:rsidRDefault="00731576" w:rsidP="00961462">
            <w:pPr>
              <w:spacing w:line="240" w:lineRule="auto"/>
              <w:contextualSpacing/>
            </w:pPr>
            <w:r w:rsidRPr="00802A9A">
              <w:t>0.936</w:t>
            </w:r>
          </w:p>
        </w:tc>
        <w:tc>
          <w:tcPr>
            <w:tcW w:w="1673" w:type="dxa"/>
            <w:tcBorders>
              <w:bottom w:val="single" w:sz="4" w:space="0" w:color="auto"/>
            </w:tcBorders>
          </w:tcPr>
          <w:p w:rsidR="00961462" w:rsidRPr="00802A9A" w:rsidRDefault="00C105DC" w:rsidP="00961462">
            <w:pPr>
              <w:spacing w:line="240" w:lineRule="auto"/>
              <w:contextualSpacing/>
            </w:pPr>
            <w:r w:rsidRPr="00802A9A">
              <w:t>0.938</w:t>
            </w:r>
          </w:p>
        </w:tc>
        <w:tc>
          <w:tcPr>
            <w:tcW w:w="1998" w:type="dxa"/>
            <w:tcBorders>
              <w:bottom w:val="single" w:sz="4" w:space="0" w:color="auto"/>
            </w:tcBorders>
          </w:tcPr>
          <w:p w:rsidR="00961462" w:rsidRPr="00802A9A" w:rsidRDefault="00961462" w:rsidP="00961462">
            <w:pPr>
              <w:spacing w:line="240" w:lineRule="auto"/>
              <w:contextualSpacing/>
            </w:pPr>
            <w:r w:rsidRPr="00802A9A">
              <w:t>0.957</w:t>
            </w:r>
          </w:p>
        </w:tc>
      </w:tr>
    </w:tbl>
    <w:p w:rsidR="00F47053" w:rsidRPr="00802A9A" w:rsidRDefault="007B4144" w:rsidP="007B4144">
      <w:pPr>
        <w:spacing w:line="480" w:lineRule="auto"/>
      </w:pPr>
      <w:r w:rsidRPr="00802A9A">
        <w:t xml:space="preserve">* </w:t>
      </w:r>
      <w:r w:rsidRPr="00802A9A">
        <w:rPr>
          <w:iCs/>
        </w:rPr>
        <w:t>p</w:t>
      </w:r>
      <w:r w:rsidRPr="00802A9A">
        <w:t xml:space="preserve"> &lt; 0.10, ** </w:t>
      </w:r>
      <w:r w:rsidRPr="00802A9A">
        <w:rPr>
          <w:iCs/>
        </w:rPr>
        <w:t>p</w:t>
      </w:r>
      <w:r w:rsidRPr="00802A9A">
        <w:t xml:space="preserve"> &lt; 0.05, *** </w:t>
      </w:r>
      <w:r w:rsidRPr="00802A9A">
        <w:rPr>
          <w:iCs/>
        </w:rPr>
        <w:t>p</w:t>
      </w:r>
      <w:r w:rsidRPr="00802A9A">
        <w:t xml:space="preserve"> &lt; 0.01.  These are unstandardized </w:t>
      </w:r>
      <w:r w:rsidRPr="00802A9A">
        <w:rPr>
          <w:i/>
        </w:rPr>
        <w:t>b</w:t>
      </w:r>
      <w:r w:rsidRPr="00802A9A">
        <w:t xml:space="preserve"> values. Standard errors in parentheses.</w:t>
      </w:r>
    </w:p>
    <w:p w:rsidR="007B4144" w:rsidRPr="00802A9A" w:rsidRDefault="00F47053" w:rsidP="007B4144">
      <w:pPr>
        <w:spacing w:line="480" w:lineRule="auto"/>
        <w:rPr>
          <w:rFonts w:eastAsiaTheme="minorEastAsia"/>
        </w:rPr>
      </w:pPr>
      <w:r w:rsidRPr="00802A9A">
        <w:rPr>
          <w:vertAlign w:val="superscript"/>
        </w:rPr>
        <w:t xml:space="preserve"># </w:t>
      </w:r>
      <w:r w:rsidRPr="00802A9A">
        <w:t>The introduction of country fixed effect led to a highly singular variance matrix, implying high collinearity.</w:t>
      </w:r>
      <w:r w:rsidR="007B4144" w:rsidRPr="00802A9A">
        <w:br w:type="page"/>
      </w:r>
    </w:p>
    <w:p w:rsidR="00991489" w:rsidRPr="00802A9A" w:rsidRDefault="000A669A" w:rsidP="00991489">
      <w:pPr>
        <w:spacing w:line="480" w:lineRule="auto"/>
        <w:rPr>
          <w:b/>
        </w:rPr>
      </w:pPr>
      <w:r>
        <w:rPr>
          <w:b/>
        </w:rPr>
        <w:lastRenderedPageBreak/>
        <w:t>Table C</w:t>
      </w:r>
      <w:r w:rsidR="00991489">
        <w:rPr>
          <w:b/>
        </w:rPr>
        <w:t>.</w:t>
      </w:r>
      <w:r w:rsidR="00991489" w:rsidRPr="00802A9A">
        <w:rPr>
          <w:b/>
        </w:rPr>
        <w:t xml:space="preserve"> Pollution Outcomes Regressed </w:t>
      </w:r>
      <w:r w:rsidR="00991489">
        <w:rPr>
          <w:b/>
        </w:rPr>
        <w:t>on</w:t>
      </w:r>
      <w:r w:rsidR="00991489" w:rsidRPr="00802A9A">
        <w:rPr>
          <w:b/>
        </w:rPr>
        <w:t xml:space="preserve"> Categorical Network Position</w:t>
      </w:r>
    </w:p>
    <w:tbl>
      <w:tblPr>
        <w:tblW w:w="10368" w:type="dxa"/>
        <w:tblLayout w:type="fixed"/>
        <w:tblLook w:val="0000" w:firstRow="0" w:lastRow="0" w:firstColumn="0" w:lastColumn="0" w:noHBand="0" w:noVBand="0"/>
      </w:tblPr>
      <w:tblGrid>
        <w:gridCol w:w="2970"/>
        <w:gridCol w:w="1824"/>
        <w:gridCol w:w="2136"/>
        <w:gridCol w:w="1710"/>
        <w:gridCol w:w="1728"/>
      </w:tblGrid>
      <w:tr w:rsidR="007B4144" w:rsidRPr="00802A9A" w:rsidTr="00645B91">
        <w:tc>
          <w:tcPr>
            <w:tcW w:w="2970" w:type="dxa"/>
            <w:tcBorders>
              <w:top w:val="single" w:sz="4" w:space="0" w:color="auto"/>
            </w:tcBorders>
            <w:shd w:val="clear" w:color="auto" w:fill="auto"/>
          </w:tcPr>
          <w:p w:rsidR="007B4144" w:rsidRPr="00802A9A" w:rsidRDefault="007B4144" w:rsidP="00AA0AC1">
            <w:pPr>
              <w:spacing w:line="240" w:lineRule="auto"/>
              <w:contextualSpacing/>
            </w:pPr>
          </w:p>
        </w:tc>
        <w:tc>
          <w:tcPr>
            <w:tcW w:w="3960" w:type="dxa"/>
            <w:gridSpan w:val="2"/>
            <w:tcBorders>
              <w:top w:val="single" w:sz="4" w:space="0" w:color="auto"/>
            </w:tcBorders>
            <w:shd w:val="clear" w:color="auto" w:fill="auto"/>
          </w:tcPr>
          <w:p w:rsidR="007B4144" w:rsidRPr="00802A9A" w:rsidRDefault="007B4144" w:rsidP="00AA0AC1">
            <w:pPr>
              <w:spacing w:line="240" w:lineRule="auto"/>
              <w:contextualSpacing/>
            </w:pPr>
            <w:r w:rsidRPr="00802A9A">
              <w:t>Production-based SO2</w:t>
            </w:r>
          </w:p>
        </w:tc>
        <w:tc>
          <w:tcPr>
            <w:tcW w:w="3438" w:type="dxa"/>
            <w:gridSpan w:val="2"/>
            <w:tcBorders>
              <w:top w:val="single" w:sz="4" w:space="0" w:color="auto"/>
            </w:tcBorders>
            <w:shd w:val="clear" w:color="auto" w:fill="auto"/>
          </w:tcPr>
          <w:p w:rsidR="007B4144" w:rsidRPr="00802A9A" w:rsidRDefault="007B4144" w:rsidP="00AA0AC1">
            <w:pPr>
              <w:spacing w:line="240" w:lineRule="auto"/>
              <w:contextualSpacing/>
            </w:pPr>
            <w:r w:rsidRPr="00802A9A">
              <w:t>Consumption based</w:t>
            </w:r>
          </w:p>
        </w:tc>
      </w:tr>
      <w:tr w:rsidR="007B4144" w:rsidRPr="00802A9A" w:rsidTr="00645B91">
        <w:tc>
          <w:tcPr>
            <w:tcW w:w="2970" w:type="dxa"/>
            <w:tcBorders>
              <w:bottom w:val="single" w:sz="4" w:space="0" w:color="auto"/>
            </w:tcBorders>
            <w:shd w:val="clear" w:color="auto" w:fill="auto"/>
          </w:tcPr>
          <w:p w:rsidR="007B4144" w:rsidRPr="00802A9A" w:rsidRDefault="007B4144" w:rsidP="00AA0AC1">
            <w:pPr>
              <w:spacing w:line="240" w:lineRule="auto"/>
              <w:contextualSpacing/>
            </w:pPr>
          </w:p>
        </w:tc>
        <w:tc>
          <w:tcPr>
            <w:tcW w:w="1824" w:type="dxa"/>
            <w:tcBorders>
              <w:bottom w:val="single" w:sz="4" w:space="0" w:color="auto"/>
            </w:tcBorders>
            <w:shd w:val="clear" w:color="auto" w:fill="auto"/>
          </w:tcPr>
          <w:p w:rsidR="007B4144" w:rsidRPr="00802A9A" w:rsidRDefault="007B4144" w:rsidP="00AA0AC1">
            <w:pPr>
              <w:spacing w:line="240" w:lineRule="auto"/>
              <w:contextualSpacing/>
            </w:pPr>
            <w:r w:rsidRPr="00802A9A">
              <w:t>Model 1</w:t>
            </w:r>
          </w:p>
        </w:tc>
        <w:tc>
          <w:tcPr>
            <w:tcW w:w="2136" w:type="dxa"/>
            <w:tcBorders>
              <w:bottom w:val="single" w:sz="4" w:space="0" w:color="auto"/>
            </w:tcBorders>
          </w:tcPr>
          <w:p w:rsidR="007B4144" w:rsidRPr="00802A9A" w:rsidRDefault="007B4144" w:rsidP="00AA0AC1">
            <w:pPr>
              <w:spacing w:line="240" w:lineRule="auto"/>
              <w:contextualSpacing/>
            </w:pPr>
            <w:r w:rsidRPr="00802A9A">
              <w:t>Model 2</w:t>
            </w:r>
          </w:p>
        </w:tc>
        <w:tc>
          <w:tcPr>
            <w:tcW w:w="1710" w:type="dxa"/>
            <w:tcBorders>
              <w:bottom w:val="single" w:sz="4" w:space="0" w:color="auto"/>
            </w:tcBorders>
            <w:shd w:val="clear" w:color="auto" w:fill="auto"/>
          </w:tcPr>
          <w:p w:rsidR="007B4144" w:rsidRPr="00802A9A" w:rsidRDefault="007B4144" w:rsidP="00AA0AC1">
            <w:pPr>
              <w:spacing w:line="240" w:lineRule="auto"/>
              <w:contextualSpacing/>
            </w:pPr>
            <w:r w:rsidRPr="00802A9A">
              <w:t>Model 3</w:t>
            </w:r>
          </w:p>
        </w:tc>
        <w:tc>
          <w:tcPr>
            <w:tcW w:w="1728" w:type="dxa"/>
            <w:tcBorders>
              <w:bottom w:val="single" w:sz="4" w:space="0" w:color="auto"/>
            </w:tcBorders>
          </w:tcPr>
          <w:p w:rsidR="007B4144" w:rsidRPr="00802A9A" w:rsidRDefault="007B4144" w:rsidP="00AA0AC1">
            <w:pPr>
              <w:spacing w:line="240" w:lineRule="auto"/>
              <w:contextualSpacing/>
            </w:pPr>
            <w:r w:rsidRPr="00802A9A">
              <w:t>Model 4</w:t>
            </w:r>
          </w:p>
        </w:tc>
      </w:tr>
      <w:tr w:rsidR="007B4144" w:rsidRPr="00802A9A" w:rsidTr="00645B91">
        <w:tc>
          <w:tcPr>
            <w:tcW w:w="2970" w:type="dxa"/>
            <w:tcBorders>
              <w:top w:val="single" w:sz="4" w:space="0" w:color="auto"/>
            </w:tcBorders>
            <w:shd w:val="clear" w:color="auto" w:fill="auto"/>
          </w:tcPr>
          <w:p w:rsidR="007B4144" w:rsidRPr="00802A9A" w:rsidRDefault="007B4144" w:rsidP="00AA0AC1">
            <w:pPr>
              <w:spacing w:line="240" w:lineRule="auto"/>
              <w:contextualSpacing/>
            </w:pPr>
          </w:p>
        </w:tc>
        <w:tc>
          <w:tcPr>
            <w:tcW w:w="1824" w:type="dxa"/>
            <w:tcBorders>
              <w:top w:val="single" w:sz="4" w:space="0" w:color="auto"/>
            </w:tcBorders>
            <w:shd w:val="clear" w:color="auto" w:fill="auto"/>
          </w:tcPr>
          <w:p w:rsidR="007B4144" w:rsidRPr="00802A9A" w:rsidRDefault="007B4144" w:rsidP="00AA0AC1">
            <w:pPr>
              <w:spacing w:line="240" w:lineRule="auto"/>
              <w:contextualSpacing/>
              <w:rPr>
                <w:i/>
              </w:rPr>
            </w:pPr>
            <w:r w:rsidRPr="00802A9A">
              <w:rPr>
                <w:i/>
              </w:rPr>
              <w:t>b</w:t>
            </w:r>
          </w:p>
        </w:tc>
        <w:tc>
          <w:tcPr>
            <w:tcW w:w="2136" w:type="dxa"/>
            <w:tcBorders>
              <w:top w:val="single" w:sz="4" w:space="0" w:color="auto"/>
            </w:tcBorders>
          </w:tcPr>
          <w:p w:rsidR="007B4144" w:rsidRPr="00802A9A" w:rsidRDefault="007B4144" w:rsidP="00AA0AC1">
            <w:pPr>
              <w:spacing w:line="240" w:lineRule="auto"/>
              <w:contextualSpacing/>
              <w:rPr>
                <w:i/>
              </w:rPr>
            </w:pPr>
            <w:r w:rsidRPr="00802A9A">
              <w:rPr>
                <w:i/>
              </w:rPr>
              <w:t>b</w:t>
            </w:r>
          </w:p>
        </w:tc>
        <w:tc>
          <w:tcPr>
            <w:tcW w:w="1710" w:type="dxa"/>
            <w:tcBorders>
              <w:top w:val="single" w:sz="4" w:space="0" w:color="auto"/>
            </w:tcBorders>
            <w:shd w:val="clear" w:color="auto" w:fill="auto"/>
          </w:tcPr>
          <w:p w:rsidR="007B4144" w:rsidRPr="00802A9A" w:rsidRDefault="007B4144" w:rsidP="00AA0AC1">
            <w:pPr>
              <w:spacing w:line="240" w:lineRule="auto"/>
              <w:contextualSpacing/>
              <w:rPr>
                <w:i/>
              </w:rPr>
            </w:pPr>
          </w:p>
        </w:tc>
        <w:tc>
          <w:tcPr>
            <w:tcW w:w="1728" w:type="dxa"/>
            <w:tcBorders>
              <w:top w:val="single" w:sz="4" w:space="0" w:color="auto"/>
            </w:tcBorders>
          </w:tcPr>
          <w:p w:rsidR="007B4144" w:rsidRPr="00802A9A" w:rsidRDefault="007B4144" w:rsidP="00AA0AC1">
            <w:pPr>
              <w:spacing w:line="240" w:lineRule="auto"/>
              <w:contextualSpacing/>
              <w:rPr>
                <w:i/>
              </w:rPr>
            </w:pPr>
            <w:r w:rsidRPr="00802A9A">
              <w:rPr>
                <w:i/>
              </w:rPr>
              <w:t>b</w:t>
            </w:r>
          </w:p>
        </w:tc>
      </w:tr>
      <w:tr w:rsidR="007B4144" w:rsidRPr="00802A9A" w:rsidTr="00645B91">
        <w:tc>
          <w:tcPr>
            <w:tcW w:w="2970" w:type="dxa"/>
            <w:shd w:val="clear" w:color="auto" w:fill="auto"/>
          </w:tcPr>
          <w:p w:rsidR="007B4144" w:rsidRPr="00802A9A" w:rsidRDefault="007B4144" w:rsidP="00AA0AC1">
            <w:pPr>
              <w:spacing w:line="240" w:lineRule="auto"/>
              <w:contextualSpacing/>
            </w:pPr>
            <w:r w:rsidRPr="00802A9A">
              <w:t>Categorical network position</w:t>
            </w:r>
          </w:p>
        </w:tc>
        <w:tc>
          <w:tcPr>
            <w:tcW w:w="1824" w:type="dxa"/>
            <w:shd w:val="clear" w:color="auto" w:fill="auto"/>
          </w:tcPr>
          <w:p w:rsidR="007B4144" w:rsidRPr="00802A9A" w:rsidRDefault="00B57683" w:rsidP="00AA0AC1">
            <w:pPr>
              <w:spacing w:line="240" w:lineRule="auto"/>
              <w:contextualSpacing/>
            </w:pPr>
            <w:r w:rsidRPr="00802A9A">
              <w:t>0</w:t>
            </w:r>
            <w:r w:rsidR="008C11C3" w:rsidRPr="00802A9A">
              <w:t>.016*</w:t>
            </w:r>
          </w:p>
        </w:tc>
        <w:tc>
          <w:tcPr>
            <w:tcW w:w="2136" w:type="dxa"/>
          </w:tcPr>
          <w:p w:rsidR="007B4144" w:rsidRPr="00802A9A" w:rsidRDefault="00B57683" w:rsidP="00AA0AC1">
            <w:pPr>
              <w:spacing w:line="240" w:lineRule="auto"/>
              <w:contextualSpacing/>
            </w:pPr>
            <w:r w:rsidRPr="00802A9A">
              <w:t>0</w:t>
            </w:r>
            <w:r w:rsidR="00264428" w:rsidRPr="00802A9A">
              <w:t>.057***</w:t>
            </w:r>
          </w:p>
        </w:tc>
        <w:tc>
          <w:tcPr>
            <w:tcW w:w="1710" w:type="dxa"/>
            <w:shd w:val="clear" w:color="auto" w:fill="auto"/>
          </w:tcPr>
          <w:p w:rsidR="007B4144" w:rsidRPr="00802A9A" w:rsidRDefault="00B57683" w:rsidP="00AA0AC1">
            <w:pPr>
              <w:spacing w:line="240" w:lineRule="auto"/>
              <w:contextualSpacing/>
            </w:pPr>
            <w:r w:rsidRPr="00802A9A">
              <w:t>0</w:t>
            </w:r>
            <w:r w:rsidR="00645B91" w:rsidRPr="00802A9A">
              <w:t>.495***</w:t>
            </w:r>
          </w:p>
        </w:tc>
        <w:tc>
          <w:tcPr>
            <w:tcW w:w="1728" w:type="dxa"/>
          </w:tcPr>
          <w:p w:rsidR="007B4144" w:rsidRPr="00802A9A" w:rsidRDefault="00B57683" w:rsidP="00AA0AC1">
            <w:pPr>
              <w:spacing w:line="240" w:lineRule="auto"/>
              <w:contextualSpacing/>
            </w:pPr>
            <w:r w:rsidRPr="00802A9A">
              <w:t>0</w:t>
            </w:r>
            <w:r w:rsidR="004A6600" w:rsidRPr="00802A9A">
              <w:t>.027**</w:t>
            </w:r>
          </w:p>
        </w:tc>
      </w:tr>
      <w:tr w:rsidR="007B4144" w:rsidRPr="00802A9A" w:rsidTr="00645B91">
        <w:tc>
          <w:tcPr>
            <w:tcW w:w="2970" w:type="dxa"/>
            <w:shd w:val="clear" w:color="auto" w:fill="auto"/>
          </w:tcPr>
          <w:p w:rsidR="007B4144" w:rsidRPr="00802A9A" w:rsidRDefault="007B4144" w:rsidP="00AA0AC1">
            <w:pPr>
              <w:spacing w:line="240" w:lineRule="auto"/>
              <w:contextualSpacing/>
            </w:pPr>
          </w:p>
        </w:tc>
        <w:tc>
          <w:tcPr>
            <w:tcW w:w="1824" w:type="dxa"/>
            <w:shd w:val="clear" w:color="auto" w:fill="auto"/>
          </w:tcPr>
          <w:p w:rsidR="007B4144" w:rsidRPr="00802A9A" w:rsidRDefault="008C11C3" w:rsidP="00AA0AC1">
            <w:pPr>
              <w:spacing w:line="240" w:lineRule="auto"/>
              <w:contextualSpacing/>
            </w:pPr>
            <w:r w:rsidRPr="00802A9A">
              <w:t>(</w:t>
            </w:r>
            <w:r w:rsidR="00B57683" w:rsidRPr="00802A9A">
              <w:t>0</w:t>
            </w:r>
            <w:r w:rsidRPr="00802A9A">
              <w:t>.009)</w:t>
            </w:r>
          </w:p>
        </w:tc>
        <w:tc>
          <w:tcPr>
            <w:tcW w:w="2136" w:type="dxa"/>
          </w:tcPr>
          <w:p w:rsidR="007B4144" w:rsidRPr="00802A9A" w:rsidRDefault="00BE7FE1" w:rsidP="00AA0AC1">
            <w:pPr>
              <w:spacing w:line="240" w:lineRule="auto"/>
              <w:contextualSpacing/>
            </w:pPr>
            <w:r w:rsidRPr="00802A9A">
              <w:t>(</w:t>
            </w:r>
            <w:r w:rsidR="00B57683" w:rsidRPr="00802A9A">
              <w:t>0</w:t>
            </w:r>
            <w:r w:rsidRPr="00802A9A">
              <w:t>.012)</w:t>
            </w:r>
          </w:p>
        </w:tc>
        <w:tc>
          <w:tcPr>
            <w:tcW w:w="1710" w:type="dxa"/>
            <w:shd w:val="clear" w:color="auto" w:fill="auto"/>
          </w:tcPr>
          <w:p w:rsidR="007B4144" w:rsidRPr="00802A9A" w:rsidRDefault="00C8616C" w:rsidP="00AA0AC1">
            <w:pPr>
              <w:spacing w:line="240" w:lineRule="auto"/>
              <w:contextualSpacing/>
            </w:pPr>
            <w:r w:rsidRPr="00802A9A">
              <w:t>(</w:t>
            </w:r>
            <w:r w:rsidR="00645B91" w:rsidRPr="00802A9A">
              <w:t>0.0833)</w:t>
            </w:r>
          </w:p>
        </w:tc>
        <w:tc>
          <w:tcPr>
            <w:tcW w:w="1728" w:type="dxa"/>
          </w:tcPr>
          <w:p w:rsidR="007B4144" w:rsidRPr="00802A9A" w:rsidRDefault="004A6600" w:rsidP="00AA0AC1">
            <w:pPr>
              <w:spacing w:line="240" w:lineRule="auto"/>
              <w:contextualSpacing/>
            </w:pPr>
            <w:r w:rsidRPr="00802A9A">
              <w:t>(</w:t>
            </w:r>
            <w:r w:rsidR="00B57683" w:rsidRPr="00802A9A">
              <w:t>0</w:t>
            </w:r>
            <w:r w:rsidRPr="00802A9A">
              <w:t>.011)</w:t>
            </w:r>
          </w:p>
        </w:tc>
      </w:tr>
      <w:tr w:rsidR="007B4144" w:rsidRPr="00802A9A" w:rsidTr="00645B91">
        <w:tc>
          <w:tcPr>
            <w:tcW w:w="2970" w:type="dxa"/>
            <w:shd w:val="clear" w:color="auto" w:fill="auto"/>
          </w:tcPr>
          <w:p w:rsidR="007B4144" w:rsidRPr="00802A9A" w:rsidRDefault="007B4144" w:rsidP="00AA0AC1">
            <w:pPr>
              <w:spacing w:line="240" w:lineRule="auto"/>
              <w:contextualSpacing/>
            </w:pPr>
            <w:r w:rsidRPr="00802A9A">
              <w:t>Pop (1000s) (ln)</w:t>
            </w:r>
          </w:p>
        </w:tc>
        <w:tc>
          <w:tcPr>
            <w:tcW w:w="1824" w:type="dxa"/>
            <w:shd w:val="clear" w:color="auto" w:fill="auto"/>
          </w:tcPr>
          <w:p w:rsidR="007B4144" w:rsidRPr="00802A9A" w:rsidRDefault="007B4144" w:rsidP="00AA0AC1">
            <w:pPr>
              <w:spacing w:line="240" w:lineRule="auto"/>
              <w:contextualSpacing/>
            </w:pPr>
          </w:p>
        </w:tc>
        <w:tc>
          <w:tcPr>
            <w:tcW w:w="2136" w:type="dxa"/>
          </w:tcPr>
          <w:p w:rsidR="007B4144" w:rsidRPr="00802A9A" w:rsidRDefault="00B57683" w:rsidP="00AA0AC1">
            <w:pPr>
              <w:spacing w:line="240" w:lineRule="auto"/>
              <w:contextualSpacing/>
            </w:pPr>
            <w:r w:rsidRPr="00802A9A">
              <w:t>0</w:t>
            </w:r>
            <w:r w:rsidR="00FC1BBF" w:rsidRPr="00802A9A">
              <w:t>.963***</w:t>
            </w:r>
          </w:p>
        </w:tc>
        <w:tc>
          <w:tcPr>
            <w:tcW w:w="1710" w:type="dxa"/>
            <w:shd w:val="clear" w:color="auto" w:fill="auto"/>
          </w:tcPr>
          <w:p w:rsidR="007B4144" w:rsidRPr="00802A9A" w:rsidRDefault="007B4144" w:rsidP="00AA0AC1">
            <w:pPr>
              <w:spacing w:line="240" w:lineRule="auto"/>
              <w:contextualSpacing/>
            </w:pPr>
          </w:p>
        </w:tc>
        <w:tc>
          <w:tcPr>
            <w:tcW w:w="1728" w:type="dxa"/>
          </w:tcPr>
          <w:p w:rsidR="007B4144" w:rsidRPr="00802A9A" w:rsidRDefault="00B57683" w:rsidP="00AA0AC1">
            <w:pPr>
              <w:spacing w:line="240" w:lineRule="auto"/>
              <w:contextualSpacing/>
            </w:pPr>
            <w:r w:rsidRPr="00802A9A">
              <w:t>0</w:t>
            </w:r>
            <w:r w:rsidR="00427BB5" w:rsidRPr="00802A9A">
              <w:t>.606***</w:t>
            </w:r>
          </w:p>
        </w:tc>
      </w:tr>
      <w:tr w:rsidR="007B4144" w:rsidRPr="00802A9A" w:rsidTr="00645B91">
        <w:tc>
          <w:tcPr>
            <w:tcW w:w="2970" w:type="dxa"/>
            <w:shd w:val="clear" w:color="auto" w:fill="auto"/>
          </w:tcPr>
          <w:p w:rsidR="007B4144" w:rsidRPr="00802A9A" w:rsidRDefault="007B4144" w:rsidP="00AA0AC1">
            <w:pPr>
              <w:spacing w:line="240" w:lineRule="auto"/>
              <w:contextualSpacing/>
            </w:pPr>
          </w:p>
        </w:tc>
        <w:tc>
          <w:tcPr>
            <w:tcW w:w="1824" w:type="dxa"/>
            <w:shd w:val="clear" w:color="auto" w:fill="auto"/>
          </w:tcPr>
          <w:p w:rsidR="007B4144" w:rsidRPr="00802A9A" w:rsidRDefault="007B4144" w:rsidP="00AA0AC1">
            <w:pPr>
              <w:spacing w:line="240" w:lineRule="auto"/>
              <w:contextualSpacing/>
            </w:pPr>
          </w:p>
        </w:tc>
        <w:tc>
          <w:tcPr>
            <w:tcW w:w="2136" w:type="dxa"/>
          </w:tcPr>
          <w:p w:rsidR="007B4144" w:rsidRPr="00802A9A" w:rsidRDefault="00FC1BBF" w:rsidP="00FC1BBF">
            <w:pPr>
              <w:spacing w:before="240" w:line="240" w:lineRule="auto"/>
              <w:contextualSpacing/>
            </w:pPr>
            <w:r w:rsidRPr="00802A9A">
              <w:t>(</w:t>
            </w:r>
            <w:r w:rsidR="00B57683" w:rsidRPr="00802A9A">
              <w:t>0</w:t>
            </w:r>
            <w:r w:rsidRPr="00802A9A">
              <w:t>.008</w:t>
            </w:r>
            <w:r w:rsidR="00F824BD" w:rsidRPr="00802A9A">
              <w:t>)</w:t>
            </w:r>
          </w:p>
        </w:tc>
        <w:tc>
          <w:tcPr>
            <w:tcW w:w="1710" w:type="dxa"/>
            <w:shd w:val="clear" w:color="auto" w:fill="auto"/>
          </w:tcPr>
          <w:p w:rsidR="007B4144" w:rsidRPr="00802A9A" w:rsidRDefault="007B4144" w:rsidP="00AA0AC1">
            <w:pPr>
              <w:spacing w:line="240" w:lineRule="auto"/>
              <w:contextualSpacing/>
            </w:pPr>
          </w:p>
        </w:tc>
        <w:tc>
          <w:tcPr>
            <w:tcW w:w="1728" w:type="dxa"/>
          </w:tcPr>
          <w:p w:rsidR="007B4144" w:rsidRPr="00802A9A" w:rsidRDefault="00EC71FA" w:rsidP="00AA0AC1">
            <w:pPr>
              <w:spacing w:line="240" w:lineRule="auto"/>
              <w:contextualSpacing/>
            </w:pPr>
            <w:r w:rsidRPr="00802A9A">
              <w:t>(</w:t>
            </w:r>
            <w:r w:rsidR="00B57683" w:rsidRPr="00802A9A">
              <w:t>0</w:t>
            </w:r>
            <w:r w:rsidRPr="00802A9A">
              <w:t>.152)</w:t>
            </w:r>
          </w:p>
        </w:tc>
      </w:tr>
      <w:tr w:rsidR="007B4144" w:rsidRPr="00802A9A" w:rsidTr="00645B91">
        <w:tc>
          <w:tcPr>
            <w:tcW w:w="2970" w:type="dxa"/>
            <w:shd w:val="clear" w:color="auto" w:fill="auto"/>
          </w:tcPr>
          <w:p w:rsidR="007B4144" w:rsidRPr="00802A9A" w:rsidRDefault="007B4144" w:rsidP="00AA0AC1">
            <w:pPr>
              <w:spacing w:line="240" w:lineRule="auto"/>
              <w:contextualSpacing/>
            </w:pPr>
            <w:r w:rsidRPr="00802A9A">
              <w:t>Urbanization (ln)</w:t>
            </w:r>
          </w:p>
        </w:tc>
        <w:tc>
          <w:tcPr>
            <w:tcW w:w="1824" w:type="dxa"/>
            <w:shd w:val="clear" w:color="auto" w:fill="auto"/>
          </w:tcPr>
          <w:p w:rsidR="007B4144" w:rsidRPr="00802A9A" w:rsidRDefault="007B4144" w:rsidP="00AA0AC1">
            <w:pPr>
              <w:spacing w:line="240" w:lineRule="auto"/>
              <w:contextualSpacing/>
            </w:pPr>
          </w:p>
        </w:tc>
        <w:tc>
          <w:tcPr>
            <w:tcW w:w="2136" w:type="dxa"/>
          </w:tcPr>
          <w:p w:rsidR="007B4144" w:rsidRPr="00802A9A" w:rsidRDefault="00B57683" w:rsidP="00AA0AC1">
            <w:pPr>
              <w:spacing w:line="240" w:lineRule="auto"/>
              <w:contextualSpacing/>
            </w:pPr>
            <w:r w:rsidRPr="00802A9A">
              <w:t>0</w:t>
            </w:r>
            <w:r w:rsidR="00F824BD" w:rsidRPr="00802A9A">
              <w:t>.036</w:t>
            </w:r>
            <w:r w:rsidR="003D1D29" w:rsidRPr="00802A9A">
              <w:t>***</w:t>
            </w:r>
          </w:p>
        </w:tc>
        <w:tc>
          <w:tcPr>
            <w:tcW w:w="1710" w:type="dxa"/>
            <w:shd w:val="clear" w:color="auto" w:fill="auto"/>
          </w:tcPr>
          <w:p w:rsidR="007B4144" w:rsidRPr="00802A9A" w:rsidRDefault="007B4144" w:rsidP="00AA0AC1">
            <w:pPr>
              <w:spacing w:line="240" w:lineRule="auto"/>
              <w:contextualSpacing/>
            </w:pPr>
          </w:p>
        </w:tc>
        <w:tc>
          <w:tcPr>
            <w:tcW w:w="1728" w:type="dxa"/>
          </w:tcPr>
          <w:p w:rsidR="007B4144" w:rsidRPr="00802A9A" w:rsidRDefault="00B57683" w:rsidP="00AA0AC1">
            <w:pPr>
              <w:spacing w:line="240" w:lineRule="auto"/>
              <w:contextualSpacing/>
            </w:pPr>
            <w:r w:rsidRPr="00802A9A">
              <w:t>0</w:t>
            </w:r>
            <w:r w:rsidR="00C63D35" w:rsidRPr="00802A9A">
              <w:t>.004</w:t>
            </w:r>
          </w:p>
        </w:tc>
      </w:tr>
      <w:tr w:rsidR="007B4144" w:rsidRPr="00802A9A" w:rsidTr="00645B91">
        <w:tc>
          <w:tcPr>
            <w:tcW w:w="2970" w:type="dxa"/>
            <w:shd w:val="clear" w:color="auto" w:fill="auto"/>
          </w:tcPr>
          <w:p w:rsidR="007B4144" w:rsidRPr="00802A9A" w:rsidRDefault="007B4144" w:rsidP="00AA0AC1">
            <w:pPr>
              <w:spacing w:line="240" w:lineRule="auto"/>
              <w:contextualSpacing/>
            </w:pPr>
          </w:p>
        </w:tc>
        <w:tc>
          <w:tcPr>
            <w:tcW w:w="1824" w:type="dxa"/>
            <w:shd w:val="clear" w:color="auto" w:fill="auto"/>
          </w:tcPr>
          <w:p w:rsidR="007B4144" w:rsidRPr="00802A9A" w:rsidRDefault="007B4144" w:rsidP="00AA0AC1">
            <w:pPr>
              <w:spacing w:line="240" w:lineRule="auto"/>
              <w:contextualSpacing/>
            </w:pPr>
          </w:p>
        </w:tc>
        <w:tc>
          <w:tcPr>
            <w:tcW w:w="2136" w:type="dxa"/>
          </w:tcPr>
          <w:p w:rsidR="007B4144" w:rsidRPr="00802A9A" w:rsidRDefault="003D1D29" w:rsidP="00AA0AC1">
            <w:pPr>
              <w:spacing w:line="240" w:lineRule="auto"/>
              <w:contextualSpacing/>
            </w:pPr>
            <w:r w:rsidRPr="00802A9A">
              <w:t>(</w:t>
            </w:r>
            <w:r w:rsidR="00B57683" w:rsidRPr="00802A9A">
              <w:t>0</w:t>
            </w:r>
            <w:r w:rsidRPr="00802A9A">
              <w:t>.001)</w:t>
            </w:r>
          </w:p>
        </w:tc>
        <w:tc>
          <w:tcPr>
            <w:tcW w:w="1710" w:type="dxa"/>
            <w:shd w:val="clear" w:color="auto" w:fill="auto"/>
          </w:tcPr>
          <w:p w:rsidR="007B4144" w:rsidRPr="00802A9A" w:rsidRDefault="007B4144" w:rsidP="00AA0AC1">
            <w:pPr>
              <w:spacing w:line="240" w:lineRule="auto"/>
              <w:contextualSpacing/>
            </w:pPr>
          </w:p>
        </w:tc>
        <w:tc>
          <w:tcPr>
            <w:tcW w:w="1728" w:type="dxa"/>
          </w:tcPr>
          <w:p w:rsidR="007B4144" w:rsidRPr="00802A9A" w:rsidRDefault="00C63D35" w:rsidP="00AA0AC1">
            <w:pPr>
              <w:spacing w:line="240" w:lineRule="auto"/>
              <w:contextualSpacing/>
            </w:pPr>
            <w:r w:rsidRPr="00802A9A">
              <w:t>(0.004)</w:t>
            </w:r>
          </w:p>
        </w:tc>
      </w:tr>
      <w:tr w:rsidR="007B4144" w:rsidRPr="00802A9A" w:rsidTr="00645B91">
        <w:tc>
          <w:tcPr>
            <w:tcW w:w="2970" w:type="dxa"/>
            <w:shd w:val="clear" w:color="auto" w:fill="auto"/>
          </w:tcPr>
          <w:p w:rsidR="007B4144" w:rsidRPr="00802A9A" w:rsidRDefault="007B4144" w:rsidP="00AA0AC1">
            <w:pPr>
              <w:spacing w:line="240" w:lineRule="auto"/>
              <w:contextualSpacing/>
            </w:pPr>
            <w:r w:rsidRPr="00802A9A">
              <w:t>Constant</w:t>
            </w:r>
          </w:p>
        </w:tc>
        <w:tc>
          <w:tcPr>
            <w:tcW w:w="1824" w:type="dxa"/>
            <w:shd w:val="clear" w:color="auto" w:fill="auto"/>
          </w:tcPr>
          <w:p w:rsidR="007B4144" w:rsidRPr="00802A9A" w:rsidRDefault="00A45895" w:rsidP="00AA0AC1">
            <w:pPr>
              <w:spacing w:line="240" w:lineRule="auto"/>
              <w:contextualSpacing/>
            </w:pPr>
            <w:r w:rsidRPr="00802A9A">
              <w:t>3.324***</w:t>
            </w:r>
          </w:p>
        </w:tc>
        <w:tc>
          <w:tcPr>
            <w:tcW w:w="2136" w:type="dxa"/>
          </w:tcPr>
          <w:p w:rsidR="007B4144" w:rsidRPr="00802A9A" w:rsidRDefault="00B57683" w:rsidP="00AA0AC1">
            <w:pPr>
              <w:spacing w:line="240" w:lineRule="auto"/>
              <w:contextualSpacing/>
            </w:pPr>
            <w:r w:rsidRPr="00802A9A">
              <w:t>0</w:t>
            </w:r>
            <w:r w:rsidR="00090F0F" w:rsidRPr="00802A9A">
              <w:t>.975***</w:t>
            </w:r>
          </w:p>
        </w:tc>
        <w:tc>
          <w:tcPr>
            <w:tcW w:w="1710" w:type="dxa"/>
            <w:shd w:val="clear" w:color="auto" w:fill="auto"/>
          </w:tcPr>
          <w:p w:rsidR="007B4144" w:rsidRPr="00802A9A" w:rsidRDefault="00B01CEF" w:rsidP="00AA0AC1">
            <w:pPr>
              <w:spacing w:line="240" w:lineRule="auto"/>
              <w:contextualSpacing/>
            </w:pPr>
            <w:r w:rsidRPr="00802A9A">
              <w:t>3.812</w:t>
            </w:r>
            <w:r w:rsidR="00936C39" w:rsidRPr="00802A9A">
              <w:t>***</w:t>
            </w:r>
          </w:p>
        </w:tc>
        <w:tc>
          <w:tcPr>
            <w:tcW w:w="1728" w:type="dxa"/>
          </w:tcPr>
          <w:p w:rsidR="007B4144" w:rsidRPr="00802A9A" w:rsidRDefault="00000A21" w:rsidP="00AA0AC1">
            <w:pPr>
              <w:spacing w:line="240" w:lineRule="auto"/>
              <w:contextualSpacing/>
            </w:pPr>
            <w:r w:rsidRPr="00802A9A">
              <w:t>1.706***</w:t>
            </w:r>
          </w:p>
        </w:tc>
      </w:tr>
      <w:tr w:rsidR="007B4144" w:rsidRPr="00802A9A" w:rsidTr="00645B91">
        <w:tc>
          <w:tcPr>
            <w:tcW w:w="2970" w:type="dxa"/>
            <w:tcBorders>
              <w:bottom w:val="single" w:sz="4" w:space="0" w:color="auto"/>
            </w:tcBorders>
            <w:shd w:val="clear" w:color="auto" w:fill="auto"/>
          </w:tcPr>
          <w:p w:rsidR="007B4144" w:rsidRPr="00802A9A" w:rsidRDefault="007B4144" w:rsidP="00AA0AC1">
            <w:pPr>
              <w:spacing w:line="240" w:lineRule="auto"/>
              <w:contextualSpacing/>
            </w:pPr>
          </w:p>
        </w:tc>
        <w:tc>
          <w:tcPr>
            <w:tcW w:w="1824" w:type="dxa"/>
            <w:tcBorders>
              <w:bottom w:val="single" w:sz="4" w:space="0" w:color="auto"/>
            </w:tcBorders>
            <w:shd w:val="clear" w:color="auto" w:fill="auto"/>
          </w:tcPr>
          <w:p w:rsidR="007B4144" w:rsidRPr="00802A9A" w:rsidRDefault="00A45895" w:rsidP="00AA0AC1">
            <w:pPr>
              <w:spacing w:line="240" w:lineRule="auto"/>
              <w:contextualSpacing/>
            </w:pPr>
            <w:r w:rsidRPr="00802A9A">
              <w:t>(</w:t>
            </w:r>
            <w:r w:rsidR="00B57683" w:rsidRPr="00802A9A">
              <w:t>0</w:t>
            </w:r>
            <w:r w:rsidRPr="00802A9A">
              <w:t>.037)</w:t>
            </w:r>
          </w:p>
        </w:tc>
        <w:tc>
          <w:tcPr>
            <w:tcW w:w="2136" w:type="dxa"/>
            <w:tcBorders>
              <w:bottom w:val="single" w:sz="4" w:space="0" w:color="auto"/>
            </w:tcBorders>
          </w:tcPr>
          <w:p w:rsidR="007B4144" w:rsidRPr="00802A9A" w:rsidRDefault="00090F0F" w:rsidP="00AA0AC1">
            <w:pPr>
              <w:spacing w:line="240" w:lineRule="auto"/>
              <w:contextualSpacing/>
            </w:pPr>
            <w:r w:rsidRPr="00802A9A">
              <w:t>(</w:t>
            </w:r>
            <w:r w:rsidR="00B57683" w:rsidRPr="00802A9A">
              <w:t>0</w:t>
            </w:r>
            <w:r w:rsidRPr="00802A9A">
              <w:t>.063)</w:t>
            </w:r>
          </w:p>
        </w:tc>
        <w:tc>
          <w:tcPr>
            <w:tcW w:w="1710" w:type="dxa"/>
            <w:tcBorders>
              <w:bottom w:val="single" w:sz="4" w:space="0" w:color="auto"/>
            </w:tcBorders>
            <w:shd w:val="clear" w:color="auto" w:fill="auto"/>
          </w:tcPr>
          <w:p w:rsidR="007B4144" w:rsidRPr="00802A9A" w:rsidRDefault="00B01CEF" w:rsidP="00AA0AC1">
            <w:pPr>
              <w:spacing w:line="240" w:lineRule="auto"/>
              <w:contextualSpacing/>
            </w:pPr>
            <w:r w:rsidRPr="00802A9A">
              <w:t>(</w:t>
            </w:r>
            <w:r w:rsidR="00B57683" w:rsidRPr="00802A9A">
              <w:t>0</w:t>
            </w:r>
            <w:r w:rsidRPr="00802A9A">
              <w:t>.150)</w:t>
            </w:r>
          </w:p>
        </w:tc>
        <w:tc>
          <w:tcPr>
            <w:tcW w:w="1728" w:type="dxa"/>
            <w:tcBorders>
              <w:bottom w:val="single" w:sz="4" w:space="0" w:color="auto"/>
            </w:tcBorders>
          </w:tcPr>
          <w:p w:rsidR="007B4144" w:rsidRPr="00802A9A" w:rsidRDefault="00000A21" w:rsidP="00AA0AC1">
            <w:pPr>
              <w:spacing w:line="240" w:lineRule="auto"/>
              <w:contextualSpacing/>
            </w:pPr>
            <w:r w:rsidRPr="00802A9A">
              <w:t>(</w:t>
            </w:r>
            <w:r w:rsidR="00B57683" w:rsidRPr="00802A9A">
              <w:t>0</w:t>
            </w:r>
            <w:r w:rsidRPr="00802A9A">
              <w:t>.531)</w:t>
            </w:r>
          </w:p>
        </w:tc>
      </w:tr>
      <w:tr w:rsidR="00986457" w:rsidRPr="00802A9A" w:rsidTr="00645B91">
        <w:tc>
          <w:tcPr>
            <w:tcW w:w="2970" w:type="dxa"/>
            <w:tcBorders>
              <w:bottom w:val="single" w:sz="4" w:space="0" w:color="auto"/>
            </w:tcBorders>
            <w:shd w:val="clear" w:color="auto" w:fill="auto"/>
          </w:tcPr>
          <w:p w:rsidR="00986457" w:rsidRPr="00802A9A" w:rsidRDefault="00986457" w:rsidP="00AA0AC1">
            <w:pPr>
              <w:spacing w:line="240" w:lineRule="auto"/>
              <w:contextualSpacing/>
            </w:pPr>
            <w:r w:rsidRPr="00802A9A">
              <w:t>Fixed?</w:t>
            </w:r>
          </w:p>
        </w:tc>
        <w:tc>
          <w:tcPr>
            <w:tcW w:w="1824" w:type="dxa"/>
            <w:tcBorders>
              <w:bottom w:val="single" w:sz="4" w:space="0" w:color="auto"/>
            </w:tcBorders>
            <w:shd w:val="clear" w:color="auto" w:fill="auto"/>
          </w:tcPr>
          <w:p w:rsidR="00986457" w:rsidRPr="00802A9A" w:rsidRDefault="008B71CE" w:rsidP="00AA0AC1">
            <w:pPr>
              <w:spacing w:line="240" w:lineRule="auto"/>
              <w:contextualSpacing/>
            </w:pPr>
            <w:r w:rsidRPr="00802A9A">
              <w:t>Year, Country</w:t>
            </w:r>
          </w:p>
        </w:tc>
        <w:tc>
          <w:tcPr>
            <w:tcW w:w="2136" w:type="dxa"/>
            <w:tcBorders>
              <w:bottom w:val="single" w:sz="4" w:space="0" w:color="auto"/>
            </w:tcBorders>
          </w:tcPr>
          <w:p w:rsidR="00986457" w:rsidRPr="00802A9A" w:rsidRDefault="00BA5125" w:rsidP="00AA0AC1">
            <w:pPr>
              <w:spacing w:line="240" w:lineRule="auto"/>
              <w:contextualSpacing/>
            </w:pPr>
            <w:r w:rsidRPr="00802A9A">
              <w:t>Year</w:t>
            </w:r>
            <w:r w:rsidR="00413BE1" w:rsidRPr="00802A9A">
              <w:rPr>
                <w:vertAlign w:val="superscript"/>
              </w:rPr>
              <w:t>#</w:t>
            </w:r>
          </w:p>
        </w:tc>
        <w:tc>
          <w:tcPr>
            <w:tcW w:w="1710" w:type="dxa"/>
            <w:tcBorders>
              <w:bottom w:val="single" w:sz="4" w:space="0" w:color="auto"/>
            </w:tcBorders>
            <w:shd w:val="clear" w:color="auto" w:fill="auto"/>
          </w:tcPr>
          <w:p w:rsidR="00986457" w:rsidRPr="00802A9A" w:rsidRDefault="00986457" w:rsidP="00AA0AC1">
            <w:pPr>
              <w:spacing w:line="240" w:lineRule="auto"/>
              <w:contextualSpacing/>
            </w:pPr>
            <w:r w:rsidRPr="00802A9A">
              <w:t>Year</w:t>
            </w:r>
            <w:r w:rsidR="00413BE1" w:rsidRPr="00802A9A">
              <w:rPr>
                <w:vertAlign w:val="superscript"/>
              </w:rPr>
              <w:t>#</w:t>
            </w:r>
          </w:p>
        </w:tc>
        <w:tc>
          <w:tcPr>
            <w:tcW w:w="1728" w:type="dxa"/>
            <w:tcBorders>
              <w:bottom w:val="single" w:sz="4" w:space="0" w:color="auto"/>
            </w:tcBorders>
          </w:tcPr>
          <w:p w:rsidR="00986457" w:rsidRPr="00802A9A" w:rsidRDefault="00324272" w:rsidP="00AA0AC1">
            <w:pPr>
              <w:spacing w:line="240" w:lineRule="auto"/>
              <w:contextualSpacing/>
            </w:pPr>
            <w:r w:rsidRPr="00802A9A">
              <w:t>Country</w:t>
            </w:r>
            <w:r w:rsidR="00413BE1" w:rsidRPr="00802A9A">
              <w:rPr>
                <w:vertAlign w:val="superscript"/>
              </w:rPr>
              <w:t>+</w:t>
            </w:r>
          </w:p>
        </w:tc>
      </w:tr>
      <w:tr w:rsidR="007B4144" w:rsidRPr="00802A9A" w:rsidTr="00645B91">
        <w:tc>
          <w:tcPr>
            <w:tcW w:w="2970" w:type="dxa"/>
            <w:tcBorders>
              <w:top w:val="single" w:sz="4" w:space="0" w:color="auto"/>
            </w:tcBorders>
            <w:shd w:val="clear" w:color="auto" w:fill="auto"/>
          </w:tcPr>
          <w:p w:rsidR="007B4144" w:rsidRPr="00802A9A" w:rsidRDefault="007B4144" w:rsidP="00AA0AC1">
            <w:pPr>
              <w:spacing w:line="240" w:lineRule="auto"/>
              <w:contextualSpacing/>
            </w:pPr>
            <w:r w:rsidRPr="00802A9A">
              <w:t>Observations</w:t>
            </w:r>
          </w:p>
        </w:tc>
        <w:tc>
          <w:tcPr>
            <w:tcW w:w="1824" w:type="dxa"/>
            <w:tcBorders>
              <w:top w:val="single" w:sz="4" w:space="0" w:color="auto"/>
            </w:tcBorders>
            <w:shd w:val="clear" w:color="auto" w:fill="auto"/>
          </w:tcPr>
          <w:p w:rsidR="007B4144" w:rsidRPr="00802A9A" w:rsidRDefault="00BA5125" w:rsidP="00AA0AC1">
            <w:pPr>
              <w:spacing w:line="240" w:lineRule="auto"/>
              <w:contextualSpacing/>
            </w:pPr>
            <w:r w:rsidRPr="00802A9A">
              <w:t>3,486</w:t>
            </w:r>
          </w:p>
        </w:tc>
        <w:tc>
          <w:tcPr>
            <w:tcW w:w="2136" w:type="dxa"/>
            <w:tcBorders>
              <w:top w:val="single" w:sz="4" w:space="0" w:color="auto"/>
            </w:tcBorders>
          </w:tcPr>
          <w:p w:rsidR="007B4144" w:rsidRPr="00802A9A" w:rsidRDefault="002455B4" w:rsidP="00AA0AC1">
            <w:pPr>
              <w:spacing w:line="240" w:lineRule="auto"/>
              <w:contextualSpacing/>
            </w:pPr>
            <w:r w:rsidRPr="00802A9A">
              <w:t>3,483</w:t>
            </w:r>
          </w:p>
        </w:tc>
        <w:tc>
          <w:tcPr>
            <w:tcW w:w="1710" w:type="dxa"/>
            <w:tcBorders>
              <w:top w:val="single" w:sz="4" w:space="0" w:color="auto"/>
            </w:tcBorders>
            <w:shd w:val="clear" w:color="auto" w:fill="auto"/>
          </w:tcPr>
          <w:p w:rsidR="007B4144" w:rsidRPr="00802A9A" w:rsidRDefault="00986457" w:rsidP="00AA0AC1">
            <w:pPr>
              <w:spacing w:line="240" w:lineRule="auto"/>
              <w:contextualSpacing/>
            </w:pPr>
            <w:r w:rsidRPr="00802A9A">
              <w:t>3,591</w:t>
            </w:r>
          </w:p>
        </w:tc>
        <w:tc>
          <w:tcPr>
            <w:tcW w:w="1728" w:type="dxa"/>
            <w:tcBorders>
              <w:top w:val="single" w:sz="4" w:space="0" w:color="auto"/>
            </w:tcBorders>
          </w:tcPr>
          <w:p w:rsidR="007B4144" w:rsidRPr="00802A9A" w:rsidRDefault="00324272" w:rsidP="00AA0AC1">
            <w:pPr>
              <w:spacing w:line="240" w:lineRule="auto"/>
              <w:contextualSpacing/>
            </w:pPr>
            <w:r w:rsidRPr="00802A9A">
              <w:t>3,588</w:t>
            </w:r>
          </w:p>
        </w:tc>
      </w:tr>
      <w:tr w:rsidR="007B4144" w:rsidRPr="00802A9A" w:rsidTr="00645B91">
        <w:tc>
          <w:tcPr>
            <w:tcW w:w="2970" w:type="dxa"/>
            <w:tcBorders>
              <w:bottom w:val="single" w:sz="4" w:space="0" w:color="auto"/>
            </w:tcBorders>
            <w:shd w:val="clear" w:color="auto" w:fill="auto"/>
          </w:tcPr>
          <w:p w:rsidR="007B4144" w:rsidRPr="00802A9A" w:rsidRDefault="007B4144" w:rsidP="00AA0AC1">
            <w:pPr>
              <w:spacing w:line="240" w:lineRule="auto"/>
              <w:contextualSpacing/>
              <w:rPr>
                <w:vertAlign w:val="superscript"/>
              </w:rPr>
            </w:pPr>
            <w:r w:rsidRPr="00802A9A">
              <w:t xml:space="preserve">Wald </w:t>
            </w:r>
            <w:r w:rsidRPr="00802A9A">
              <w:sym w:font="Symbol" w:char="F063"/>
            </w:r>
            <w:r w:rsidRPr="00802A9A">
              <w:rPr>
                <w:vertAlign w:val="superscript"/>
              </w:rPr>
              <w:t>2</w:t>
            </w:r>
          </w:p>
          <w:p w:rsidR="007B4144" w:rsidRPr="00802A9A" w:rsidRDefault="007B4144" w:rsidP="00AA0AC1">
            <w:pPr>
              <w:spacing w:line="240" w:lineRule="auto"/>
              <w:contextualSpacing/>
            </w:pPr>
            <w:r w:rsidRPr="00802A9A">
              <w:t>R-squared</w:t>
            </w:r>
          </w:p>
        </w:tc>
        <w:tc>
          <w:tcPr>
            <w:tcW w:w="1824" w:type="dxa"/>
            <w:tcBorders>
              <w:bottom w:val="single" w:sz="4" w:space="0" w:color="auto"/>
            </w:tcBorders>
            <w:shd w:val="clear" w:color="auto" w:fill="auto"/>
          </w:tcPr>
          <w:p w:rsidR="007B4144" w:rsidRPr="00802A9A" w:rsidRDefault="00BA5125" w:rsidP="00AA0AC1">
            <w:pPr>
              <w:spacing w:line="240" w:lineRule="auto"/>
              <w:contextualSpacing/>
            </w:pPr>
            <w:r w:rsidRPr="00802A9A">
              <w:t>127355.72</w:t>
            </w:r>
          </w:p>
          <w:p w:rsidR="00BA5125" w:rsidRPr="00802A9A" w:rsidRDefault="00AF33A1" w:rsidP="00AA0AC1">
            <w:pPr>
              <w:spacing w:line="240" w:lineRule="auto"/>
              <w:contextualSpacing/>
            </w:pPr>
            <w:r w:rsidRPr="00802A9A">
              <w:t>0.962</w:t>
            </w:r>
          </w:p>
        </w:tc>
        <w:tc>
          <w:tcPr>
            <w:tcW w:w="2136" w:type="dxa"/>
            <w:tcBorders>
              <w:bottom w:val="single" w:sz="4" w:space="0" w:color="auto"/>
            </w:tcBorders>
          </w:tcPr>
          <w:p w:rsidR="007B4144" w:rsidRPr="00802A9A" w:rsidRDefault="00432632" w:rsidP="00AA0AC1">
            <w:pPr>
              <w:spacing w:line="240" w:lineRule="auto"/>
              <w:contextualSpacing/>
            </w:pPr>
            <w:r w:rsidRPr="00802A9A">
              <w:t>115836.40</w:t>
            </w:r>
          </w:p>
          <w:p w:rsidR="002455B4" w:rsidRPr="00802A9A" w:rsidRDefault="002455B4" w:rsidP="00AA0AC1">
            <w:pPr>
              <w:spacing w:line="240" w:lineRule="auto"/>
              <w:contextualSpacing/>
            </w:pPr>
            <w:r w:rsidRPr="00802A9A">
              <w:t>0.819</w:t>
            </w:r>
          </w:p>
        </w:tc>
        <w:tc>
          <w:tcPr>
            <w:tcW w:w="1710" w:type="dxa"/>
            <w:tcBorders>
              <w:bottom w:val="single" w:sz="4" w:space="0" w:color="auto"/>
            </w:tcBorders>
            <w:shd w:val="clear" w:color="auto" w:fill="auto"/>
          </w:tcPr>
          <w:p w:rsidR="007B4144" w:rsidRPr="00802A9A" w:rsidRDefault="006B57C3" w:rsidP="00AA0AC1">
            <w:pPr>
              <w:spacing w:line="240" w:lineRule="auto"/>
              <w:contextualSpacing/>
            </w:pPr>
            <w:r w:rsidRPr="00802A9A">
              <w:t>35.37</w:t>
            </w:r>
          </w:p>
          <w:p w:rsidR="006B6028" w:rsidRPr="00802A9A" w:rsidRDefault="006B6028" w:rsidP="00AA0AC1">
            <w:pPr>
              <w:spacing w:line="240" w:lineRule="auto"/>
              <w:contextualSpacing/>
            </w:pPr>
            <w:r w:rsidRPr="00802A9A">
              <w:t>0.475</w:t>
            </w:r>
          </w:p>
        </w:tc>
        <w:tc>
          <w:tcPr>
            <w:tcW w:w="1728" w:type="dxa"/>
            <w:tcBorders>
              <w:bottom w:val="single" w:sz="4" w:space="0" w:color="auto"/>
            </w:tcBorders>
          </w:tcPr>
          <w:p w:rsidR="007B4144" w:rsidRPr="00802A9A" w:rsidRDefault="00324272" w:rsidP="00AA0AC1">
            <w:pPr>
              <w:spacing w:line="240" w:lineRule="auto"/>
              <w:contextualSpacing/>
            </w:pPr>
            <w:r w:rsidRPr="00802A9A">
              <w:t>87543.42</w:t>
            </w:r>
          </w:p>
          <w:p w:rsidR="00324272" w:rsidRPr="00802A9A" w:rsidRDefault="00324272" w:rsidP="00AA0AC1">
            <w:pPr>
              <w:spacing w:line="240" w:lineRule="auto"/>
              <w:contextualSpacing/>
            </w:pPr>
            <w:r w:rsidRPr="00802A9A">
              <w:t>0.962</w:t>
            </w:r>
          </w:p>
        </w:tc>
      </w:tr>
    </w:tbl>
    <w:p w:rsidR="007B4144" w:rsidRPr="00802A9A" w:rsidRDefault="007B4144" w:rsidP="007B4144">
      <w:pPr>
        <w:spacing w:line="480" w:lineRule="auto"/>
      </w:pPr>
      <w:r w:rsidRPr="00802A9A">
        <w:t xml:space="preserve">* </w:t>
      </w:r>
      <w:r w:rsidRPr="00802A9A">
        <w:rPr>
          <w:iCs/>
        </w:rPr>
        <w:t>p</w:t>
      </w:r>
      <w:r w:rsidRPr="00802A9A">
        <w:t xml:space="preserve"> &lt; 0.10, ** </w:t>
      </w:r>
      <w:r w:rsidRPr="00802A9A">
        <w:rPr>
          <w:iCs/>
        </w:rPr>
        <w:t>p</w:t>
      </w:r>
      <w:r w:rsidRPr="00802A9A">
        <w:t xml:space="preserve"> &lt; 0.05, *** </w:t>
      </w:r>
      <w:r w:rsidRPr="00802A9A">
        <w:rPr>
          <w:iCs/>
        </w:rPr>
        <w:t>p</w:t>
      </w:r>
      <w:r w:rsidRPr="00802A9A">
        <w:t xml:space="preserve"> &lt; 0.01.  These are unstandardized </w:t>
      </w:r>
      <w:r w:rsidRPr="00802A9A">
        <w:rPr>
          <w:i/>
        </w:rPr>
        <w:t>b</w:t>
      </w:r>
      <w:r w:rsidRPr="00802A9A">
        <w:t xml:space="preserve"> values. Standard errors in parentheses.</w:t>
      </w:r>
    </w:p>
    <w:p w:rsidR="007B4144" w:rsidRPr="00802A9A" w:rsidRDefault="00413BE1" w:rsidP="007B4144">
      <w:pPr>
        <w:spacing w:line="480" w:lineRule="auto"/>
      </w:pPr>
      <w:r w:rsidRPr="00802A9A">
        <w:rPr>
          <w:vertAlign w:val="superscript"/>
        </w:rPr>
        <w:t xml:space="preserve"># </w:t>
      </w:r>
      <w:r w:rsidRPr="00802A9A">
        <w:t>The introduction of country fixed effect led to a highly singular variance matrix, implying high collinearity.</w:t>
      </w:r>
    </w:p>
    <w:p w:rsidR="00413BE1" w:rsidRPr="00802A9A" w:rsidRDefault="00413BE1" w:rsidP="007B4144">
      <w:pPr>
        <w:spacing w:line="480" w:lineRule="auto"/>
      </w:pPr>
      <w:r w:rsidRPr="00802A9A">
        <w:rPr>
          <w:vertAlign w:val="superscript"/>
        </w:rPr>
        <w:t xml:space="preserve">+ </w:t>
      </w:r>
      <w:r w:rsidRPr="00802A9A">
        <w:t>The introduction of year fixed effect led to a highly singular variance matrix, implying high collinearity.</w:t>
      </w:r>
    </w:p>
    <w:p w:rsidR="007B4144" w:rsidRPr="00802A9A" w:rsidRDefault="007B4144" w:rsidP="007B4144">
      <w:pPr>
        <w:spacing w:line="480" w:lineRule="auto"/>
        <w:rPr>
          <w:rFonts w:eastAsiaTheme="minorEastAsia"/>
        </w:rPr>
      </w:pPr>
      <w:r w:rsidRPr="00802A9A">
        <w:br w:type="page"/>
      </w:r>
    </w:p>
    <w:p w:rsidR="00411B68" w:rsidRPr="00802A9A" w:rsidRDefault="000A669A" w:rsidP="00411B68">
      <w:pPr>
        <w:spacing w:line="480" w:lineRule="auto"/>
        <w:rPr>
          <w:b/>
        </w:rPr>
      </w:pPr>
      <w:r>
        <w:rPr>
          <w:b/>
        </w:rPr>
        <w:lastRenderedPageBreak/>
        <w:t>Table D</w:t>
      </w:r>
      <w:r w:rsidR="00411B68">
        <w:rPr>
          <w:b/>
        </w:rPr>
        <w:t xml:space="preserve">. </w:t>
      </w:r>
      <w:r w:rsidR="00411B68" w:rsidRPr="00802A9A">
        <w:rPr>
          <w:b/>
        </w:rPr>
        <w:t xml:space="preserve"> Mortality Outcomes Regressed </w:t>
      </w:r>
      <w:r w:rsidR="00411B68">
        <w:rPr>
          <w:b/>
        </w:rPr>
        <w:t>on</w:t>
      </w:r>
      <w:r w:rsidR="00411B68" w:rsidRPr="00802A9A">
        <w:rPr>
          <w:b/>
        </w:rPr>
        <w:t xml:space="preserve"> Categorical Network Position</w:t>
      </w:r>
    </w:p>
    <w:tbl>
      <w:tblPr>
        <w:tblW w:w="9670" w:type="dxa"/>
        <w:tblLook w:val="0000" w:firstRow="0" w:lastRow="0" w:firstColumn="0" w:lastColumn="0" w:noHBand="0" w:noVBand="0"/>
      </w:tblPr>
      <w:tblGrid>
        <w:gridCol w:w="2790"/>
        <w:gridCol w:w="1688"/>
        <w:gridCol w:w="1626"/>
        <w:gridCol w:w="1629"/>
        <w:gridCol w:w="1937"/>
      </w:tblGrid>
      <w:tr w:rsidR="007B4144" w:rsidRPr="00802A9A" w:rsidTr="00377934">
        <w:tc>
          <w:tcPr>
            <w:tcW w:w="2790" w:type="dxa"/>
            <w:tcBorders>
              <w:top w:val="single" w:sz="4" w:space="0" w:color="auto"/>
              <w:bottom w:val="single" w:sz="4" w:space="0" w:color="auto"/>
            </w:tcBorders>
            <w:shd w:val="clear" w:color="auto" w:fill="auto"/>
            <w:vAlign w:val="center"/>
          </w:tcPr>
          <w:p w:rsidR="007B4144" w:rsidRPr="00802A9A" w:rsidRDefault="007B4144" w:rsidP="00AA0AC1">
            <w:pPr>
              <w:spacing w:line="240" w:lineRule="auto"/>
              <w:contextualSpacing/>
            </w:pPr>
          </w:p>
        </w:tc>
        <w:tc>
          <w:tcPr>
            <w:tcW w:w="3314" w:type="dxa"/>
            <w:gridSpan w:val="2"/>
            <w:tcBorders>
              <w:top w:val="single" w:sz="4" w:space="0" w:color="auto"/>
              <w:bottom w:val="single" w:sz="4" w:space="0" w:color="auto"/>
            </w:tcBorders>
          </w:tcPr>
          <w:p w:rsidR="007B4144" w:rsidRPr="00802A9A" w:rsidRDefault="007B4144" w:rsidP="00AA0AC1">
            <w:pPr>
              <w:spacing w:line="240" w:lineRule="auto"/>
              <w:contextualSpacing/>
            </w:pPr>
            <w:r w:rsidRPr="00802A9A">
              <w:t xml:space="preserve">Under Age 5 </w:t>
            </w:r>
            <w:r w:rsidRPr="00802A9A">
              <w:br/>
              <w:t>Mortality per 1000</w:t>
            </w:r>
          </w:p>
        </w:tc>
        <w:tc>
          <w:tcPr>
            <w:tcW w:w="3566" w:type="dxa"/>
            <w:gridSpan w:val="2"/>
            <w:tcBorders>
              <w:top w:val="single" w:sz="4" w:space="0" w:color="auto"/>
              <w:bottom w:val="single" w:sz="4" w:space="0" w:color="auto"/>
            </w:tcBorders>
            <w:shd w:val="clear" w:color="auto" w:fill="auto"/>
          </w:tcPr>
          <w:p w:rsidR="007B4144" w:rsidRPr="00802A9A" w:rsidRDefault="007B4144" w:rsidP="00AA0AC1">
            <w:pPr>
              <w:spacing w:line="240" w:lineRule="auto"/>
              <w:contextualSpacing/>
            </w:pPr>
            <w:r w:rsidRPr="00802A9A">
              <w:t xml:space="preserve">Infant </w:t>
            </w:r>
            <w:r w:rsidRPr="00802A9A">
              <w:br/>
              <w:t>Mortality per 1000</w:t>
            </w:r>
          </w:p>
        </w:tc>
      </w:tr>
      <w:tr w:rsidR="007B4144" w:rsidRPr="00802A9A" w:rsidTr="00377934">
        <w:tc>
          <w:tcPr>
            <w:tcW w:w="2790" w:type="dxa"/>
            <w:tcBorders>
              <w:top w:val="single" w:sz="4" w:space="0" w:color="auto"/>
            </w:tcBorders>
            <w:shd w:val="clear" w:color="auto" w:fill="auto"/>
          </w:tcPr>
          <w:p w:rsidR="007B4144" w:rsidRPr="00802A9A" w:rsidRDefault="007B4144" w:rsidP="00AA0AC1">
            <w:pPr>
              <w:spacing w:line="240" w:lineRule="auto"/>
              <w:contextualSpacing/>
            </w:pPr>
          </w:p>
        </w:tc>
        <w:tc>
          <w:tcPr>
            <w:tcW w:w="1688" w:type="dxa"/>
            <w:tcBorders>
              <w:top w:val="single" w:sz="4" w:space="0" w:color="auto"/>
            </w:tcBorders>
          </w:tcPr>
          <w:p w:rsidR="007B4144" w:rsidRPr="00802A9A" w:rsidRDefault="007B4144" w:rsidP="00AA0AC1">
            <w:pPr>
              <w:spacing w:line="240" w:lineRule="auto"/>
              <w:contextualSpacing/>
            </w:pPr>
            <w:r w:rsidRPr="00802A9A">
              <w:t>Model 1</w:t>
            </w:r>
          </w:p>
        </w:tc>
        <w:tc>
          <w:tcPr>
            <w:tcW w:w="1626" w:type="dxa"/>
            <w:tcBorders>
              <w:top w:val="single" w:sz="4" w:space="0" w:color="auto"/>
            </w:tcBorders>
            <w:shd w:val="clear" w:color="auto" w:fill="auto"/>
          </w:tcPr>
          <w:p w:rsidR="007B4144" w:rsidRPr="00802A9A" w:rsidRDefault="007B4144" w:rsidP="00AA0AC1">
            <w:pPr>
              <w:spacing w:line="240" w:lineRule="auto"/>
              <w:contextualSpacing/>
            </w:pPr>
            <w:r w:rsidRPr="00802A9A">
              <w:t>Model  2</w:t>
            </w:r>
          </w:p>
        </w:tc>
        <w:tc>
          <w:tcPr>
            <w:tcW w:w="1629" w:type="dxa"/>
            <w:tcBorders>
              <w:top w:val="single" w:sz="4" w:space="0" w:color="auto"/>
            </w:tcBorders>
          </w:tcPr>
          <w:p w:rsidR="007B4144" w:rsidRPr="00802A9A" w:rsidRDefault="007B4144" w:rsidP="00AA0AC1">
            <w:pPr>
              <w:spacing w:line="240" w:lineRule="auto"/>
              <w:contextualSpacing/>
            </w:pPr>
            <w:r w:rsidRPr="00802A9A">
              <w:t>Model 3</w:t>
            </w:r>
          </w:p>
        </w:tc>
        <w:tc>
          <w:tcPr>
            <w:tcW w:w="1937" w:type="dxa"/>
            <w:tcBorders>
              <w:top w:val="single" w:sz="4" w:space="0" w:color="auto"/>
            </w:tcBorders>
          </w:tcPr>
          <w:p w:rsidR="007B4144" w:rsidRPr="00802A9A" w:rsidRDefault="007B4144" w:rsidP="00AA0AC1">
            <w:pPr>
              <w:spacing w:line="240" w:lineRule="auto"/>
              <w:contextualSpacing/>
            </w:pPr>
            <w:r w:rsidRPr="00802A9A">
              <w:t>Model 4</w:t>
            </w:r>
          </w:p>
        </w:tc>
      </w:tr>
      <w:tr w:rsidR="007B4144" w:rsidRPr="00802A9A" w:rsidTr="00377934">
        <w:tc>
          <w:tcPr>
            <w:tcW w:w="2790" w:type="dxa"/>
            <w:shd w:val="clear" w:color="auto" w:fill="auto"/>
            <w:vAlign w:val="center"/>
          </w:tcPr>
          <w:p w:rsidR="007B4144" w:rsidRPr="00802A9A" w:rsidRDefault="007B4144" w:rsidP="00AA0AC1">
            <w:pPr>
              <w:spacing w:line="240" w:lineRule="auto"/>
              <w:contextualSpacing/>
              <w:rPr>
                <w:i/>
              </w:rPr>
            </w:pPr>
          </w:p>
        </w:tc>
        <w:tc>
          <w:tcPr>
            <w:tcW w:w="1688" w:type="dxa"/>
          </w:tcPr>
          <w:p w:rsidR="007B4144" w:rsidRPr="00802A9A" w:rsidRDefault="007B4144" w:rsidP="00AA0AC1">
            <w:pPr>
              <w:spacing w:line="240" w:lineRule="auto"/>
              <w:contextualSpacing/>
              <w:rPr>
                <w:i/>
              </w:rPr>
            </w:pPr>
            <w:r w:rsidRPr="00802A9A">
              <w:rPr>
                <w:i/>
              </w:rPr>
              <w:t>b</w:t>
            </w:r>
          </w:p>
        </w:tc>
        <w:tc>
          <w:tcPr>
            <w:tcW w:w="1626" w:type="dxa"/>
            <w:shd w:val="clear" w:color="auto" w:fill="auto"/>
            <w:vAlign w:val="center"/>
          </w:tcPr>
          <w:p w:rsidR="007B4144" w:rsidRPr="00802A9A" w:rsidRDefault="007B4144" w:rsidP="00AA0AC1">
            <w:pPr>
              <w:spacing w:line="240" w:lineRule="auto"/>
              <w:contextualSpacing/>
              <w:rPr>
                <w:i/>
              </w:rPr>
            </w:pPr>
            <w:r w:rsidRPr="00802A9A">
              <w:rPr>
                <w:i/>
              </w:rPr>
              <w:t>b</w:t>
            </w:r>
          </w:p>
        </w:tc>
        <w:tc>
          <w:tcPr>
            <w:tcW w:w="1629" w:type="dxa"/>
          </w:tcPr>
          <w:p w:rsidR="007B4144" w:rsidRPr="00802A9A" w:rsidRDefault="007B4144" w:rsidP="00AA0AC1">
            <w:pPr>
              <w:spacing w:line="240" w:lineRule="auto"/>
              <w:contextualSpacing/>
              <w:rPr>
                <w:i/>
              </w:rPr>
            </w:pPr>
            <w:r w:rsidRPr="00802A9A">
              <w:rPr>
                <w:i/>
              </w:rPr>
              <w:t>b</w:t>
            </w:r>
          </w:p>
        </w:tc>
        <w:tc>
          <w:tcPr>
            <w:tcW w:w="1937" w:type="dxa"/>
            <w:vAlign w:val="center"/>
          </w:tcPr>
          <w:p w:rsidR="007B4144" w:rsidRPr="00802A9A" w:rsidRDefault="007B4144" w:rsidP="00AA0AC1">
            <w:pPr>
              <w:spacing w:line="240" w:lineRule="auto"/>
              <w:contextualSpacing/>
              <w:rPr>
                <w:i/>
              </w:rPr>
            </w:pPr>
            <w:r w:rsidRPr="00802A9A">
              <w:rPr>
                <w:i/>
              </w:rPr>
              <w:t>b</w:t>
            </w:r>
          </w:p>
        </w:tc>
      </w:tr>
      <w:tr w:rsidR="007B4144" w:rsidRPr="00802A9A" w:rsidTr="00377934">
        <w:tc>
          <w:tcPr>
            <w:tcW w:w="2790" w:type="dxa"/>
            <w:shd w:val="clear" w:color="auto" w:fill="auto"/>
          </w:tcPr>
          <w:p w:rsidR="007B4144" w:rsidRPr="00802A9A" w:rsidRDefault="007B4144" w:rsidP="00AA0AC1">
            <w:pPr>
              <w:spacing w:line="240" w:lineRule="auto"/>
              <w:contextualSpacing/>
            </w:pPr>
            <w:r w:rsidRPr="00802A9A">
              <w:t>Categorical network position</w:t>
            </w:r>
          </w:p>
        </w:tc>
        <w:tc>
          <w:tcPr>
            <w:tcW w:w="1688" w:type="dxa"/>
          </w:tcPr>
          <w:p w:rsidR="007B4144" w:rsidRPr="00802A9A" w:rsidRDefault="006B64BF" w:rsidP="00AA0AC1">
            <w:pPr>
              <w:spacing w:line="240" w:lineRule="auto"/>
              <w:contextualSpacing/>
            </w:pPr>
            <w:r w:rsidRPr="00802A9A">
              <w:t>0</w:t>
            </w:r>
            <w:r w:rsidR="004945CD" w:rsidRPr="00802A9A">
              <w:t>.000</w:t>
            </w:r>
          </w:p>
        </w:tc>
        <w:tc>
          <w:tcPr>
            <w:tcW w:w="1626" w:type="dxa"/>
            <w:shd w:val="clear" w:color="auto" w:fill="auto"/>
          </w:tcPr>
          <w:p w:rsidR="007B4144" w:rsidRPr="00802A9A" w:rsidRDefault="00415298" w:rsidP="00AA0AC1">
            <w:pPr>
              <w:spacing w:line="240" w:lineRule="auto"/>
              <w:contextualSpacing/>
            </w:pPr>
            <w:r w:rsidRPr="00802A9A">
              <w:t>-</w:t>
            </w:r>
            <w:r w:rsidR="006B64BF" w:rsidRPr="00802A9A">
              <w:t>0</w:t>
            </w:r>
            <w:r w:rsidRPr="00802A9A">
              <w:t>.0133</w:t>
            </w:r>
            <w:r w:rsidR="002B49C2" w:rsidRPr="00802A9A">
              <w:t>**</w:t>
            </w:r>
          </w:p>
        </w:tc>
        <w:tc>
          <w:tcPr>
            <w:tcW w:w="1629" w:type="dxa"/>
          </w:tcPr>
          <w:p w:rsidR="007B4144" w:rsidRPr="00802A9A" w:rsidRDefault="00021635" w:rsidP="00AA0AC1">
            <w:pPr>
              <w:spacing w:line="240" w:lineRule="auto"/>
              <w:contextualSpacing/>
            </w:pPr>
            <w:r w:rsidRPr="00802A9A">
              <w:t>-</w:t>
            </w:r>
            <w:r w:rsidR="006B64BF" w:rsidRPr="00802A9A">
              <w:t>0</w:t>
            </w:r>
            <w:r w:rsidRPr="00802A9A">
              <w:t>.131***</w:t>
            </w:r>
          </w:p>
        </w:tc>
        <w:tc>
          <w:tcPr>
            <w:tcW w:w="1937" w:type="dxa"/>
          </w:tcPr>
          <w:p w:rsidR="007B4144" w:rsidRPr="00802A9A" w:rsidRDefault="00F91A83" w:rsidP="00AA0AC1">
            <w:pPr>
              <w:spacing w:line="240" w:lineRule="auto"/>
              <w:contextualSpacing/>
            </w:pPr>
            <w:r w:rsidRPr="00802A9A">
              <w:t>-</w:t>
            </w:r>
            <w:r w:rsidR="006B64BF" w:rsidRPr="00802A9A">
              <w:t>0</w:t>
            </w:r>
            <w:r w:rsidRPr="00802A9A">
              <w:t>.0176***</w:t>
            </w:r>
          </w:p>
        </w:tc>
      </w:tr>
      <w:tr w:rsidR="007B4144" w:rsidRPr="00802A9A" w:rsidTr="00377934">
        <w:tc>
          <w:tcPr>
            <w:tcW w:w="2790" w:type="dxa"/>
            <w:shd w:val="clear" w:color="auto" w:fill="auto"/>
          </w:tcPr>
          <w:p w:rsidR="007B4144" w:rsidRPr="00802A9A" w:rsidRDefault="007B4144" w:rsidP="00AA0AC1">
            <w:pPr>
              <w:spacing w:line="240" w:lineRule="auto"/>
              <w:contextualSpacing/>
            </w:pPr>
          </w:p>
        </w:tc>
        <w:tc>
          <w:tcPr>
            <w:tcW w:w="1688" w:type="dxa"/>
          </w:tcPr>
          <w:p w:rsidR="007B4144" w:rsidRPr="00802A9A" w:rsidRDefault="004945CD" w:rsidP="00AA0AC1">
            <w:pPr>
              <w:spacing w:line="240" w:lineRule="auto"/>
              <w:contextualSpacing/>
            </w:pPr>
            <w:r w:rsidRPr="00802A9A">
              <w:t>(</w:t>
            </w:r>
            <w:r w:rsidR="006B64BF" w:rsidRPr="00802A9A">
              <w:t>0</w:t>
            </w:r>
            <w:r w:rsidRPr="00802A9A">
              <w:t>.001)</w:t>
            </w:r>
          </w:p>
        </w:tc>
        <w:tc>
          <w:tcPr>
            <w:tcW w:w="1626" w:type="dxa"/>
            <w:shd w:val="clear" w:color="auto" w:fill="auto"/>
          </w:tcPr>
          <w:p w:rsidR="007B4144" w:rsidRPr="00802A9A" w:rsidRDefault="00415298" w:rsidP="00AA0AC1">
            <w:pPr>
              <w:spacing w:line="240" w:lineRule="auto"/>
              <w:contextualSpacing/>
            </w:pPr>
            <w:r w:rsidRPr="00802A9A">
              <w:t>(</w:t>
            </w:r>
            <w:r w:rsidR="006B64BF" w:rsidRPr="00802A9A">
              <w:t>0</w:t>
            </w:r>
            <w:r w:rsidRPr="00802A9A">
              <w:t>.005)</w:t>
            </w:r>
          </w:p>
        </w:tc>
        <w:tc>
          <w:tcPr>
            <w:tcW w:w="1629" w:type="dxa"/>
          </w:tcPr>
          <w:p w:rsidR="007B4144" w:rsidRPr="00802A9A" w:rsidRDefault="00021635" w:rsidP="00AA0AC1">
            <w:pPr>
              <w:spacing w:line="240" w:lineRule="auto"/>
              <w:contextualSpacing/>
            </w:pPr>
            <w:r w:rsidRPr="00802A9A">
              <w:t>(.027)</w:t>
            </w:r>
          </w:p>
        </w:tc>
        <w:tc>
          <w:tcPr>
            <w:tcW w:w="1937" w:type="dxa"/>
          </w:tcPr>
          <w:p w:rsidR="007B4144" w:rsidRPr="00802A9A" w:rsidRDefault="00F91A83" w:rsidP="00AA0AC1">
            <w:pPr>
              <w:spacing w:line="240" w:lineRule="auto"/>
              <w:contextualSpacing/>
            </w:pPr>
            <w:r w:rsidRPr="00802A9A">
              <w:t>(</w:t>
            </w:r>
            <w:r w:rsidR="006B64BF" w:rsidRPr="00802A9A">
              <w:t>0</w:t>
            </w:r>
            <w:r w:rsidRPr="00802A9A">
              <w:t>.006)</w:t>
            </w:r>
          </w:p>
        </w:tc>
      </w:tr>
      <w:tr w:rsidR="00B04615" w:rsidRPr="00802A9A" w:rsidTr="00377934">
        <w:tc>
          <w:tcPr>
            <w:tcW w:w="2790" w:type="dxa"/>
            <w:shd w:val="clear" w:color="auto" w:fill="auto"/>
          </w:tcPr>
          <w:p w:rsidR="00B04615" w:rsidRPr="00802A9A" w:rsidRDefault="00BB36B8" w:rsidP="00AA0AC1">
            <w:pPr>
              <w:spacing w:line="240" w:lineRule="auto"/>
              <w:contextualSpacing/>
            </w:pPr>
            <w:r w:rsidRPr="00802A9A">
              <w:t>SO2</w:t>
            </w:r>
            <w:r w:rsidR="00B04615" w:rsidRPr="00802A9A">
              <w:t>EV ratio (ln)</w:t>
            </w:r>
          </w:p>
        </w:tc>
        <w:tc>
          <w:tcPr>
            <w:tcW w:w="1688" w:type="dxa"/>
          </w:tcPr>
          <w:p w:rsidR="00B04615" w:rsidRPr="00802A9A" w:rsidRDefault="00B04615" w:rsidP="00AA0AC1">
            <w:pPr>
              <w:spacing w:line="240" w:lineRule="auto"/>
              <w:contextualSpacing/>
            </w:pPr>
          </w:p>
        </w:tc>
        <w:tc>
          <w:tcPr>
            <w:tcW w:w="1626" w:type="dxa"/>
            <w:shd w:val="clear" w:color="auto" w:fill="auto"/>
          </w:tcPr>
          <w:p w:rsidR="00B04615" w:rsidRPr="00802A9A" w:rsidRDefault="006B64BF" w:rsidP="00AA0AC1">
            <w:pPr>
              <w:spacing w:line="240" w:lineRule="auto"/>
              <w:contextualSpacing/>
            </w:pPr>
            <w:r w:rsidRPr="00802A9A">
              <w:t>0</w:t>
            </w:r>
            <w:r w:rsidR="002B49C2" w:rsidRPr="00802A9A">
              <w:t>.0705***</w:t>
            </w:r>
          </w:p>
        </w:tc>
        <w:tc>
          <w:tcPr>
            <w:tcW w:w="1629" w:type="dxa"/>
          </w:tcPr>
          <w:p w:rsidR="00B04615" w:rsidRPr="00802A9A" w:rsidRDefault="00B04615" w:rsidP="00AA0AC1">
            <w:pPr>
              <w:spacing w:line="240" w:lineRule="auto"/>
              <w:contextualSpacing/>
            </w:pPr>
          </w:p>
        </w:tc>
        <w:tc>
          <w:tcPr>
            <w:tcW w:w="1937" w:type="dxa"/>
          </w:tcPr>
          <w:p w:rsidR="00B04615" w:rsidRPr="00802A9A" w:rsidRDefault="006B64BF" w:rsidP="00AA0AC1">
            <w:pPr>
              <w:spacing w:line="240" w:lineRule="auto"/>
              <w:contextualSpacing/>
            </w:pPr>
            <w:r w:rsidRPr="00802A9A">
              <w:t>0</w:t>
            </w:r>
            <w:r w:rsidR="00F3045A" w:rsidRPr="00802A9A">
              <w:t>.102***</w:t>
            </w:r>
          </w:p>
        </w:tc>
      </w:tr>
      <w:tr w:rsidR="00B04615" w:rsidRPr="00802A9A" w:rsidTr="00377934">
        <w:tc>
          <w:tcPr>
            <w:tcW w:w="2790" w:type="dxa"/>
            <w:shd w:val="clear" w:color="auto" w:fill="auto"/>
          </w:tcPr>
          <w:p w:rsidR="00B04615" w:rsidRPr="00802A9A" w:rsidRDefault="00B04615" w:rsidP="00AA0AC1">
            <w:pPr>
              <w:spacing w:line="240" w:lineRule="auto"/>
              <w:contextualSpacing/>
            </w:pPr>
          </w:p>
        </w:tc>
        <w:tc>
          <w:tcPr>
            <w:tcW w:w="1688" w:type="dxa"/>
          </w:tcPr>
          <w:p w:rsidR="00B04615" w:rsidRPr="00802A9A" w:rsidRDefault="00B04615" w:rsidP="00AA0AC1">
            <w:pPr>
              <w:spacing w:line="240" w:lineRule="auto"/>
              <w:contextualSpacing/>
            </w:pPr>
          </w:p>
        </w:tc>
        <w:tc>
          <w:tcPr>
            <w:tcW w:w="1626" w:type="dxa"/>
            <w:shd w:val="clear" w:color="auto" w:fill="auto"/>
          </w:tcPr>
          <w:p w:rsidR="00B04615" w:rsidRPr="00802A9A" w:rsidRDefault="002B49C2" w:rsidP="00AA0AC1">
            <w:pPr>
              <w:spacing w:line="240" w:lineRule="auto"/>
              <w:contextualSpacing/>
            </w:pPr>
            <w:r w:rsidRPr="00802A9A">
              <w:t>(</w:t>
            </w:r>
            <w:r w:rsidR="006B64BF" w:rsidRPr="00802A9A">
              <w:t>0</w:t>
            </w:r>
            <w:r w:rsidRPr="00802A9A">
              <w:t>.009)</w:t>
            </w:r>
          </w:p>
        </w:tc>
        <w:tc>
          <w:tcPr>
            <w:tcW w:w="1629" w:type="dxa"/>
          </w:tcPr>
          <w:p w:rsidR="00B04615" w:rsidRPr="00802A9A" w:rsidRDefault="00B04615" w:rsidP="00AA0AC1">
            <w:pPr>
              <w:spacing w:line="240" w:lineRule="auto"/>
              <w:contextualSpacing/>
            </w:pPr>
          </w:p>
        </w:tc>
        <w:tc>
          <w:tcPr>
            <w:tcW w:w="1937" w:type="dxa"/>
          </w:tcPr>
          <w:p w:rsidR="00B04615" w:rsidRPr="00802A9A" w:rsidRDefault="00F3045A" w:rsidP="00AA0AC1">
            <w:pPr>
              <w:spacing w:line="240" w:lineRule="auto"/>
              <w:contextualSpacing/>
            </w:pPr>
            <w:r w:rsidRPr="00802A9A">
              <w:t>(</w:t>
            </w:r>
            <w:r w:rsidR="006B64BF" w:rsidRPr="00802A9A">
              <w:t>0</w:t>
            </w:r>
            <w:r w:rsidRPr="00802A9A">
              <w:t>.008)</w:t>
            </w:r>
          </w:p>
        </w:tc>
      </w:tr>
      <w:tr w:rsidR="007B4144" w:rsidRPr="00802A9A" w:rsidTr="00377934">
        <w:tc>
          <w:tcPr>
            <w:tcW w:w="2790" w:type="dxa"/>
            <w:shd w:val="clear" w:color="auto" w:fill="auto"/>
          </w:tcPr>
          <w:p w:rsidR="007B4144" w:rsidRPr="00802A9A" w:rsidRDefault="007B4144" w:rsidP="00AA0AC1">
            <w:pPr>
              <w:spacing w:line="240" w:lineRule="auto"/>
              <w:contextualSpacing/>
            </w:pPr>
            <w:r w:rsidRPr="00802A9A">
              <w:t>Production-based SO2 (ln)</w:t>
            </w:r>
          </w:p>
        </w:tc>
        <w:tc>
          <w:tcPr>
            <w:tcW w:w="1688" w:type="dxa"/>
          </w:tcPr>
          <w:p w:rsidR="007B4144" w:rsidRPr="00802A9A" w:rsidRDefault="007B4144" w:rsidP="00AA0AC1">
            <w:pPr>
              <w:spacing w:line="240" w:lineRule="auto"/>
              <w:contextualSpacing/>
            </w:pPr>
          </w:p>
        </w:tc>
        <w:tc>
          <w:tcPr>
            <w:tcW w:w="1626" w:type="dxa"/>
            <w:shd w:val="clear" w:color="auto" w:fill="auto"/>
          </w:tcPr>
          <w:p w:rsidR="007B4144" w:rsidRPr="00802A9A" w:rsidRDefault="00377934" w:rsidP="00AA0AC1">
            <w:pPr>
              <w:spacing w:line="240" w:lineRule="auto"/>
              <w:contextualSpacing/>
            </w:pPr>
            <w:r w:rsidRPr="00802A9A">
              <w:t>-</w:t>
            </w:r>
            <w:r w:rsidR="006B64BF" w:rsidRPr="00802A9A">
              <w:t>0</w:t>
            </w:r>
            <w:r w:rsidRPr="00802A9A">
              <w:t>.005</w:t>
            </w:r>
          </w:p>
        </w:tc>
        <w:tc>
          <w:tcPr>
            <w:tcW w:w="1629" w:type="dxa"/>
          </w:tcPr>
          <w:p w:rsidR="007B4144" w:rsidRPr="00802A9A" w:rsidRDefault="007B4144" w:rsidP="00AA0AC1">
            <w:pPr>
              <w:spacing w:line="240" w:lineRule="auto"/>
              <w:contextualSpacing/>
            </w:pPr>
          </w:p>
        </w:tc>
        <w:tc>
          <w:tcPr>
            <w:tcW w:w="1937" w:type="dxa"/>
          </w:tcPr>
          <w:p w:rsidR="007B4144" w:rsidRPr="00802A9A" w:rsidRDefault="008B360A" w:rsidP="00AA0AC1">
            <w:pPr>
              <w:spacing w:line="240" w:lineRule="auto"/>
              <w:contextualSpacing/>
            </w:pPr>
            <w:r w:rsidRPr="00802A9A">
              <w:t>-</w:t>
            </w:r>
            <w:r w:rsidR="006B64BF" w:rsidRPr="00802A9A">
              <w:t>0</w:t>
            </w:r>
            <w:r w:rsidRPr="00802A9A">
              <w:t>.019***</w:t>
            </w:r>
          </w:p>
        </w:tc>
      </w:tr>
      <w:tr w:rsidR="007B4144" w:rsidRPr="00802A9A" w:rsidTr="00377934">
        <w:tc>
          <w:tcPr>
            <w:tcW w:w="2790" w:type="dxa"/>
            <w:shd w:val="clear" w:color="auto" w:fill="auto"/>
          </w:tcPr>
          <w:p w:rsidR="007B4144" w:rsidRPr="00802A9A" w:rsidRDefault="007B4144" w:rsidP="00AA0AC1">
            <w:pPr>
              <w:spacing w:line="240" w:lineRule="auto"/>
              <w:contextualSpacing/>
            </w:pPr>
          </w:p>
        </w:tc>
        <w:tc>
          <w:tcPr>
            <w:tcW w:w="1688" w:type="dxa"/>
          </w:tcPr>
          <w:p w:rsidR="007B4144" w:rsidRPr="00802A9A" w:rsidRDefault="007B4144" w:rsidP="00AA0AC1">
            <w:pPr>
              <w:spacing w:line="240" w:lineRule="auto"/>
              <w:contextualSpacing/>
            </w:pPr>
          </w:p>
        </w:tc>
        <w:tc>
          <w:tcPr>
            <w:tcW w:w="1626" w:type="dxa"/>
            <w:shd w:val="clear" w:color="auto" w:fill="auto"/>
          </w:tcPr>
          <w:p w:rsidR="007B4144" w:rsidRPr="00802A9A" w:rsidRDefault="00377934" w:rsidP="00AA0AC1">
            <w:pPr>
              <w:spacing w:line="240" w:lineRule="auto"/>
              <w:contextualSpacing/>
            </w:pPr>
            <w:r w:rsidRPr="00802A9A">
              <w:t>(</w:t>
            </w:r>
            <w:r w:rsidR="006B64BF" w:rsidRPr="00802A9A">
              <w:t>0</w:t>
            </w:r>
            <w:r w:rsidRPr="00802A9A">
              <w:t>.006)</w:t>
            </w:r>
          </w:p>
        </w:tc>
        <w:tc>
          <w:tcPr>
            <w:tcW w:w="1629" w:type="dxa"/>
          </w:tcPr>
          <w:p w:rsidR="007B4144" w:rsidRPr="00802A9A" w:rsidRDefault="007B4144" w:rsidP="00AA0AC1">
            <w:pPr>
              <w:spacing w:line="240" w:lineRule="auto"/>
              <w:contextualSpacing/>
            </w:pPr>
          </w:p>
        </w:tc>
        <w:tc>
          <w:tcPr>
            <w:tcW w:w="1937" w:type="dxa"/>
          </w:tcPr>
          <w:p w:rsidR="007B4144" w:rsidRPr="00802A9A" w:rsidRDefault="008B360A" w:rsidP="00AA0AC1">
            <w:pPr>
              <w:spacing w:line="240" w:lineRule="auto"/>
              <w:contextualSpacing/>
            </w:pPr>
            <w:r w:rsidRPr="00802A9A">
              <w:t>(</w:t>
            </w:r>
            <w:r w:rsidR="006B64BF" w:rsidRPr="00802A9A">
              <w:t>0</w:t>
            </w:r>
            <w:r w:rsidRPr="00802A9A">
              <w:t>.005)</w:t>
            </w:r>
          </w:p>
        </w:tc>
      </w:tr>
      <w:tr w:rsidR="007B4144" w:rsidRPr="00802A9A" w:rsidTr="00377934">
        <w:tc>
          <w:tcPr>
            <w:tcW w:w="2790" w:type="dxa"/>
            <w:shd w:val="clear" w:color="auto" w:fill="auto"/>
          </w:tcPr>
          <w:p w:rsidR="007B4144" w:rsidRPr="00802A9A" w:rsidRDefault="007B4144" w:rsidP="00AA0AC1">
            <w:pPr>
              <w:spacing w:line="240" w:lineRule="auto"/>
              <w:contextualSpacing/>
            </w:pPr>
            <w:r w:rsidRPr="00802A9A">
              <w:t>Fertility Rate (ln)</w:t>
            </w:r>
          </w:p>
        </w:tc>
        <w:tc>
          <w:tcPr>
            <w:tcW w:w="1688" w:type="dxa"/>
          </w:tcPr>
          <w:p w:rsidR="007B4144" w:rsidRPr="00802A9A" w:rsidRDefault="007B4144" w:rsidP="00AA0AC1">
            <w:pPr>
              <w:spacing w:line="240" w:lineRule="auto"/>
              <w:contextualSpacing/>
            </w:pPr>
          </w:p>
        </w:tc>
        <w:tc>
          <w:tcPr>
            <w:tcW w:w="1626" w:type="dxa"/>
            <w:shd w:val="clear" w:color="auto" w:fill="auto"/>
          </w:tcPr>
          <w:p w:rsidR="007B4144" w:rsidRPr="00802A9A" w:rsidRDefault="006F07E0" w:rsidP="00AA0AC1">
            <w:pPr>
              <w:spacing w:line="240" w:lineRule="auto"/>
              <w:contextualSpacing/>
            </w:pPr>
            <w:r w:rsidRPr="00802A9A">
              <w:t>1.252***</w:t>
            </w:r>
          </w:p>
        </w:tc>
        <w:tc>
          <w:tcPr>
            <w:tcW w:w="1629" w:type="dxa"/>
          </w:tcPr>
          <w:p w:rsidR="007B4144" w:rsidRPr="00802A9A" w:rsidRDefault="007B4144" w:rsidP="00AA0AC1">
            <w:pPr>
              <w:spacing w:line="240" w:lineRule="auto"/>
              <w:contextualSpacing/>
            </w:pPr>
          </w:p>
        </w:tc>
        <w:tc>
          <w:tcPr>
            <w:tcW w:w="1937" w:type="dxa"/>
          </w:tcPr>
          <w:p w:rsidR="007B4144" w:rsidRPr="00802A9A" w:rsidRDefault="00E453D4" w:rsidP="00AA0AC1">
            <w:pPr>
              <w:spacing w:line="240" w:lineRule="auto"/>
              <w:contextualSpacing/>
            </w:pPr>
            <w:r w:rsidRPr="00802A9A">
              <w:t>1.132***</w:t>
            </w:r>
          </w:p>
        </w:tc>
      </w:tr>
      <w:tr w:rsidR="007B4144" w:rsidRPr="00802A9A" w:rsidTr="00377934">
        <w:tc>
          <w:tcPr>
            <w:tcW w:w="2790" w:type="dxa"/>
            <w:shd w:val="clear" w:color="auto" w:fill="auto"/>
          </w:tcPr>
          <w:p w:rsidR="007B4144" w:rsidRPr="00802A9A" w:rsidRDefault="007B4144" w:rsidP="00AA0AC1">
            <w:pPr>
              <w:spacing w:line="240" w:lineRule="auto"/>
              <w:contextualSpacing/>
            </w:pPr>
          </w:p>
        </w:tc>
        <w:tc>
          <w:tcPr>
            <w:tcW w:w="1688" w:type="dxa"/>
          </w:tcPr>
          <w:p w:rsidR="007B4144" w:rsidRPr="00802A9A" w:rsidRDefault="007B4144" w:rsidP="00AA0AC1">
            <w:pPr>
              <w:spacing w:line="240" w:lineRule="auto"/>
              <w:contextualSpacing/>
            </w:pPr>
          </w:p>
        </w:tc>
        <w:tc>
          <w:tcPr>
            <w:tcW w:w="1626" w:type="dxa"/>
            <w:shd w:val="clear" w:color="auto" w:fill="auto"/>
          </w:tcPr>
          <w:p w:rsidR="007B4144" w:rsidRPr="00802A9A" w:rsidRDefault="006F07E0" w:rsidP="00AA0AC1">
            <w:pPr>
              <w:spacing w:line="240" w:lineRule="auto"/>
              <w:contextualSpacing/>
            </w:pPr>
            <w:r w:rsidRPr="00802A9A">
              <w:t>(</w:t>
            </w:r>
            <w:r w:rsidR="006B64BF" w:rsidRPr="00802A9A">
              <w:t>0</w:t>
            </w:r>
            <w:r w:rsidRPr="00802A9A">
              <w:t>.053)</w:t>
            </w:r>
          </w:p>
        </w:tc>
        <w:tc>
          <w:tcPr>
            <w:tcW w:w="1629" w:type="dxa"/>
          </w:tcPr>
          <w:p w:rsidR="007B4144" w:rsidRPr="00802A9A" w:rsidRDefault="007B4144" w:rsidP="00AA0AC1">
            <w:pPr>
              <w:spacing w:line="240" w:lineRule="auto"/>
              <w:contextualSpacing/>
            </w:pPr>
          </w:p>
        </w:tc>
        <w:tc>
          <w:tcPr>
            <w:tcW w:w="1937" w:type="dxa"/>
          </w:tcPr>
          <w:p w:rsidR="007B4144" w:rsidRPr="00802A9A" w:rsidRDefault="00E453D4" w:rsidP="00AA0AC1">
            <w:pPr>
              <w:spacing w:line="240" w:lineRule="auto"/>
              <w:contextualSpacing/>
            </w:pPr>
            <w:r w:rsidRPr="00802A9A">
              <w:t>(</w:t>
            </w:r>
            <w:r w:rsidR="006B64BF" w:rsidRPr="00802A9A">
              <w:t>0</w:t>
            </w:r>
            <w:r w:rsidRPr="00802A9A">
              <w:t>.047)</w:t>
            </w:r>
          </w:p>
        </w:tc>
      </w:tr>
      <w:tr w:rsidR="007B4144" w:rsidRPr="00802A9A" w:rsidTr="00377934">
        <w:tc>
          <w:tcPr>
            <w:tcW w:w="2790" w:type="dxa"/>
            <w:shd w:val="clear" w:color="auto" w:fill="auto"/>
          </w:tcPr>
          <w:p w:rsidR="007B4144" w:rsidRPr="00802A9A" w:rsidRDefault="007B4144" w:rsidP="00AA0AC1">
            <w:pPr>
              <w:spacing w:line="240" w:lineRule="auto"/>
              <w:contextualSpacing/>
            </w:pPr>
            <w:r w:rsidRPr="00802A9A">
              <w:t>Health % GDP (ln)</w:t>
            </w:r>
          </w:p>
        </w:tc>
        <w:tc>
          <w:tcPr>
            <w:tcW w:w="1688" w:type="dxa"/>
          </w:tcPr>
          <w:p w:rsidR="007B4144" w:rsidRPr="00802A9A" w:rsidRDefault="007B4144" w:rsidP="00AA0AC1">
            <w:pPr>
              <w:spacing w:line="240" w:lineRule="auto"/>
              <w:contextualSpacing/>
            </w:pPr>
          </w:p>
        </w:tc>
        <w:tc>
          <w:tcPr>
            <w:tcW w:w="1626" w:type="dxa"/>
            <w:shd w:val="clear" w:color="auto" w:fill="auto"/>
          </w:tcPr>
          <w:p w:rsidR="007B4144" w:rsidRPr="00802A9A" w:rsidRDefault="000C48CF" w:rsidP="00AA0AC1">
            <w:pPr>
              <w:spacing w:line="240" w:lineRule="auto"/>
              <w:contextualSpacing/>
            </w:pPr>
            <w:r w:rsidRPr="00802A9A">
              <w:t>-</w:t>
            </w:r>
            <w:r w:rsidR="006B64BF" w:rsidRPr="00802A9A">
              <w:t>0</w:t>
            </w:r>
            <w:r w:rsidRPr="00802A9A">
              <w:t>.034***</w:t>
            </w:r>
          </w:p>
        </w:tc>
        <w:tc>
          <w:tcPr>
            <w:tcW w:w="1629" w:type="dxa"/>
          </w:tcPr>
          <w:p w:rsidR="007B4144" w:rsidRPr="00802A9A" w:rsidRDefault="007B4144" w:rsidP="00AA0AC1">
            <w:pPr>
              <w:spacing w:line="240" w:lineRule="auto"/>
              <w:contextualSpacing/>
            </w:pPr>
          </w:p>
        </w:tc>
        <w:tc>
          <w:tcPr>
            <w:tcW w:w="1937" w:type="dxa"/>
          </w:tcPr>
          <w:p w:rsidR="007B4144" w:rsidRPr="00802A9A" w:rsidRDefault="00041784" w:rsidP="00AA0AC1">
            <w:pPr>
              <w:spacing w:line="240" w:lineRule="auto"/>
              <w:contextualSpacing/>
            </w:pPr>
            <w:r w:rsidRPr="00802A9A">
              <w:t>-</w:t>
            </w:r>
            <w:r w:rsidR="006B64BF" w:rsidRPr="00802A9A">
              <w:t>0</w:t>
            </w:r>
            <w:r w:rsidRPr="00802A9A">
              <w:t>.046***</w:t>
            </w:r>
          </w:p>
        </w:tc>
      </w:tr>
      <w:tr w:rsidR="007B4144" w:rsidRPr="00802A9A" w:rsidTr="00377934">
        <w:tc>
          <w:tcPr>
            <w:tcW w:w="2790" w:type="dxa"/>
            <w:shd w:val="clear" w:color="auto" w:fill="auto"/>
          </w:tcPr>
          <w:p w:rsidR="007B4144" w:rsidRPr="00802A9A" w:rsidRDefault="007B4144" w:rsidP="00AA0AC1">
            <w:pPr>
              <w:spacing w:line="240" w:lineRule="auto"/>
              <w:contextualSpacing/>
            </w:pPr>
          </w:p>
        </w:tc>
        <w:tc>
          <w:tcPr>
            <w:tcW w:w="1688" w:type="dxa"/>
          </w:tcPr>
          <w:p w:rsidR="007B4144" w:rsidRPr="00802A9A" w:rsidRDefault="007B4144" w:rsidP="00AA0AC1">
            <w:pPr>
              <w:spacing w:line="240" w:lineRule="auto"/>
              <w:contextualSpacing/>
            </w:pPr>
          </w:p>
        </w:tc>
        <w:tc>
          <w:tcPr>
            <w:tcW w:w="1626" w:type="dxa"/>
            <w:shd w:val="clear" w:color="auto" w:fill="auto"/>
          </w:tcPr>
          <w:p w:rsidR="007B4144" w:rsidRPr="00802A9A" w:rsidRDefault="000C48CF" w:rsidP="00AA0AC1">
            <w:pPr>
              <w:spacing w:line="240" w:lineRule="auto"/>
              <w:contextualSpacing/>
            </w:pPr>
            <w:r w:rsidRPr="00802A9A">
              <w:t>(</w:t>
            </w:r>
            <w:r w:rsidR="006B64BF" w:rsidRPr="00802A9A">
              <w:t>0</w:t>
            </w:r>
            <w:r w:rsidRPr="00802A9A">
              <w:t>.007)</w:t>
            </w:r>
          </w:p>
        </w:tc>
        <w:tc>
          <w:tcPr>
            <w:tcW w:w="1629" w:type="dxa"/>
          </w:tcPr>
          <w:p w:rsidR="007B4144" w:rsidRPr="00802A9A" w:rsidRDefault="007B4144" w:rsidP="00AA0AC1">
            <w:pPr>
              <w:spacing w:line="240" w:lineRule="auto"/>
              <w:contextualSpacing/>
            </w:pPr>
          </w:p>
        </w:tc>
        <w:tc>
          <w:tcPr>
            <w:tcW w:w="1937" w:type="dxa"/>
          </w:tcPr>
          <w:p w:rsidR="007B4144" w:rsidRPr="00802A9A" w:rsidRDefault="00041784" w:rsidP="00AA0AC1">
            <w:pPr>
              <w:spacing w:line="240" w:lineRule="auto"/>
              <w:contextualSpacing/>
            </w:pPr>
            <w:r w:rsidRPr="00802A9A">
              <w:t>(</w:t>
            </w:r>
            <w:r w:rsidR="006B64BF" w:rsidRPr="00802A9A">
              <w:t>0</w:t>
            </w:r>
            <w:r w:rsidRPr="00802A9A">
              <w:t>.007)</w:t>
            </w:r>
          </w:p>
        </w:tc>
      </w:tr>
      <w:tr w:rsidR="007B4144" w:rsidRPr="00802A9A" w:rsidTr="00377934">
        <w:tc>
          <w:tcPr>
            <w:tcW w:w="2790" w:type="dxa"/>
            <w:shd w:val="clear" w:color="auto" w:fill="auto"/>
          </w:tcPr>
          <w:p w:rsidR="007B4144" w:rsidRPr="00802A9A" w:rsidRDefault="007B4144" w:rsidP="00AA0AC1">
            <w:pPr>
              <w:spacing w:line="240" w:lineRule="auto"/>
              <w:contextualSpacing/>
            </w:pPr>
            <w:r w:rsidRPr="00802A9A">
              <w:t>Urbanization (ln)</w:t>
            </w:r>
          </w:p>
        </w:tc>
        <w:tc>
          <w:tcPr>
            <w:tcW w:w="1688" w:type="dxa"/>
          </w:tcPr>
          <w:p w:rsidR="007B4144" w:rsidRPr="00802A9A" w:rsidRDefault="007B4144" w:rsidP="00AA0AC1">
            <w:pPr>
              <w:spacing w:line="240" w:lineRule="auto"/>
              <w:contextualSpacing/>
            </w:pPr>
          </w:p>
        </w:tc>
        <w:tc>
          <w:tcPr>
            <w:tcW w:w="1626" w:type="dxa"/>
            <w:shd w:val="clear" w:color="auto" w:fill="auto"/>
          </w:tcPr>
          <w:p w:rsidR="007B4144" w:rsidRPr="00802A9A" w:rsidRDefault="00061A16" w:rsidP="00AA0AC1">
            <w:pPr>
              <w:spacing w:line="240" w:lineRule="auto"/>
              <w:contextualSpacing/>
            </w:pPr>
            <w:r w:rsidRPr="00802A9A">
              <w:t>-</w:t>
            </w:r>
            <w:r w:rsidR="006B64BF" w:rsidRPr="00802A9A">
              <w:t>0</w:t>
            </w:r>
            <w:r w:rsidRPr="00802A9A">
              <w:t>.0161***</w:t>
            </w:r>
          </w:p>
        </w:tc>
        <w:tc>
          <w:tcPr>
            <w:tcW w:w="1629" w:type="dxa"/>
          </w:tcPr>
          <w:p w:rsidR="007B4144" w:rsidRPr="00802A9A" w:rsidRDefault="007B4144" w:rsidP="00AA0AC1">
            <w:pPr>
              <w:spacing w:line="240" w:lineRule="auto"/>
              <w:contextualSpacing/>
            </w:pPr>
          </w:p>
        </w:tc>
        <w:tc>
          <w:tcPr>
            <w:tcW w:w="1937" w:type="dxa"/>
          </w:tcPr>
          <w:p w:rsidR="007B4144" w:rsidRPr="00802A9A" w:rsidRDefault="000B1024" w:rsidP="00AA0AC1">
            <w:pPr>
              <w:spacing w:line="240" w:lineRule="auto"/>
              <w:contextualSpacing/>
            </w:pPr>
            <w:r w:rsidRPr="00802A9A">
              <w:t>-</w:t>
            </w:r>
            <w:r w:rsidR="006B64BF" w:rsidRPr="00802A9A">
              <w:t>0</w:t>
            </w:r>
            <w:r w:rsidRPr="00802A9A">
              <w:t>.014***</w:t>
            </w:r>
          </w:p>
        </w:tc>
      </w:tr>
      <w:tr w:rsidR="007B4144" w:rsidRPr="00802A9A" w:rsidTr="00377934">
        <w:tc>
          <w:tcPr>
            <w:tcW w:w="2790" w:type="dxa"/>
            <w:shd w:val="clear" w:color="auto" w:fill="auto"/>
          </w:tcPr>
          <w:p w:rsidR="007B4144" w:rsidRPr="00802A9A" w:rsidRDefault="007B4144" w:rsidP="00AA0AC1">
            <w:pPr>
              <w:spacing w:line="240" w:lineRule="auto"/>
              <w:contextualSpacing/>
            </w:pPr>
          </w:p>
        </w:tc>
        <w:tc>
          <w:tcPr>
            <w:tcW w:w="1688" w:type="dxa"/>
          </w:tcPr>
          <w:p w:rsidR="007B4144" w:rsidRPr="00802A9A" w:rsidRDefault="007B4144" w:rsidP="00AA0AC1">
            <w:pPr>
              <w:spacing w:line="240" w:lineRule="auto"/>
              <w:contextualSpacing/>
            </w:pPr>
          </w:p>
        </w:tc>
        <w:tc>
          <w:tcPr>
            <w:tcW w:w="1626" w:type="dxa"/>
            <w:shd w:val="clear" w:color="auto" w:fill="auto"/>
          </w:tcPr>
          <w:p w:rsidR="007B4144" w:rsidRPr="00802A9A" w:rsidRDefault="00061A16" w:rsidP="00AA0AC1">
            <w:pPr>
              <w:spacing w:line="240" w:lineRule="auto"/>
              <w:contextualSpacing/>
            </w:pPr>
            <w:r w:rsidRPr="00802A9A">
              <w:t>(</w:t>
            </w:r>
            <w:r w:rsidR="006B64BF" w:rsidRPr="00802A9A">
              <w:t>0</w:t>
            </w:r>
            <w:r w:rsidRPr="00802A9A">
              <w:t>.001)</w:t>
            </w:r>
          </w:p>
        </w:tc>
        <w:tc>
          <w:tcPr>
            <w:tcW w:w="1629" w:type="dxa"/>
          </w:tcPr>
          <w:p w:rsidR="007B4144" w:rsidRPr="00802A9A" w:rsidRDefault="007B4144" w:rsidP="00AA0AC1">
            <w:pPr>
              <w:spacing w:line="240" w:lineRule="auto"/>
              <w:contextualSpacing/>
            </w:pPr>
          </w:p>
        </w:tc>
        <w:tc>
          <w:tcPr>
            <w:tcW w:w="1937" w:type="dxa"/>
          </w:tcPr>
          <w:p w:rsidR="007B4144" w:rsidRPr="00802A9A" w:rsidRDefault="000B1024" w:rsidP="00AA0AC1">
            <w:pPr>
              <w:spacing w:line="240" w:lineRule="auto"/>
              <w:contextualSpacing/>
            </w:pPr>
            <w:r w:rsidRPr="00802A9A">
              <w:t>(</w:t>
            </w:r>
            <w:r w:rsidR="006B64BF" w:rsidRPr="00802A9A">
              <w:t>0</w:t>
            </w:r>
            <w:r w:rsidRPr="00802A9A">
              <w:t>.001)</w:t>
            </w:r>
          </w:p>
        </w:tc>
      </w:tr>
      <w:tr w:rsidR="007B4144" w:rsidRPr="00802A9A" w:rsidTr="00377934">
        <w:tc>
          <w:tcPr>
            <w:tcW w:w="2790" w:type="dxa"/>
            <w:shd w:val="clear" w:color="auto" w:fill="auto"/>
          </w:tcPr>
          <w:p w:rsidR="007B4144" w:rsidRPr="00802A9A" w:rsidRDefault="007B4144" w:rsidP="00AA0AC1">
            <w:pPr>
              <w:spacing w:line="240" w:lineRule="auto"/>
              <w:contextualSpacing/>
            </w:pPr>
            <w:r w:rsidRPr="00802A9A">
              <w:t>constant</w:t>
            </w:r>
          </w:p>
        </w:tc>
        <w:tc>
          <w:tcPr>
            <w:tcW w:w="1688" w:type="dxa"/>
          </w:tcPr>
          <w:p w:rsidR="007B4144" w:rsidRPr="00802A9A" w:rsidRDefault="00943D29" w:rsidP="00AA0AC1">
            <w:pPr>
              <w:spacing w:line="240" w:lineRule="auto"/>
              <w:contextualSpacing/>
            </w:pPr>
            <w:r w:rsidRPr="00802A9A">
              <w:t>5.29***</w:t>
            </w:r>
          </w:p>
        </w:tc>
        <w:tc>
          <w:tcPr>
            <w:tcW w:w="1626" w:type="dxa"/>
            <w:shd w:val="clear" w:color="auto" w:fill="auto"/>
          </w:tcPr>
          <w:p w:rsidR="007B4144" w:rsidRPr="00802A9A" w:rsidRDefault="006D4745" w:rsidP="00AA0AC1">
            <w:pPr>
              <w:spacing w:line="240" w:lineRule="auto"/>
              <w:contextualSpacing/>
            </w:pPr>
            <w:r w:rsidRPr="00802A9A">
              <w:t>3.183***</w:t>
            </w:r>
          </w:p>
        </w:tc>
        <w:tc>
          <w:tcPr>
            <w:tcW w:w="1629" w:type="dxa"/>
          </w:tcPr>
          <w:p w:rsidR="007B4144" w:rsidRPr="00802A9A" w:rsidRDefault="00B37C7E" w:rsidP="00AA0AC1">
            <w:pPr>
              <w:spacing w:line="240" w:lineRule="auto"/>
              <w:contextualSpacing/>
            </w:pPr>
            <w:r w:rsidRPr="00802A9A">
              <w:t>3.716***</w:t>
            </w:r>
          </w:p>
        </w:tc>
        <w:tc>
          <w:tcPr>
            <w:tcW w:w="1937" w:type="dxa"/>
          </w:tcPr>
          <w:p w:rsidR="007B4144" w:rsidRPr="00802A9A" w:rsidRDefault="000B1024" w:rsidP="00AA0AC1">
            <w:pPr>
              <w:spacing w:line="240" w:lineRule="auto"/>
              <w:contextualSpacing/>
            </w:pPr>
            <w:r w:rsidRPr="00802A9A">
              <w:t>3.014***</w:t>
            </w:r>
          </w:p>
        </w:tc>
      </w:tr>
      <w:tr w:rsidR="007B4144" w:rsidRPr="00802A9A" w:rsidTr="00377934">
        <w:tc>
          <w:tcPr>
            <w:tcW w:w="2790" w:type="dxa"/>
            <w:tcBorders>
              <w:bottom w:val="single" w:sz="4" w:space="0" w:color="auto"/>
            </w:tcBorders>
            <w:shd w:val="clear" w:color="auto" w:fill="auto"/>
          </w:tcPr>
          <w:p w:rsidR="007B4144" w:rsidRPr="00802A9A" w:rsidRDefault="007B4144" w:rsidP="00AA0AC1">
            <w:pPr>
              <w:spacing w:line="240" w:lineRule="auto"/>
              <w:contextualSpacing/>
            </w:pPr>
          </w:p>
        </w:tc>
        <w:tc>
          <w:tcPr>
            <w:tcW w:w="1688" w:type="dxa"/>
            <w:tcBorders>
              <w:bottom w:val="single" w:sz="4" w:space="0" w:color="auto"/>
            </w:tcBorders>
          </w:tcPr>
          <w:p w:rsidR="007B4144" w:rsidRPr="00802A9A" w:rsidRDefault="00943D29" w:rsidP="00AA0AC1">
            <w:pPr>
              <w:spacing w:line="240" w:lineRule="auto"/>
              <w:contextualSpacing/>
            </w:pPr>
            <w:r w:rsidRPr="00802A9A">
              <w:t>(</w:t>
            </w:r>
            <w:r w:rsidR="006B64BF" w:rsidRPr="00802A9A">
              <w:t>0</w:t>
            </w:r>
            <w:r w:rsidRPr="00802A9A">
              <w:t>.016)</w:t>
            </w:r>
          </w:p>
        </w:tc>
        <w:tc>
          <w:tcPr>
            <w:tcW w:w="1626" w:type="dxa"/>
            <w:tcBorders>
              <w:bottom w:val="single" w:sz="4" w:space="0" w:color="auto"/>
            </w:tcBorders>
            <w:shd w:val="clear" w:color="auto" w:fill="auto"/>
          </w:tcPr>
          <w:p w:rsidR="007B4144" w:rsidRPr="00802A9A" w:rsidRDefault="006D4745" w:rsidP="00AA0AC1">
            <w:pPr>
              <w:spacing w:line="240" w:lineRule="auto"/>
              <w:contextualSpacing/>
            </w:pPr>
            <w:r w:rsidRPr="00802A9A">
              <w:t>(</w:t>
            </w:r>
            <w:r w:rsidR="006B64BF" w:rsidRPr="00802A9A">
              <w:t>0</w:t>
            </w:r>
            <w:r w:rsidRPr="00802A9A">
              <w:t>.081)</w:t>
            </w:r>
          </w:p>
        </w:tc>
        <w:tc>
          <w:tcPr>
            <w:tcW w:w="1629" w:type="dxa"/>
            <w:tcBorders>
              <w:bottom w:val="single" w:sz="4" w:space="0" w:color="auto"/>
            </w:tcBorders>
          </w:tcPr>
          <w:p w:rsidR="007B4144" w:rsidRPr="00802A9A" w:rsidRDefault="00B37C7E" w:rsidP="00AA0AC1">
            <w:pPr>
              <w:spacing w:line="240" w:lineRule="auto"/>
              <w:contextualSpacing/>
            </w:pPr>
            <w:r w:rsidRPr="00802A9A">
              <w:t>(</w:t>
            </w:r>
            <w:r w:rsidR="006B64BF" w:rsidRPr="00802A9A">
              <w:t>0</w:t>
            </w:r>
            <w:r w:rsidRPr="00802A9A">
              <w:t>.049)</w:t>
            </w:r>
          </w:p>
        </w:tc>
        <w:tc>
          <w:tcPr>
            <w:tcW w:w="1937" w:type="dxa"/>
            <w:tcBorders>
              <w:bottom w:val="single" w:sz="4" w:space="0" w:color="auto"/>
            </w:tcBorders>
          </w:tcPr>
          <w:p w:rsidR="007B4144" w:rsidRPr="00802A9A" w:rsidRDefault="000B1024" w:rsidP="001E4F30">
            <w:pPr>
              <w:spacing w:line="240" w:lineRule="auto"/>
              <w:contextualSpacing/>
            </w:pPr>
            <w:r w:rsidRPr="00802A9A">
              <w:t>(</w:t>
            </w:r>
            <w:r w:rsidR="006B64BF" w:rsidRPr="00802A9A">
              <w:t>0</w:t>
            </w:r>
            <w:r w:rsidRPr="00802A9A">
              <w:t>.068</w:t>
            </w:r>
            <w:r w:rsidR="001E4F30" w:rsidRPr="00802A9A">
              <w:t>)</w:t>
            </w:r>
          </w:p>
        </w:tc>
      </w:tr>
      <w:tr w:rsidR="00013383" w:rsidRPr="00802A9A" w:rsidTr="00377934">
        <w:tc>
          <w:tcPr>
            <w:tcW w:w="2790" w:type="dxa"/>
            <w:tcBorders>
              <w:bottom w:val="single" w:sz="4" w:space="0" w:color="auto"/>
            </w:tcBorders>
            <w:shd w:val="clear" w:color="auto" w:fill="auto"/>
          </w:tcPr>
          <w:p w:rsidR="00013383" w:rsidRPr="00802A9A" w:rsidRDefault="00797F58" w:rsidP="00AA0AC1">
            <w:pPr>
              <w:spacing w:line="240" w:lineRule="auto"/>
              <w:contextualSpacing/>
            </w:pPr>
            <w:r w:rsidRPr="00802A9A">
              <w:t>Fixed?</w:t>
            </w:r>
          </w:p>
        </w:tc>
        <w:tc>
          <w:tcPr>
            <w:tcW w:w="1688" w:type="dxa"/>
            <w:tcBorders>
              <w:bottom w:val="single" w:sz="4" w:space="0" w:color="auto"/>
            </w:tcBorders>
          </w:tcPr>
          <w:p w:rsidR="00013383" w:rsidRPr="00802A9A" w:rsidRDefault="004F26C1" w:rsidP="00AA0AC1">
            <w:pPr>
              <w:spacing w:line="240" w:lineRule="auto"/>
              <w:contextualSpacing/>
            </w:pPr>
            <w:r w:rsidRPr="00802A9A">
              <w:t>Year, country</w:t>
            </w:r>
          </w:p>
        </w:tc>
        <w:tc>
          <w:tcPr>
            <w:tcW w:w="1626" w:type="dxa"/>
            <w:tcBorders>
              <w:bottom w:val="single" w:sz="4" w:space="0" w:color="auto"/>
            </w:tcBorders>
            <w:shd w:val="clear" w:color="auto" w:fill="auto"/>
          </w:tcPr>
          <w:p w:rsidR="00013383" w:rsidRPr="00802A9A" w:rsidRDefault="00BB36B8" w:rsidP="00AA0AC1">
            <w:pPr>
              <w:spacing w:line="240" w:lineRule="auto"/>
              <w:contextualSpacing/>
            </w:pPr>
            <w:r w:rsidRPr="00802A9A">
              <w:t>Year</w:t>
            </w:r>
            <w:r w:rsidR="00B34B64" w:rsidRPr="00802A9A">
              <w:rPr>
                <w:vertAlign w:val="superscript"/>
              </w:rPr>
              <w:t>#</w:t>
            </w:r>
          </w:p>
        </w:tc>
        <w:tc>
          <w:tcPr>
            <w:tcW w:w="1629" w:type="dxa"/>
            <w:tcBorders>
              <w:bottom w:val="single" w:sz="4" w:space="0" w:color="auto"/>
            </w:tcBorders>
          </w:tcPr>
          <w:p w:rsidR="00013383" w:rsidRPr="00802A9A" w:rsidRDefault="00185994" w:rsidP="00AA0AC1">
            <w:pPr>
              <w:spacing w:line="240" w:lineRule="auto"/>
              <w:contextualSpacing/>
            </w:pPr>
            <w:r w:rsidRPr="00802A9A">
              <w:t>Year</w:t>
            </w:r>
            <w:r w:rsidR="00B34B64" w:rsidRPr="00802A9A">
              <w:rPr>
                <w:vertAlign w:val="superscript"/>
              </w:rPr>
              <w:t>#</w:t>
            </w:r>
          </w:p>
        </w:tc>
        <w:tc>
          <w:tcPr>
            <w:tcW w:w="1937" w:type="dxa"/>
            <w:tcBorders>
              <w:bottom w:val="single" w:sz="4" w:space="0" w:color="auto"/>
            </w:tcBorders>
          </w:tcPr>
          <w:p w:rsidR="00013383" w:rsidRPr="00802A9A" w:rsidRDefault="00974A75" w:rsidP="00AA0AC1">
            <w:pPr>
              <w:spacing w:line="240" w:lineRule="auto"/>
              <w:contextualSpacing/>
            </w:pPr>
            <w:r w:rsidRPr="00802A9A">
              <w:t>Year</w:t>
            </w:r>
            <w:r w:rsidR="00B34B64" w:rsidRPr="00802A9A">
              <w:rPr>
                <w:vertAlign w:val="superscript"/>
              </w:rPr>
              <w:t>#</w:t>
            </w:r>
          </w:p>
        </w:tc>
      </w:tr>
      <w:tr w:rsidR="007B4144" w:rsidRPr="00802A9A" w:rsidTr="00377934">
        <w:tc>
          <w:tcPr>
            <w:tcW w:w="2790" w:type="dxa"/>
            <w:tcBorders>
              <w:top w:val="single" w:sz="4" w:space="0" w:color="auto"/>
            </w:tcBorders>
            <w:shd w:val="clear" w:color="auto" w:fill="auto"/>
          </w:tcPr>
          <w:p w:rsidR="007B4144" w:rsidRPr="00802A9A" w:rsidRDefault="007B4144" w:rsidP="00AA0AC1">
            <w:pPr>
              <w:spacing w:line="240" w:lineRule="auto"/>
              <w:contextualSpacing/>
              <w:rPr>
                <w:iCs/>
              </w:rPr>
            </w:pPr>
            <w:r w:rsidRPr="00802A9A">
              <w:rPr>
                <w:iCs/>
              </w:rPr>
              <w:t>N or Observations</w:t>
            </w:r>
          </w:p>
        </w:tc>
        <w:tc>
          <w:tcPr>
            <w:tcW w:w="1688" w:type="dxa"/>
            <w:tcBorders>
              <w:top w:val="single" w:sz="4" w:space="0" w:color="auto"/>
            </w:tcBorders>
          </w:tcPr>
          <w:p w:rsidR="007B4144" w:rsidRPr="00802A9A" w:rsidRDefault="004F26C1" w:rsidP="00AA0AC1">
            <w:pPr>
              <w:spacing w:line="240" w:lineRule="auto"/>
              <w:contextualSpacing/>
            </w:pPr>
            <w:r w:rsidRPr="00802A9A">
              <w:t>3,612</w:t>
            </w:r>
          </w:p>
        </w:tc>
        <w:tc>
          <w:tcPr>
            <w:tcW w:w="1626" w:type="dxa"/>
            <w:tcBorders>
              <w:top w:val="single" w:sz="4" w:space="0" w:color="auto"/>
            </w:tcBorders>
            <w:shd w:val="clear" w:color="auto" w:fill="auto"/>
          </w:tcPr>
          <w:p w:rsidR="007B4144" w:rsidRPr="00802A9A" w:rsidRDefault="00BB36B8" w:rsidP="00AA0AC1">
            <w:pPr>
              <w:spacing w:line="240" w:lineRule="auto"/>
              <w:contextualSpacing/>
            </w:pPr>
            <w:r w:rsidRPr="00802A9A">
              <w:t>2,567</w:t>
            </w:r>
          </w:p>
        </w:tc>
        <w:tc>
          <w:tcPr>
            <w:tcW w:w="1629" w:type="dxa"/>
            <w:tcBorders>
              <w:top w:val="single" w:sz="4" w:space="0" w:color="auto"/>
            </w:tcBorders>
          </w:tcPr>
          <w:p w:rsidR="007B4144" w:rsidRPr="00802A9A" w:rsidRDefault="00F1528B" w:rsidP="00AA0AC1">
            <w:pPr>
              <w:spacing w:line="240" w:lineRule="auto"/>
              <w:contextualSpacing/>
            </w:pPr>
            <w:r w:rsidRPr="00802A9A">
              <w:t>3,612</w:t>
            </w:r>
          </w:p>
        </w:tc>
        <w:tc>
          <w:tcPr>
            <w:tcW w:w="1937" w:type="dxa"/>
            <w:tcBorders>
              <w:top w:val="single" w:sz="4" w:space="0" w:color="auto"/>
            </w:tcBorders>
          </w:tcPr>
          <w:p w:rsidR="007B4144" w:rsidRPr="00802A9A" w:rsidRDefault="00974A75" w:rsidP="00AA0AC1">
            <w:pPr>
              <w:spacing w:line="240" w:lineRule="auto"/>
              <w:contextualSpacing/>
            </w:pPr>
            <w:r w:rsidRPr="00802A9A">
              <w:t>2,567</w:t>
            </w:r>
          </w:p>
        </w:tc>
      </w:tr>
      <w:tr w:rsidR="007B4144" w:rsidRPr="00802A9A" w:rsidTr="00377934">
        <w:tc>
          <w:tcPr>
            <w:tcW w:w="2790" w:type="dxa"/>
            <w:shd w:val="clear" w:color="auto" w:fill="auto"/>
          </w:tcPr>
          <w:p w:rsidR="007B4144" w:rsidRPr="00802A9A" w:rsidRDefault="007B4144" w:rsidP="00AA0AC1">
            <w:pPr>
              <w:spacing w:line="240" w:lineRule="auto"/>
              <w:contextualSpacing/>
              <w:rPr>
                <w:vertAlign w:val="superscript"/>
              </w:rPr>
            </w:pPr>
            <w:r w:rsidRPr="00802A9A">
              <w:t xml:space="preserve">Wald </w:t>
            </w:r>
            <w:r w:rsidRPr="00802A9A">
              <w:sym w:font="Symbol" w:char="F063"/>
            </w:r>
            <w:r w:rsidRPr="00802A9A">
              <w:rPr>
                <w:vertAlign w:val="superscript"/>
              </w:rPr>
              <w:t>2</w:t>
            </w:r>
          </w:p>
        </w:tc>
        <w:tc>
          <w:tcPr>
            <w:tcW w:w="1688" w:type="dxa"/>
          </w:tcPr>
          <w:p w:rsidR="007B4144" w:rsidRPr="00802A9A" w:rsidRDefault="00016BED" w:rsidP="00AA0AC1">
            <w:pPr>
              <w:spacing w:line="240" w:lineRule="auto"/>
              <w:contextualSpacing/>
            </w:pPr>
            <w:r w:rsidRPr="00802A9A">
              <w:t>1169569.91</w:t>
            </w:r>
          </w:p>
        </w:tc>
        <w:tc>
          <w:tcPr>
            <w:tcW w:w="1626" w:type="dxa"/>
            <w:shd w:val="clear" w:color="auto" w:fill="auto"/>
          </w:tcPr>
          <w:p w:rsidR="007B4144" w:rsidRPr="00802A9A" w:rsidRDefault="00BB36B8" w:rsidP="00AA0AC1">
            <w:pPr>
              <w:spacing w:line="240" w:lineRule="auto"/>
              <w:contextualSpacing/>
            </w:pPr>
            <w:r w:rsidRPr="00802A9A">
              <w:t>19884.18</w:t>
            </w:r>
          </w:p>
        </w:tc>
        <w:tc>
          <w:tcPr>
            <w:tcW w:w="1629" w:type="dxa"/>
          </w:tcPr>
          <w:p w:rsidR="007B4144" w:rsidRPr="00802A9A" w:rsidRDefault="009C2472" w:rsidP="00AA0AC1">
            <w:pPr>
              <w:spacing w:line="240" w:lineRule="auto"/>
              <w:contextualSpacing/>
            </w:pPr>
            <w:r w:rsidRPr="00802A9A">
              <w:t>23.55</w:t>
            </w:r>
          </w:p>
        </w:tc>
        <w:tc>
          <w:tcPr>
            <w:tcW w:w="1937" w:type="dxa"/>
          </w:tcPr>
          <w:p w:rsidR="007B4144" w:rsidRPr="00802A9A" w:rsidRDefault="00974A75" w:rsidP="00AA0AC1">
            <w:pPr>
              <w:spacing w:line="240" w:lineRule="auto"/>
              <w:contextualSpacing/>
            </w:pPr>
            <w:r w:rsidRPr="00802A9A">
              <w:t>21472.68</w:t>
            </w:r>
          </w:p>
        </w:tc>
      </w:tr>
      <w:tr w:rsidR="007B4144" w:rsidRPr="00802A9A" w:rsidTr="00377934">
        <w:tc>
          <w:tcPr>
            <w:tcW w:w="2790" w:type="dxa"/>
            <w:tcBorders>
              <w:bottom w:val="single" w:sz="4" w:space="0" w:color="auto"/>
            </w:tcBorders>
            <w:shd w:val="clear" w:color="auto" w:fill="auto"/>
          </w:tcPr>
          <w:p w:rsidR="007B4144" w:rsidRPr="00802A9A" w:rsidRDefault="007B4144" w:rsidP="00AA0AC1">
            <w:pPr>
              <w:spacing w:line="240" w:lineRule="auto"/>
              <w:contextualSpacing/>
            </w:pPr>
            <w:r w:rsidRPr="00802A9A">
              <w:t xml:space="preserve">Adjusted </w:t>
            </w:r>
            <w:r w:rsidRPr="00802A9A">
              <w:rPr>
                <w:iCs/>
              </w:rPr>
              <w:t>R</w:t>
            </w:r>
            <w:r w:rsidRPr="00802A9A">
              <w:rPr>
                <w:vertAlign w:val="superscript"/>
              </w:rPr>
              <w:t>2</w:t>
            </w:r>
          </w:p>
        </w:tc>
        <w:tc>
          <w:tcPr>
            <w:tcW w:w="1688" w:type="dxa"/>
            <w:tcBorders>
              <w:bottom w:val="single" w:sz="4" w:space="0" w:color="auto"/>
            </w:tcBorders>
          </w:tcPr>
          <w:p w:rsidR="007B4144" w:rsidRPr="00802A9A" w:rsidRDefault="00041752" w:rsidP="00AA0AC1">
            <w:pPr>
              <w:spacing w:line="240" w:lineRule="auto"/>
              <w:contextualSpacing/>
            </w:pPr>
            <w:r w:rsidRPr="00802A9A">
              <w:t>0.989</w:t>
            </w:r>
          </w:p>
        </w:tc>
        <w:tc>
          <w:tcPr>
            <w:tcW w:w="1626" w:type="dxa"/>
            <w:tcBorders>
              <w:bottom w:val="single" w:sz="4" w:space="0" w:color="auto"/>
            </w:tcBorders>
            <w:shd w:val="clear" w:color="auto" w:fill="auto"/>
          </w:tcPr>
          <w:p w:rsidR="007B4144" w:rsidRPr="00802A9A" w:rsidRDefault="00BB36B8" w:rsidP="00AA0AC1">
            <w:pPr>
              <w:spacing w:line="240" w:lineRule="auto"/>
              <w:contextualSpacing/>
            </w:pPr>
            <w:r w:rsidRPr="00802A9A">
              <w:t>0.924</w:t>
            </w:r>
          </w:p>
        </w:tc>
        <w:tc>
          <w:tcPr>
            <w:tcW w:w="1629" w:type="dxa"/>
            <w:tcBorders>
              <w:bottom w:val="single" w:sz="4" w:space="0" w:color="auto"/>
            </w:tcBorders>
          </w:tcPr>
          <w:p w:rsidR="007B4144" w:rsidRPr="00802A9A" w:rsidRDefault="009C2472" w:rsidP="00AA0AC1">
            <w:pPr>
              <w:spacing w:line="240" w:lineRule="auto"/>
              <w:contextualSpacing/>
            </w:pPr>
            <w:r w:rsidRPr="00802A9A">
              <w:t>0.705</w:t>
            </w:r>
          </w:p>
        </w:tc>
        <w:tc>
          <w:tcPr>
            <w:tcW w:w="1937" w:type="dxa"/>
            <w:tcBorders>
              <w:bottom w:val="single" w:sz="4" w:space="0" w:color="auto"/>
            </w:tcBorders>
          </w:tcPr>
          <w:p w:rsidR="007B4144" w:rsidRPr="00802A9A" w:rsidRDefault="00974A75" w:rsidP="00AA0AC1">
            <w:pPr>
              <w:spacing w:line="240" w:lineRule="auto"/>
              <w:contextualSpacing/>
            </w:pPr>
            <w:r w:rsidRPr="00802A9A">
              <w:t>0.934</w:t>
            </w:r>
          </w:p>
        </w:tc>
      </w:tr>
    </w:tbl>
    <w:p w:rsidR="007B4144" w:rsidRPr="00802A9A" w:rsidRDefault="007B4144" w:rsidP="007B4144">
      <w:pPr>
        <w:spacing w:line="480" w:lineRule="auto"/>
      </w:pPr>
      <w:r w:rsidRPr="00802A9A">
        <w:t xml:space="preserve">* </w:t>
      </w:r>
      <w:r w:rsidRPr="00802A9A">
        <w:rPr>
          <w:iCs/>
        </w:rPr>
        <w:t>p</w:t>
      </w:r>
      <w:r w:rsidRPr="00802A9A">
        <w:t xml:space="preserve"> &lt; 0.10, ** </w:t>
      </w:r>
      <w:r w:rsidRPr="00802A9A">
        <w:rPr>
          <w:iCs/>
        </w:rPr>
        <w:t>p</w:t>
      </w:r>
      <w:r w:rsidRPr="00802A9A">
        <w:t xml:space="preserve"> &lt; 0.05, *** </w:t>
      </w:r>
      <w:r w:rsidRPr="00802A9A">
        <w:rPr>
          <w:iCs/>
        </w:rPr>
        <w:t>p</w:t>
      </w:r>
      <w:r w:rsidRPr="00802A9A">
        <w:t xml:space="preserve"> &lt; 0.01.  These are unstandardized </w:t>
      </w:r>
      <w:r w:rsidRPr="00802A9A">
        <w:rPr>
          <w:i/>
        </w:rPr>
        <w:t>b</w:t>
      </w:r>
      <w:r w:rsidRPr="00802A9A">
        <w:t xml:space="preserve"> values. Standard errors in parentheses.</w:t>
      </w:r>
    </w:p>
    <w:p w:rsidR="00B34B64" w:rsidRPr="00802A9A" w:rsidRDefault="00B34B64" w:rsidP="00B34B64">
      <w:pPr>
        <w:spacing w:line="480" w:lineRule="auto"/>
      </w:pPr>
      <w:r w:rsidRPr="00802A9A">
        <w:rPr>
          <w:vertAlign w:val="superscript"/>
        </w:rPr>
        <w:t xml:space="preserve"># </w:t>
      </w:r>
      <w:r w:rsidRPr="00802A9A">
        <w:t>The introduction of country fixed effect led to a highly singular variance matrix, implying high collinearity.</w:t>
      </w:r>
    </w:p>
    <w:sectPr w:rsidR="00B34B64" w:rsidRPr="00802A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ECA" w:rsidRDefault="00DA0ECA">
      <w:pPr>
        <w:spacing w:before="0" w:after="0" w:line="240" w:lineRule="auto"/>
      </w:pPr>
      <w:r>
        <w:separator/>
      </w:r>
    </w:p>
  </w:endnote>
  <w:endnote w:type="continuationSeparator" w:id="0">
    <w:p w:rsidR="00DA0ECA" w:rsidRDefault="00DA0E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abon">
    <w:altName w:val="Sabo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9AA" w:rsidRDefault="007A59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872498"/>
      <w:docPartObj>
        <w:docPartGallery w:val="Page Numbers (Bottom of Page)"/>
        <w:docPartUnique/>
      </w:docPartObj>
    </w:sdtPr>
    <w:sdtEndPr>
      <w:rPr>
        <w:noProof/>
      </w:rPr>
    </w:sdtEndPr>
    <w:sdtContent>
      <w:p w:rsidR="007A59AA" w:rsidRDefault="007A59AA">
        <w:pPr>
          <w:pStyle w:val="Footer"/>
        </w:pPr>
        <w:r>
          <w:fldChar w:fldCharType="begin"/>
        </w:r>
        <w:r>
          <w:instrText xml:space="preserve"> PAGE   \* MERGEFORMAT </w:instrText>
        </w:r>
        <w:r>
          <w:fldChar w:fldCharType="separate"/>
        </w:r>
        <w:r w:rsidR="004070F7">
          <w:rPr>
            <w:noProof/>
          </w:rPr>
          <w:t>1</w:t>
        </w:r>
        <w:r>
          <w:rPr>
            <w:noProof/>
          </w:rPr>
          <w:fldChar w:fldCharType="end"/>
        </w:r>
      </w:p>
    </w:sdtContent>
  </w:sdt>
  <w:p w:rsidR="007A59AA" w:rsidRDefault="007A59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9AA" w:rsidRDefault="007A5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ECA" w:rsidRDefault="00DA0ECA">
      <w:pPr>
        <w:spacing w:before="0" w:after="0" w:line="240" w:lineRule="auto"/>
      </w:pPr>
      <w:r>
        <w:separator/>
      </w:r>
    </w:p>
  </w:footnote>
  <w:footnote w:type="continuationSeparator" w:id="0">
    <w:p w:rsidR="00DA0ECA" w:rsidRDefault="00DA0EC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9AA" w:rsidRDefault="007A59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9AA" w:rsidRDefault="007A59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9AA" w:rsidRDefault="007A59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C2A58"/>
    <w:multiLevelType w:val="hybridMultilevel"/>
    <w:tmpl w:val="CF8EF998"/>
    <w:lvl w:ilvl="0" w:tplc="93884E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3B76E6"/>
    <w:multiLevelType w:val="hybridMultilevel"/>
    <w:tmpl w:val="8D6AA2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30322"/>
    <w:multiLevelType w:val="multilevel"/>
    <w:tmpl w:val="B5D8AD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B497067"/>
    <w:multiLevelType w:val="hybridMultilevel"/>
    <w:tmpl w:val="8F320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8A3DFC"/>
    <w:multiLevelType w:val="hybridMultilevel"/>
    <w:tmpl w:val="6BDC3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44"/>
    <w:rsid w:val="00000A21"/>
    <w:rsid w:val="00013383"/>
    <w:rsid w:val="00016BED"/>
    <w:rsid w:val="00021635"/>
    <w:rsid w:val="0002228D"/>
    <w:rsid w:val="00030270"/>
    <w:rsid w:val="00030EE4"/>
    <w:rsid w:val="00041752"/>
    <w:rsid w:val="00041784"/>
    <w:rsid w:val="000471CD"/>
    <w:rsid w:val="00061A16"/>
    <w:rsid w:val="00067CE8"/>
    <w:rsid w:val="00090F0F"/>
    <w:rsid w:val="000A669A"/>
    <w:rsid w:val="000B1024"/>
    <w:rsid w:val="000C48CF"/>
    <w:rsid w:val="000E3A5D"/>
    <w:rsid w:val="000F06F4"/>
    <w:rsid w:val="0010786C"/>
    <w:rsid w:val="00110A83"/>
    <w:rsid w:val="00171BA7"/>
    <w:rsid w:val="001854C6"/>
    <w:rsid w:val="00185994"/>
    <w:rsid w:val="001B4A91"/>
    <w:rsid w:val="001C72A1"/>
    <w:rsid w:val="001D2309"/>
    <w:rsid w:val="001D4AD2"/>
    <w:rsid w:val="001E4F30"/>
    <w:rsid w:val="001F2802"/>
    <w:rsid w:val="002455B4"/>
    <w:rsid w:val="00264428"/>
    <w:rsid w:val="002B49C2"/>
    <w:rsid w:val="002D1DDA"/>
    <w:rsid w:val="002D431D"/>
    <w:rsid w:val="00324272"/>
    <w:rsid w:val="00377934"/>
    <w:rsid w:val="003901FC"/>
    <w:rsid w:val="0039508B"/>
    <w:rsid w:val="00395585"/>
    <w:rsid w:val="003C5A0D"/>
    <w:rsid w:val="003D1D29"/>
    <w:rsid w:val="004070F7"/>
    <w:rsid w:val="00411B68"/>
    <w:rsid w:val="00413BE1"/>
    <w:rsid w:val="00415298"/>
    <w:rsid w:val="00427BB5"/>
    <w:rsid w:val="00432632"/>
    <w:rsid w:val="00477CEB"/>
    <w:rsid w:val="0048623E"/>
    <w:rsid w:val="004945CD"/>
    <w:rsid w:val="004A6600"/>
    <w:rsid w:val="004D537C"/>
    <w:rsid w:val="004D664B"/>
    <w:rsid w:val="004F26C1"/>
    <w:rsid w:val="004F5196"/>
    <w:rsid w:val="005459B5"/>
    <w:rsid w:val="00583AA8"/>
    <w:rsid w:val="005C4B83"/>
    <w:rsid w:val="005C63EA"/>
    <w:rsid w:val="005E3CC3"/>
    <w:rsid w:val="005E5C8D"/>
    <w:rsid w:val="00645B91"/>
    <w:rsid w:val="006939AD"/>
    <w:rsid w:val="006B57C3"/>
    <w:rsid w:val="006B6028"/>
    <w:rsid w:val="006B64BF"/>
    <w:rsid w:val="006D3D98"/>
    <w:rsid w:val="006D4745"/>
    <w:rsid w:val="006F07E0"/>
    <w:rsid w:val="00712C62"/>
    <w:rsid w:val="00712EBB"/>
    <w:rsid w:val="00731576"/>
    <w:rsid w:val="0076044E"/>
    <w:rsid w:val="00762930"/>
    <w:rsid w:val="00797F58"/>
    <w:rsid w:val="007A4068"/>
    <w:rsid w:val="007A59AA"/>
    <w:rsid w:val="007B4144"/>
    <w:rsid w:val="00802A9A"/>
    <w:rsid w:val="00811AAC"/>
    <w:rsid w:val="00841AA4"/>
    <w:rsid w:val="00850CDE"/>
    <w:rsid w:val="008571B8"/>
    <w:rsid w:val="008705DD"/>
    <w:rsid w:val="008730C0"/>
    <w:rsid w:val="008A6129"/>
    <w:rsid w:val="008B360A"/>
    <w:rsid w:val="008B71CE"/>
    <w:rsid w:val="008B7855"/>
    <w:rsid w:val="008C087D"/>
    <w:rsid w:val="008C11C3"/>
    <w:rsid w:val="008F0A68"/>
    <w:rsid w:val="008F36E4"/>
    <w:rsid w:val="00936C39"/>
    <w:rsid w:val="00943D29"/>
    <w:rsid w:val="00961462"/>
    <w:rsid w:val="00974A75"/>
    <w:rsid w:val="0097777A"/>
    <w:rsid w:val="00981314"/>
    <w:rsid w:val="00986457"/>
    <w:rsid w:val="00987437"/>
    <w:rsid w:val="00991489"/>
    <w:rsid w:val="009B4CE7"/>
    <w:rsid w:val="009C2472"/>
    <w:rsid w:val="009D7E1E"/>
    <w:rsid w:val="00A25422"/>
    <w:rsid w:val="00A33FC9"/>
    <w:rsid w:val="00A45895"/>
    <w:rsid w:val="00A47544"/>
    <w:rsid w:val="00A47F7E"/>
    <w:rsid w:val="00A80A4C"/>
    <w:rsid w:val="00AA0AC1"/>
    <w:rsid w:val="00AA2545"/>
    <w:rsid w:val="00AB1F9D"/>
    <w:rsid w:val="00AD043A"/>
    <w:rsid w:val="00AF33A1"/>
    <w:rsid w:val="00B01CEF"/>
    <w:rsid w:val="00B04615"/>
    <w:rsid w:val="00B34B64"/>
    <w:rsid w:val="00B37C7E"/>
    <w:rsid w:val="00B57683"/>
    <w:rsid w:val="00B97BC9"/>
    <w:rsid w:val="00BA5125"/>
    <w:rsid w:val="00BB36B8"/>
    <w:rsid w:val="00BB402A"/>
    <w:rsid w:val="00BE7FE1"/>
    <w:rsid w:val="00BF508D"/>
    <w:rsid w:val="00C105DC"/>
    <w:rsid w:val="00C128D1"/>
    <w:rsid w:val="00C5649B"/>
    <w:rsid w:val="00C63D35"/>
    <w:rsid w:val="00C7230A"/>
    <w:rsid w:val="00C8616C"/>
    <w:rsid w:val="00C9184F"/>
    <w:rsid w:val="00C96924"/>
    <w:rsid w:val="00CF4BCB"/>
    <w:rsid w:val="00D41B93"/>
    <w:rsid w:val="00D4449F"/>
    <w:rsid w:val="00DA0ECA"/>
    <w:rsid w:val="00DB6044"/>
    <w:rsid w:val="00DD136E"/>
    <w:rsid w:val="00DD1A42"/>
    <w:rsid w:val="00DD7830"/>
    <w:rsid w:val="00E03715"/>
    <w:rsid w:val="00E2727C"/>
    <w:rsid w:val="00E34AE8"/>
    <w:rsid w:val="00E453D4"/>
    <w:rsid w:val="00E51691"/>
    <w:rsid w:val="00E646DF"/>
    <w:rsid w:val="00EC71FA"/>
    <w:rsid w:val="00F02E0A"/>
    <w:rsid w:val="00F128E1"/>
    <w:rsid w:val="00F1528B"/>
    <w:rsid w:val="00F3045A"/>
    <w:rsid w:val="00F3290E"/>
    <w:rsid w:val="00F3469F"/>
    <w:rsid w:val="00F47053"/>
    <w:rsid w:val="00F70E77"/>
    <w:rsid w:val="00F74A23"/>
    <w:rsid w:val="00F824BD"/>
    <w:rsid w:val="00F91A83"/>
    <w:rsid w:val="00FA1B94"/>
    <w:rsid w:val="00FC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D579F-64C9-4464-B3EE-7E772DB3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144"/>
    <w:pPr>
      <w:spacing w:before="120" w:after="120" w:line="360" w:lineRule="auto"/>
    </w:pPr>
  </w:style>
  <w:style w:type="paragraph" w:styleId="Heading1">
    <w:name w:val="heading 1"/>
    <w:basedOn w:val="Normal"/>
    <w:next w:val="Normal"/>
    <w:link w:val="Heading1Char"/>
    <w:uiPriority w:val="9"/>
    <w:qFormat/>
    <w:rsid w:val="007B414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144"/>
    <w:rPr>
      <w:rFonts w:asciiTheme="majorHAnsi" w:eastAsiaTheme="majorEastAsia" w:hAnsiTheme="majorHAnsi" w:cstheme="majorBidi"/>
      <w:b/>
      <w:bCs/>
      <w:color w:val="2E74B5" w:themeColor="accent1" w:themeShade="BF"/>
      <w:sz w:val="28"/>
      <w:szCs w:val="28"/>
    </w:rPr>
  </w:style>
  <w:style w:type="character" w:styleId="CommentReference">
    <w:name w:val="annotation reference"/>
    <w:basedOn w:val="DefaultParagraphFont"/>
    <w:uiPriority w:val="99"/>
    <w:semiHidden/>
    <w:unhideWhenUsed/>
    <w:rsid w:val="007B4144"/>
    <w:rPr>
      <w:sz w:val="16"/>
      <w:szCs w:val="16"/>
    </w:rPr>
  </w:style>
  <w:style w:type="paragraph" w:styleId="CommentText">
    <w:name w:val="annotation text"/>
    <w:basedOn w:val="Normal"/>
    <w:link w:val="CommentTextChar"/>
    <w:uiPriority w:val="99"/>
    <w:unhideWhenUsed/>
    <w:rsid w:val="007B4144"/>
    <w:pPr>
      <w:spacing w:line="240" w:lineRule="auto"/>
    </w:pPr>
    <w:rPr>
      <w:sz w:val="20"/>
      <w:szCs w:val="20"/>
    </w:rPr>
  </w:style>
  <w:style w:type="character" w:customStyle="1" w:styleId="CommentTextChar">
    <w:name w:val="Comment Text Char"/>
    <w:basedOn w:val="DefaultParagraphFont"/>
    <w:link w:val="CommentText"/>
    <w:uiPriority w:val="99"/>
    <w:rsid w:val="007B4144"/>
    <w:rPr>
      <w:sz w:val="20"/>
      <w:szCs w:val="20"/>
    </w:rPr>
  </w:style>
  <w:style w:type="paragraph" w:styleId="BalloonText">
    <w:name w:val="Balloon Text"/>
    <w:basedOn w:val="Normal"/>
    <w:link w:val="BalloonTextChar"/>
    <w:uiPriority w:val="99"/>
    <w:semiHidden/>
    <w:unhideWhenUsed/>
    <w:rsid w:val="007B414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14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B4144"/>
    <w:rPr>
      <w:b/>
      <w:bCs/>
    </w:rPr>
  </w:style>
  <w:style w:type="character" w:customStyle="1" w:styleId="CommentSubjectChar">
    <w:name w:val="Comment Subject Char"/>
    <w:basedOn w:val="CommentTextChar"/>
    <w:link w:val="CommentSubject"/>
    <w:uiPriority w:val="99"/>
    <w:semiHidden/>
    <w:rsid w:val="007B4144"/>
    <w:rPr>
      <w:b/>
      <w:bCs/>
      <w:sz w:val="20"/>
      <w:szCs w:val="20"/>
    </w:rPr>
  </w:style>
  <w:style w:type="paragraph" w:styleId="ListParagraph">
    <w:name w:val="List Paragraph"/>
    <w:basedOn w:val="Normal"/>
    <w:uiPriority w:val="34"/>
    <w:qFormat/>
    <w:rsid w:val="007B4144"/>
    <w:pPr>
      <w:ind w:left="720"/>
      <w:contextualSpacing/>
    </w:pPr>
  </w:style>
  <w:style w:type="paragraph" w:styleId="NormalWeb">
    <w:name w:val="Normal (Web)"/>
    <w:basedOn w:val="Normal"/>
    <w:uiPriority w:val="99"/>
    <w:unhideWhenUsed/>
    <w:rsid w:val="007B414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B4144"/>
    <w:pPr>
      <w:spacing w:after="0" w:line="240" w:lineRule="auto"/>
    </w:pPr>
    <w:rPr>
      <w:rFonts w:eastAsiaTheme="minorEastAsia"/>
    </w:rPr>
  </w:style>
  <w:style w:type="paragraph" w:styleId="FootnoteText">
    <w:name w:val="footnote text"/>
    <w:basedOn w:val="Normal"/>
    <w:link w:val="FootnoteTextChar"/>
    <w:uiPriority w:val="99"/>
    <w:semiHidden/>
    <w:unhideWhenUsed/>
    <w:rsid w:val="007B4144"/>
    <w:pPr>
      <w:spacing w:before="0"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7B4144"/>
    <w:rPr>
      <w:rFonts w:eastAsiaTheme="minorEastAsia"/>
      <w:sz w:val="20"/>
      <w:szCs w:val="20"/>
    </w:rPr>
  </w:style>
  <w:style w:type="character" w:styleId="FootnoteReference">
    <w:name w:val="footnote reference"/>
    <w:basedOn w:val="DefaultParagraphFont"/>
    <w:uiPriority w:val="99"/>
    <w:semiHidden/>
    <w:unhideWhenUsed/>
    <w:rsid w:val="007B4144"/>
    <w:rPr>
      <w:vertAlign w:val="superscript"/>
    </w:rPr>
  </w:style>
  <w:style w:type="character" w:styleId="Hyperlink">
    <w:name w:val="Hyperlink"/>
    <w:basedOn w:val="DefaultParagraphFont"/>
    <w:uiPriority w:val="99"/>
    <w:unhideWhenUsed/>
    <w:rsid w:val="007B4144"/>
    <w:rPr>
      <w:color w:val="0563C1" w:themeColor="hyperlink"/>
      <w:u w:val="single"/>
    </w:rPr>
  </w:style>
  <w:style w:type="paragraph" w:styleId="Header">
    <w:name w:val="header"/>
    <w:basedOn w:val="Normal"/>
    <w:link w:val="HeaderChar"/>
    <w:uiPriority w:val="99"/>
    <w:unhideWhenUsed/>
    <w:rsid w:val="007B414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4144"/>
  </w:style>
  <w:style w:type="paragraph" w:styleId="Footer">
    <w:name w:val="footer"/>
    <w:basedOn w:val="Normal"/>
    <w:link w:val="FooterChar"/>
    <w:uiPriority w:val="99"/>
    <w:unhideWhenUsed/>
    <w:rsid w:val="007B414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4144"/>
  </w:style>
  <w:style w:type="character" w:styleId="Emphasis">
    <w:name w:val="Emphasis"/>
    <w:basedOn w:val="DefaultParagraphFont"/>
    <w:uiPriority w:val="20"/>
    <w:qFormat/>
    <w:rsid w:val="007B4144"/>
    <w:rPr>
      <w:i/>
      <w:iCs/>
    </w:rPr>
  </w:style>
  <w:style w:type="table" w:styleId="TableGrid">
    <w:name w:val="Table Grid"/>
    <w:basedOn w:val="TableNormal"/>
    <w:uiPriority w:val="59"/>
    <w:rsid w:val="007B4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144"/>
  </w:style>
  <w:style w:type="character" w:customStyle="1" w:styleId="mb">
    <w:name w:val="mb"/>
    <w:basedOn w:val="DefaultParagraphFont"/>
    <w:rsid w:val="007B4144"/>
  </w:style>
  <w:style w:type="paragraph" w:styleId="Revision">
    <w:name w:val="Revision"/>
    <w:hidden/>
    <w:uiPriority w:val="99"/>
    <w:semiHidden/>
    <w:rsid w:val="007B4144"/>
    <w:pPr>
      <w:spacing w:after="0" w:line="240" w:lineRule="auto"/>
    </w:pPr>
  </w:style>
  <w:style w:type="character" w:styleId="FollowedHyperlink">
    <w:name w:val="FollowedHyperlink"/>
    <w:basedOn w:val="DefaultParagraphFont"/>
    <w:uiPriority w:val="99"/>
    <w:semiHidden/>
    <w:unhideWhenUsed/>
    <w:rsid w:val="007B4144"/>
    <w:rPr>
      <w:color w:val="954F72" w:themeColor="followedHyperlink"/>
      <w:u w:val="single"/>
    </w:rPr>
  </w:style>
  <w:style w:type="character" w:styleId="PlaceholderText">
    <w:name w:val="Placeholder Text"/>
    <w:basedOn w:val="DefaultParagraphFont"/>
    <w:uiPriority w:val="99"/>
    <w:semiHidden/>
    <w:rsid w:val="007B4144"/>
    <w:rPr>
      <w:color w:val="808080"/>
    </w:rPr>
  </w:style>
  <w:style w:type="character" w:customStyle="1" w:styleId="A7">
    <w:name w:val="A7"/>
    <w:uiPriority w:val="99"/>
    <w:rsid w:val="007B4144"/>
    <w:rPr>
      <w:rFonts w:cs="Sabon"/>
      <w:color w:val="221E1F"/>
      <w:sz w:val="13"/>
      <w:szCs w:val="13"/>
    </w:rPr>
  </w:style>
  <w:style w:type="paragraph" w:styleId="EndnoteText">
    <w:name w:val="endnote text"/>
    <w:basedOn w:val="Normal"/>
    <w:link w:val="EndnoteTextChar"/>
    <w:uiPriority w:val="99"/>
    <w:semiHidden/>
    <w:unhideWhenUsed/>
    <w:rsid w:val="007B414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7B4144"/>
    <w:rPr>
      <w:sz w:val="20"/>
      <w:szCs w:val="20"/>
    </w:rPr>
  </w:style>
  <w:style w:type="character" w:styleId="EndnoteReference">
    <w:name w:val="endnote reference"/>
    <w:basedOn w:val="DefaultParagraphFont"/>
    <w:uiPriority w:val="99"/>
    <w:semiHidden/>
    <w:unhideWhenUsed/>
    <w:rsid w:val="007B41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unstats.un.org/unsd/default.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Prell</dc:creator>
  <cp:keywords/>
  <dc:description/>
  <cp:lastModifiedBy>Christina Prell</cp:lastModifiedBy>
  <cp:revision>2</cp:revision>
  <dcterms:created xsi:type="dcterms:W3CDTF">2015-11-24T15:07:00Z</dcterms:created>
  <dcterms:modified xsi:type="dcterms:W3CDTF">2015-11-24T15:07:00Z</dcterms:modified>
</cp:coreProperties>
</file>