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622" w:rsidRDefault="00162622" w:rsidP="00162622">
      <w:pPr>
        <w:spacing w:after="0"/>
        <w:rPr>
          <w:rFonts w:cs="Times New Roman"/>
          <w:szCs w:val="24"/>
        </w:rPr>
      </w:pPr>
      <w:bookmarkStart w:id="0" w:name="_GoBack"/>
      <w:bookmarkEnd w:id="0"/>
      <w:r w:rsidRPr="00D96BC0">
        <w:rPr>
          <w:rFonts w:cs="Times New Roman"/>
          <w:noProof/>
          <w:szCs w:val="24"/>
        </w:rPr>
        <w:drawing>
          <wp:inline distT="0" distB="0" distL="0" distR="0" wp14:anchorId="7721174D" wp14:editId="4B87D271">
            <wp:extent cx="3276600" cy="2600325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62622" w:rsidRPr="00987E64" w:rsidRDefault="00972C88" w:rsidP="00162622">
      <w:pPr>
        <w:spacing w:after="0"/>
        <w:rPr>
          <w:rFonts w:cs="Times New Roman"/>
          <w:i/>
          <w:szCs w:val="24"/>
        </w:rPr>
      </w:pPr>
      <w:r>
        <w:rPr>
          <w:rFonts w:cs="Times New Roman"/>
          <w:b/>
          <w:i/>
          <w:szCs w:val="24"/>
        </w:rPr>
        <w:t>S3 Figure.</w:t>
      </w:r>
      <w:r w:rsidR="00162622" w:rsidRPr="00987E64">
        <w:rPr>
          <w:rFonts w:cs="Times New Roman"/>
          <w:i/>
          <w:szCs w:val="24"/>
        </w:rPr>
        <w:t xml:space="preserve"> Deuterium concentration [delta notation in parts per thousand (‰)] of extracted soil water from target depths one day following tracer injection.</w:t>
      </w:r>
    </w:p>
    <w:p w:rsidR="00711C52" w:rsidRDefault="00BA6558"/>
    <w:sectPr w:rsidR="00711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22"/>
    <w:rsid w:val="00045EC0"/>
    <w:rsid w:val="00162622"/>
    <w:rsid w:val="00281284"/>
    <w:rsid w:val="002A32DC"/>
    <w:rsid w:val="00972C88"/>
    <w:rsid w:val="009756CB"/>
    <w:rsid w:val="00BA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CE7AF-1962-4770-B884-F774F836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622"/>
    <w:pPr>
      <w:spacing w:after="20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2176036135018"/>
          <c:y val="0.19394839795968899"/>
          <c:w val="0.74526582433009825"/>
          <c:h val="0.75950015682002014"/>
        </c:manualLayout>
      </c:layout>
      <c:scatterChart>
        <c:scatterStyle val="lineMarker"/>
        <c:varyColors val="0"/>
        <c:ser>
          <c:idx val="0"/>
          <c:order val="0"/>
          <c:tx>
            <c:v>5 cm</c:v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xVal>
            <c:numRef>
              <c:f>Sheet1!$R$2:$R$9</c:f>
              <c:numCache>
                <c:formatCode>General</c:formatCode>
                <c:ptCount val="8"/>
                <c:pt idx="0">
                  <c:v>35314.484096160013</c:v>
                </c:pt>
                <c:pt idx="1">
                  <c:v>13546.121995199999</c:v>
                </c:pt>
                <c:pt idx="2">
                  <c:v>1347.8987178699999</c:v>
                </c:pt>
                <c:pt idx="3">
                  <c:v>1195.5695104500001</c:v>
                </c:pt>
                <c:pt idx="4">
                  <c:v>707.26568317499948</c:v>
                </c:pt>
                <c:pt idx="5">
                  <c:v>216.92922598000001</c:v>
                </c:pt>
                <c:pt idx="6">
                  <c:v>302.44706162666694</c:v>
                </c:pt>
                <c:pt idx="7">
                  <c:v>129.36442263666669</c:v>
                </c:pt>
              </c:numCache>
            </c:numRef>
          </c:xVal>
          <c:yVal>
            <c:numRef>
              <c:f>Sheet1!$Q$2:$Q$9</c:f>
              <c:numCache>
                <c:formatCode>General</c:formatCode>
                <c:ptCount val="8"/>
                <c:pt idx="0">
                  <c:v>2.5</c:v>
                </c:pt>
                <c:pt idx="1">
                  <c:v>7</c:v>
                </c:pt>
                <c:pt idx="2">
                  <c:v>12</c:v>
                </c:pt>
                <c:pt idx="3">
                  <c:v>17</c:v>
                </c:pt>
                <c:pt idx="4">
                  <c:v>25</c:v>
                </c:pt>
                <c:pt idx="5">
                  <c:v>35</c:v>
                </c:pt>
                <c:pt idx="6">
                  <c:v>45</c:v>
                </c:pt>
                <c:pt idx="7">
                  <c:v>55</c:v>
                </c:pt>
              </c:numCache>
            </c:numRef>
          </c:yVal>
          <c:smooth val="0"/>
        </c:ser>
        <c:ser>
          <c:idx val="1"/>
          <c:order val="1"/>
          <c:tx>
            <c:v>10 cm</c:v>
          </c:tx>
          <c:spPr>
            <a:ln>
              <a:solidFill>
                <a:srgbClr val="FFC000"/>
              </a:solidFill>
              <a:prstDash val="sysDot"/>
            </a:ln>
          </c:spPr>
          <c:marker>
            <c:symbol val="square"/>
            <c:size val="5"/>
            <c:spPr>
              <a:solidFill>
                <a:srgbClr val="FFC000"/>
              </a:solidFill>
              <a:ln>
                <a:solidFill>
                  <a:srgbClr val="FFC000"/>
                </a:solidFill>
              </a:ln>
            </c:spPr>
          </c:marker>
          <c:xVal>
            <c:numRef>
              <c:f>Sheet1!$R$10:$R$17</c:f>
              <c:numCache>
                <c:formatCode>General</c:formatCode>
                <c:ptCount val="8"/>
                <c:pt idx="0">
                  <c:v>6609.3305896166694</c:v>
                </c:pt>
                <c:pt idx="1">
                  <c:v>6117.7779221799992</c:v>
                </c:pt>
                <c:pt idx="2">
                  <c:v>103.97555452666667</c:v>
                </c:pt>
                <c:pt idx="3">
                  <c:v>30.810547069999988</c:v>
                </c:pt>
                <c:pt idx="4">
                  <c:v>285.52948547</c:v>
                </c:pt>
                <c:pt idx="5">
                  <c:v>31.611128506666688</c:v>
                </c:pt>
                <c:pt idx="6">
                  <c:v>12.788962109999998</c:v>
                </c:pt>
                <c:pt idx="7">
                  <c:v>50.087521079999959</c:v>
                </c:pt>
              </c:numCache>
            </c:numRef>
          </c:xVal>
          <c:yVal>
            <c:numRef>
              <c:f>Sheet1!$Q$10:$Q$17</c:f>
              <c:numCache>
                <c:formatCode>General</c:formatCode>
                <c:ptCount val="8"/>
                <c:pt idx="0">
                  <c:v>2.5</c:v>
                </c:pt>
                <c:pt idx="1">
                  <c:v>7</c:v>
                </c:pt>
                <c:pt idx="2">
                  <c:v>12</c:v>
                </c:pt>
                <c:pt idx="3">
                  <c:v>25</c:v>
                </c:pt>
                <c:pt idx="4">
                  <c:v>35</c:v>
                </c:pt>
                <c:pt idx="5">
                  <c:v>45</c:v>
                </c:pt>
                <c:pt idx="6">
                  <c:v>55</c:v>
                </c:pt>
                <c:pt idx="7">
                  <c:v>65</c:v>
                </c:pt>
              </c:numCache>
            </c:numRef>
          </c:yVal>
          <c:smooth val="0"/>
        </c:ser>
        <c:ser>
          <c:idx val="2"/>
          <c:order val="2"/>
          <c:tx>
            <c:v>20 cm</c:v>
          </c:tx>
          <c:spPr>
            <a:ln>
              <a:solidFill>
                <a:schemeClr val="accent4">
                  <a:lumMod val="60000"/>
                  <a:lumOff val="40000"/>
                </a:schemeClr>
              </a:solidFill>
              <a:prstDash val="dash"/>
            </a:ln>
          </c:spPr>
          <c:marker>
            <c:symbol val="triangle"/>
            <c:size val="7"/>
            <c:spPr>
              <a:solidFill>
                <a:srgbClr val="FFC000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Sheet1!$R$18:$R$28</c:f>
              <c:numCache>
                <c:formatCode>General</c:formatCode>
                <c:ptCount val="11"/>
                <c:pt idx="0">
                  <c:v>-24.329207623333314</c:v>
                </c:pt>
                <c:pt idx="1">
                  <c:v>-11.743890717499999</c:v>
                </c:pt>
                <c:pt idx="2">
                  <c:v>544.96638598499919</c:v>
                </c:pt>
                <c:pt idx="3">
                  <c:v>3513.4878424499998</c:v>
                </c:pt>
                <c:pt idx="4">
                  <c:v>5773.1297810333344</c:v>
                </c:pt>
                <c:pt idx="5">
                  <c:v>304.31830819999999</c:v>
                </c:pt>
                <c:pt idx="6">
                  <c:v>131.68930979499999</c:v>
                </c:pt>
                <c:pt idx="7">
                  <c:v>14.239411609999999</c:v>
                </c:pt>
                <c:pt idx="8">
                  <c:v>210.86234583000027</c:v>
                </c:pt>
                <c:pt idx="9">
                  <c:v>99.475826709999978</c:v>
                </c:pt>
                <c:pt idx="10">
                  <c:v>39.308180520000001</c:v>
                </c:pt>
              </c:numCache>
            </c:numRef>
          </c:xVal>
          <c:yVal>
            <c:numRef>
              <c:f>Sheet1!$Q$18:$Q$28</c:f>
              <c:numCache>
                <c:formatCode>General</c:formatCode>
                <c:ptCount val="11"/>
                <c:pt idx="0">
                  <c:v>5</c:v>
                </c:pt>
                <c:pt idx="1">
                  <c:v>12</c:v>
                </c:pt>
                <c:pt idx="2">
                  <c:v>18</c:v>
                </c:pt>
                <c:pt idx="3">
                  <c:v>22</c:v>
                </c:pt>
                <c:pt idx="4">
                  <c:v>27</c:v>
                </c:pt>
                <c:pt idx="5">
                  <c:v>35</c:v>
                </c:pt>
                <c:pt idx="6">
                  <c:v>45</c:v>
                </c:pt>
                <c:pt idx="7">
                  <c:v>55</c:v>
                </c:pt>
                <c:pt idx="8">
                  <c:v>65</c:v>
                </c:pt>
                <c:pt idx="9">
                  <c:v>75</c:v>
                </c:pt>
                <c:pt idx="10">
                  <c:v>85</c:v>
                </c:pt>
              </c:numCache>
            </c:numRef>
          </c:yVal>
          <c:smooth val="0"/>
        </c:ser>
        <c:ser>
          <c:idx val="3"/>
          <c:order val="3"/>
          <c:tx>
            <c:v>30 cm</c:v>
          </c:tx>
          <c:spPr>
            <a:ln>
              <a:solidFill>
                <a:schemeClr val="accent1">
                  <a:lumMod val="60000"/>
                  <a:lumOff val="40000"/>
                </a:schemeClr>
              </a:solidFill>
              <a:prstDash val="sysDash"/>
            </a:ln>
          </c:spPr>
          <c:marker>
            <c:spPr>
              <a:solidFill>
                <a:schemeClr val="accent1">
                  <a:lumMod val="40000"/>
                  <a:lumOff val="60000"/>
                </a:schemeClr>
              </a:solidFill>
              <a:ln>
                <a:solidFill>
                  <a:schemeClr val="accent1">
                    <a:lumMod val="60000"/>
                    <a:lumOff val="40000"/>
                  </a:schemeClr>
                </a:solidFill>
              </a:ln>
            </c:spPr>
          </c:marker>
          <c:xVal>
            <c:numRef>
              <c:f>Sheet1!$R$29:$R$39</c:f>
              <c:numCache>
                <c:formatCode>General</c:formatCode>
                <c:ptCount val="11"/>
                <c:pt idx="0">
                  <c:v>1.09233728</c:v>
                </c:pt>
                <c:pt idx="1">
                  <c:v>2.5851332366666688</c:v>
                </c:pt>
                <c:pt idx="2">
                  <c:v>664.83336656666745</c:v>
                </c:pt>
                <c:pt idx="3">
                  <c:v>16331.482189269986</c:v>
                </c:pt>
                <c:pt idx="4">
                  <c:v>1090.4659384399999</c:v>
                </c:pt>
                <c:pt idx="5">
                  <c:v>748.7500393400004</c:v>
                </c:pt>
                <c:pt idx="6">
                  <c:v>103.92720620999999</c:v>
                </c:pt>
                <c:pt idx="7">
                  <c:v>96.688296176666483</c:v>
                </c:pt>
                <c:pt idx="8">
                  <c:v>229.84122746000025</c:v>
                </c:pt>
                <c:pt idx="9">
                  <c:v>4.0215783966666674</c:v>
                </c:pt>
                <c:pt idx="10">
                  <c:v>211.27622409249997</c:v>
                </c:pt>
              </c:numCache>
            </c:numRef>
          </c:xVal>
          <c:yVal>
            <c:numRef>
              <c:f>Sheet1!$Q$29:$Q$39</c:f>
              <c:numCache>
                <c:formatCode>General</c:formatCode>
                <c:ptCount val="11"/>
                <c:pt idx="0">
                  <c:v>5</c:v>
                </c:pt>
                <c:pt idx="1">
                  <c:v>15</c:v>
                </c:pt>
                <c:pt idx="2">
                  <c:v>22</c:v>
                </c:pt>
                <c:pt idx="3">
                  <c:v>32</c:v>
                </c:pt>
                <c:pt idx="4">
                  <c:v>37</c:v>
                </c:pt>
                <c:pt idx="5">
                  <c:v>45</c:v>
                </c:pt>
                <c:pt idx="6">
                  <c:v>55</c:v>
                </c:pt>
                <c:pt idx="7">
                  <c:v>65</c:v>
                </c:pt>
                <c:pt idx="8">
                  <c:v>75</c:v>
                </c:pt>
                <c:pt idx="9">
                  <c:v>85</c:v>
                </c:pt>
                <c:pt idx="10">
                  <c:v>95</c:v>
                </c:pt>
              </c:numCache>
            </c:numRef>
          </c:yVal>
          <c:smooth val="0"/>
        </c:ser>
        <c:ser>
          <c:idx val="4"/>
          <c:order val="4"/>
          <c:tx>
            <c:v>70 cm</c:v>
          </c:tx>
          <c:spPr>
            <a:ln>
              <a:solidFill>
                <a:schemeClr val="accent1">
                  <a:lumMod val="50000"/>
                </a:schemeClr>
              </a:solidFill>
              <a:prstDash val="lgDashDot"/>
            </a:ln>
          </c:spPr>
          <c:marker>
            <c:symbol val="diamond"/>
            <c:size val="7"/>
            <c:spPr>
              <a:solidFill>
                <a:schemeClr val="accent1">
                  <a:lumMod val="50000"/>
                </a:schemeClr>
              </a:solidFill>
              <a:ln>
                <a:solidFill>
                  <a:schemeClr val="accent1">
                    <a:lumMod val="50000"/>
                  </a:schemeClr>
                </a:solidFill>
              </a:ln>
            </c:spPr>
          </c:marker>
          <c:xVal>
            <c:numRef>
              <c:f>Sheet1!$R$47:$R$56</c:f>
              <c:numCache>
                <c:formatCode>General</c:formatCode>
                <c:ptCount val="10"/>
                <c:pt idx="0">
                  <c:v>62.875984274999993</c:v>
                </c:pt>
                <c:pt idx="1">
                  <c:v>7.2662506000000002</c:v>
                </c:pt>
                <c:pt idx="2">
                  <c:v>-13.05738110666667</c:v>
                </c:pt>
                <c:pt idx="3">
                  <c:v>-18.086939786666662</c:v>
                </c:pt>
                <c:pt idx="4">
                  <c:v>-19.231961299999998</c:v>
                </c:pt>
                <c:pt idx="5">
                  <c:v>47.368011626666629</c:v>
                </c:pt>
                <c:pt idx="6">
                  <c:v>6439.4931229850008</c:v>
                </c:pt>
                <c:pt idx="7">
                  <c:v>14064.702705400003</c:v>
                </c:pt>
                <c:pt idx="8">
                  <c:v>195.16248038000018</c:v>
                </c:pt>
                <c:pt idx="9">
                  <c:v>-3.3967205633333331</c:v>
                </c:pt>
              </c:numCache>
            </c:numRef>
          </c:xVal>
          <c:yVal>
            <c:numRef>
              <c:f>Sheet1!$Q$47:$Q$56</c:f>
              <c:numCache>
                <c:formatCode>General</c:formatCode>
                <c:ptCount val="10"/>
                <c:pt idx="0">
                  <c:v>5</c:v>
                </c:pt>
                <c:pt idx="1">
                  <c:v>15</c:v>
                </c:pt>
                <c:pt idx="2">
                  <c:v>25</c:v>
                </c:pt>
                <c:pt idx="3">
                  <c:v>35</c:v>
                </c:pt>
                <c:pt idx="4">
                  <c:v>45</c:v>
                </c:pt>
                <c:pt idx="5">
                  <c:v>55</c:v>
                </c:pt>
                <c:pt idx="6">
                  <c:v>62</c:v>
                </c:pt>
                <c:pt idx="7">
                  <c:v>67</c:v>
                </c:pt>
                <c:pt idx="8">
                  <c:v>85</c:v>
                </c:pt>
                <c:pt idx="9">
                  <c:v>95</c:v>
                </c:pt>
              </c:numCache>
            </c:numRef>
          </c:yVal>
          <c:smooth val="0"/>
        </c:ser>
        <c:ser>
          <c:idx val="5"/>
          <c:order val="5"/>
          <c:tx>
            <c:v>Control</c:v>
          </c:tx>
          <c:spPr>
            <a:ln>
              <a:solidFill>
                <a:schemeClr val="tx1"/>
              </a:solidFill>
            </a:ln>
          </c:spPr>
          <c:marker>
            <c:symbol val="circle"/>
            <c:size val="9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Sheet1!$R$57:$R$66</c:f>
              <c:numCache>
                <c:formatCode>General</c:formatCode>
                <c:ptCount val="10"/>
                <c:pt idx="0">
                  <c:v>-17.543771456666661</c:v>
                </c:pt>
                <c:pt idx="1">
                  <c:v>-3.6871439000000001</c:v>
                </c:pt>
                <c:pt idx="2">
                  <c:v>-10.83035761</c:v>
                </c:pt>
                <c:pt idx="3">
                  <c:v>-14.376456560000017</c:v>
                </c:pt>
                <c:pt idx="4">
                  <c:v>-14.639871526666671</c:v>
                </c:pt>
                <c:pt idx="5">
                  <c:v>48.40800059</c:v>
                </c:pt>
                <c:pt idx="6">
                  <c:v>-28.086038546666643</c:v>
                </c:pt>
                <c:pt idx="7">
                  <c:v>-32.450057639999997</c:v>
                </c:pt>
                <c:pt idx="8">
                  <c:v>-30.613821916666694</c:v>
                </c:pt>
                <c:pt idx="9">
                  <c:v>-39.898032463333294</c:v>
                </c:pt>
              </c:numCache>
            </c:numRef>
          </c:xVal>
          <c:yVal>
            <c:numRef>
              <c:f>Sheet1!$Q$57:$Q$66</c:f>
              <c:numCache>
                <c:formatCode>General</c:formatCode>
                <c:ptCount val="10"/>
                <c:pt idx="0">
                  <c:v>2</c:v>
                </c:pt>
                <c:pt idx="1">
                  <c:v>7</c:v>
                </c:pt>
                <c:pt idx="2">
                  <c:v>12</c:v>
                </c:pt>
                <c:pt idx="3">
                  <c:v>17</c:v>
                </c:pt>
                <c:pt idx="4">
                  <c:v>25</c:v>
                </c:pt>
                <c:pt idx="5">
                  <c:v>35</c:v>
                </c:pt>
                <c:pt idx="6">
                  <c:v>45</c:v>
                </c:pt>
                <c:pt idx="7">
                  <c:v>65</c:v>
                </c:pt>
                <c:pt idx="8">
                  <c:v>85</c:v>
                </c:pt>
                <c:pt idx="9">
                  <c:v>95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9824688"/>
        <c:axId val="299825864"/>
      </c:scatterChart>
      <c:valAx>
        <c:axId val="299824688"/>
        <c:scaling>
          <c:orientation val="minMax"/>
          <c:min val="0"/>
        </c:scaling>
        <c:delete val="0"/>
        <c:axPos val="t"/>
        <c:title>
          <c:tx>
            <c:rich>
              <a:bodyPr/>
              <a:lstStyle/>
              <a:p>
                <a:pPr>
                  <a:defRPr b="0"/>
                </a:pPr>
                <a:r>
                  <a:rPr lang="el-GR" b="0"/>
                  <a:t>δ</a:t>
                </a:r>
                <a:r>
                  <a:rPr lang="en-US" b="0"/>
                  <a:t>D</a:t>
                </a:r>
                <a:r>
                  <a:rPr lang="el-GR" b="0"/>
                  <a:t>(</a:t>
                </a:r>
                <a:r>
                  <a:rPr lang="en-US" b="0"/>
                  <a:t>‰</a:t>
                </a:r>
                <a:r>
                  <a:rPr lang="el-GR" b="0"/>
                  <a:t>)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0.48020966855887198"/>
              <c:y val="2.4381567688654287E-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99825864"/>
        <c:crosses val="autoZero"/>
        <c:crossBetween val="midCat"/>
      </c:valAx>
      <c:valAx>
        <c:axId val="299825864"/>
        <c:scaling>
          <c:orientation val="maxMin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Soil depth (cm)</a:t>
                </a:r>
              </a:p>
            </c:rich>
          </c:tx>
          <c:layout>
            <c:manualLayout>
              <c:xMode val="edge"/>
              <c:yMode val="edge"/>
              <c:x val="1.613868033937618E-3"/>
              <c:y val="0.3669218270793074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99824688"/>
        <c:crossesAt val="0"/>
        <c:crossBetween val="midCat"/>
      </c:valAx>
    </c:plotArea>
    <c:legend>
      <c:legendPos val="r"/>
      <c:layout>
        <c:manualLayout>
          <c:xMode val="edge"/>
          <c:yMode val="edge"/>
          <c:x val="0.69635157545605297"/>
          <c:y val="0.4821855758596213"/>
          <c:w val="0.28785260051448791"/>
          <c:h val="0.4549160600207992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Kulmatiski</dc:creator>
  <cp:keywords/>
  <dc:description/>
  <cp:lastModifiedBy>Andrew Kulmatiski</cp:lastModifiedBy>
  <cp:revision>2</cp:revision>
  <dcterms:created xsi:type="dcterms:W3CDTF">2015-11-19T15:59:00Z</dcterms:created>
  <dcterms:modified xsi:type="dcterms:W3CDTF">2015-11-19T15:59:00Z</dcterms:modified>
</cp:coreProperties>
</file>